
<file path=[Content_Types].xml><?xml version="1.0" encoding="utf-8"?>
<Types xmlns="http://schemas.openxmlformats.org/package/2006/content-types">
  <Default Extension="xml" ContentType="application/xml"/>
  <Default Extension="rels" ContentType="application/vnd.openxmlformats-package.relationships+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080" w:rsidRPr="007920DE" w:rsidRDefault="00BC4080" w:rsidP="00BC4080">
      <w:pPr>
        <w:jc w:val="center"/>
        <w:rPr>
          <w:rFonts w:ascii="Times New Roman" w:hAnsi="Times New Roman" w:cs="Times New Roman"/>
          <w:b/>
          <w:sz w:val="24"/>
          <w:szCs w:val="24"/>
        </w:rPr>
      </w:pPr>
      <w:r w:rsidRPr="007920DE">
        <w:rPr>
          <w:rFonts w:ascii="Times New Roman" w:hAnsi="Times New Roman" w:cs="Times New Roman"/>
          <w:b/>
          <w:sz w:val="24"/>
          <w:szCs w:val="24"/>
        </w:rPr>
        <w:t>FORO INTERINSTITUCIONAL DE EDUCACIÓN SUPERIOR</w:t>
      </w:r>
    </w:p>
    <w:p w:rsidR="00BC4080" w:rsidRPr="007920DE" w:rsidRDefault="00BC4080" w:rsidP="00BC4080">
      <w:pPr>
        <w:jc w:val="center"/>
        <w:rPr>
          <w:rFonts w:ascii="Times New Roman" w:hAnsi="Times New Roman" w:cs="Times New Roman"/>
          <w:b/>
          <w:sz w:val="24"/>
          <w:szCs w:val="24"/>
        </w:rPr>
      </w:pPr>
      <w:r w:rsidRPr="007920DE">
        <w:rPr>
          <w:rFonts w:ascii="Times New Roman" w:hAnsi="Times New Roman" w:cs="Times New Roman"/>
          <w:b/>
          <w:sz w:val="24"/>
          <w:szCs w:val="24"/>
        </w:rPr>
        <w:t>“La Educación Superior de Durango, una visión de futuro”</w:t>
      </w:r>
    </w:p>
    <w:p w:rsidR="00BC4080" w:rsidRDefault="00BC4080" w:rsidP="00C16BA2">
      <w:pPr>
        <w:pStyle w:val="Sinespaciado"/>
        <w:spacing w:line="276" w:lineRule="auto"/>
        <w:jc w:val="center"/>
        <w:rPr>
          <w:rFonts w:ascii="Arial" w:hAnsi="Arial" w:cs="Arial"/>
          <w:b/>
          <w:sz w:val="24"/>
        </w:rPr>
      </w:pPr>
      <w:bookmarkStart w:id="0" w:name="_GoBack"/>
      <w:bookmarkEnd w:id="0"/>
    </w:p>
    <w:p w:rsidR="00BC4080" w:rsidRDefault="00BC4080" w:rsidP="00C16BA2">
      <w:pPr>
        <w:pStyle w:val="Sinespaciado"/>
        <w:spacing w:line="276" w:lineRule="auto"/>
        <w:jc w:val="center"/>
        <w:rPr>
          <w:rFonts w:ascii="Arial" w:hAnsi="Arial" w:cs="Arial"/>
          <w:b/>
          <w:sz w:val="24"/>
        </w:rPr>
      </w:pPr>
    </w:p>
    <w:p w:rsidR="00C16BA2" w:rsidRPr="00DC62AC" w:rsidRDefault="00AB7AC5" w:rsidP="00C16BA2">
      <w:pPr>
        <w:pStyle w:val="Sinespaciado"/>
        <w:spacing w:line="276" w:lineRule="auto"/>
        <w:jc w:val="center"/>
        <w:rPr>
          <w:rFonts w:ascii="Arial" w:hAnsi="Arial" w:cs="Arial"/>
          <w:b/>
          <w:sz w:val="24"/>
        </w:rPr>
      </w:pPr>
      <w:r>
        <w:rPr>
          <w:rFonts w:ascii="Arial" w:hAnsi="Arial" w:cs="Arial"/>
          <w:b/>
          <w:sz w:val="24"/>
        </w:rPr>
        <w:t>OPINIÓN DE EMPLEADORES COMO FACTOR DETERMINANTE PARA ESTABLECER LAS COMPETENCIAS DE LA LICENCIATURA</w:t>
      </w:r>
      <w:r w:rsidRPr="00DC62AC">
        <w:rPr>
          <w:rFonts w:ascii="Arial" w:hAnsi="Arial" w:cs="Arial"/>
          <w:b/>
          <w:sz w:val="24"/>
        </w:rPr>
        <w:t xml:space="preserve"> EN EDUCACIÓN FÍSICA</w:t>
      </w:r>
    </w:p>
    <w:p w:rsidR="00A64654" w:rsidRDefault="00A64654" w:rsidP="00C16BA2">
      <w:pPr>
        <w:spacing w:line="276" w:lineRule="auto"/>
        <w:jc w:val="center"/>
        <w:rPr>
          <w:rFonts w:ascii="Arial" w:hAnsi="Arial" w:cs="Arial"/>
          <w:b/>
          <w:sz w:val="24"/>
          <w:u w:val="single"/>
        </w:rPr>
      </w:pPr>
    </w:p>
    <w:p w:rsidR="006E1AFA" w:rsidRPr="00BC4080" w:rsidRDefault="00121160" w:rsidP="00BC4080">
      <w:pPr>
        <w:jc w:val="right"/>
        <w:rPr>
          <w:rFonts w:ascii="Arial" w:hAnsi="Arial" w:cs="Arial"/>
          <w:i/>
          <w:sz w:val="24"/>
          <w:u w:val="single"/>
        </w:rPr>
      </w:pPr>
      <w:r w:rsidRPr="00BC4080">
        <w:rPr>
          <w:rFonts w:ascii="Arial" w:hAnsi="Arial" w:cs="Arial"/>
          <w:i/>
          <w:sz w:val="24"/>
        </w:rPr>
        <w:t>María Guadalupe Ortiz Martíne</w:t>
      </w:r>
      <w:r w:rsidR="00BC4080" w:rsidRPr="00BC4080">
        <w:rPr>
          <w:rFonts w:ascii="Arial" w:hAnsi="Arial" w:cs="Arial"/>
          <w:i/>
          <w:sz w:val="24"/>
        </w:rPr>
        <w:t>z,</w:t>
      </w:r>
      <w:r w:rsidR="00BC4080" w:rsidRPr="00BC4080">
        <w:rPr>
          <w:rFonts w:ascii="Arial" w:hAnsi="Arial" w:cs="Arial"/>
          <w:i/>
          <w:sz w:val="24"/>
          <w:u w:val="single"/>
        </w:rPr>
        <w:t xml:space="preserve"> </w:t>
      </w:r>
      <w:r w:rsidR="0064292D" w:rsidRPr="00BC4080">
        <w:rPr>
          <w:rFonts w:ascii="Arial" w:hAnsi="Arial" w:cs="Arial"/>
          <w:i/>
          <w:sz w:val="24"/>
        </w:rPr>
        <w:t xml:space="preserve">Carlos Humberto </w:t>
      </w:r>
      <w:r w:rsidR="00A64654" w:rsidRPr="00BC4080">
        <w:rPr>
          <w:rFonts w:ascii="Arial" w:hAnsi="Arial" w:cs="Arial"/>
          <w:i/>
          <w:sz w:val="24"/>
        </w:rPr>
        <w:t>Castañeda Lechuga</w:t>
      </w:r>
      <w:r w:rsidR="00BC4080" w:rsidRPr="00BC4080">
        <w:rPr>
          <w:rFonts w:ascii="Arial" w:hAnsi="Arial" w:cs="Arial"/>
          <w:i/>
          <w:sz w:val="24"/>
        </w:rPr>
        <w:t xml:space="preserve">, </w:t>
      </w:r>
      <w:r w:rsidR="00A64654" w:rsidRPr="00BC4080">
        <w:rPr>
          <w:rFonts w:ascii="Arial" w:hAnsi="Arial" w:cs="Arial"/>
          <w:i/>
          <w:sz w:val="24"/>
        </w:rPr>
        <w:t>Alberto Alonso Ramírez Farías</w:t>
      </w:r>
      <w:r w:rsidR="00BC4080" w:rsidRPr="00BC4080">
        <w:rPr>
          <w:rFonts w:ascii="Arial" w:hAnsi="Arial" w:cs="Arial"/>
          <w:i/>
          <w:sz w:val="24"/>
          <w:u w:val="single"/>
        </w:rPr>
        <w:t xml:space="preserve">, </w:t>
      </w:r>
      <w:r w:rsidRPr="00BC4080">
        <w:rPr>
          <w:rFonts w:ascii="Arial" w:hAnsi="Arial" w:cs="Arial"/>
          <w:i/>
          <w:sz w:val="24"/>
        </w:rPr>
        <w:t>Sofía Irene Díaz</w:t>
      </w:r>
      <w:r w:rsidR="006E1AFA" w:rsidRPr="00BC4080">
        <w:rPr>
          <w:rFonts w:ascii="Arial" w:hAnsi="Arial" w:cs="Arial"/>
          <w:i/>
          <w:sz w:val="24"/>
        </w:rPr>
        <w:t xml:space="preserve"> Reyes</w:t>
      </w:r>
      <w:r w:rsidR="00BC4080" w:rsidRPr="00BC4080">
        <w:rPr>
          <w:rFonts w:ascii="Arial" w:hAnsi="Arial" w:cs="Arial"/>
          <w:i/>
          <w:sz w:val="24"/>
          <w:u w:val="single"/>
        </w:rPr>
        <w:t xml:space="preserve">, </w:t>
      </w:r>
      <w:r w:rsidR="0064292D" w:rsidRPr="00BC4080">
        <w:rPr>
          <w:rFonts w:ascii="Arial" w:hAnsi="Arial" w:cs="Arial"/>
          <w:i/>
          <w:sz w:val="24"/>
        </w:rPr>
        <w:t>A</w:t>
      </w:r>
      <w:r w:rsidR="00A64654" w:rsidRPr="00BC4080">
        <w:rPr>
          <w:rFonts w:ascii="Arial" w:hAnsi="Arial" w:cs="Arial"/>
          <w:i/>
          <w:sz w:val="24"/>
        </w:rPr>
        <w:t xml:space="preserve">bril Ávila Zúñiga </w:t>
      </w:r>
    </w:p>
    <w:p w:rsidR="006E1AFA" w:rsidRDefault="006E1AFA" w:rsidP="00121160">
      <w:pPr>
        <w:rPr>
          <w:rFonts w:ascii="Arial" w:hAnsi="Arial" w:cs="Arial"/>
          <w:b/>
          <w:sz w:val="24"/>
        </w:rPr>
      </w:pPr>
    </w:p>
    <w:p w:rsidR="00BC4080" w:rsidRDefault="00BC4080" w:rsidP="00BC4080">
      <w:pPr>
        <w:jc w:val="center"/>
        <w:rPr>
          <w:rFonts w:ascii="Arial" w:hAnsi="Arial" w:cs="Arial"/>
          <w:b/>
          <w:sz w:val="24"/>
        </w:rPr>
      </w:pPr>
      <w:r>
        <w:rPr>
          <w:rFonts w:ascii="Arial" w:hAnsi="Arial" w:cs="Arial"/>
          <w:b/>
          <w:sz w:val="24"/>
        </w:rPr>
        <w:t>FACULTAD DE CIENCIAS DE LA CULTURA FISICA Y DEPORTE UJED</w:t>
      </w:r>
    </w:p>
    <w:p w:rsidR="006E1AFA" w:rsidRDefault="006E1AFA" w:rsidP="00121160">
      <w:pPr>
        <w:rPr>
          <w:rFonts w:ascii="Arial" w:hAnsi="Arial" w:cs="Arial"/>
          <w:b/>
          <w:sz w:val="24"/>
        </w:rPr>
      </w:pPr>
    </w:p>
    <w:p w:rsidR="00A64654" w:rsidRDefault="00A64654" w:rsidP="00121160">
      <w:pPr>
        <w:rPr>
          <w:rFonts w:ascii="Arial" w:hAnsi="Arial" w:cs="Arial"/>
          <w:b/>
          <w:sz w:val="24"/>
        </w:rPr>
      </w:pPr>
    </w:p>
    <w:p w:rsidR="00A64654" w:rsidRDefault="00A64654" w:rsidP="00121160">
      <w:pPr>
        <w:rPr>
          <w:rFonts w:ascii="Arial" w:hAnsi="Arial" w:cs="Arial"/>
          <w:b/>
          <w:sz w:val="24"/>
        </w:rPr>
      </w:pPr>
    </w:p>
    <w:p w:rsidR="00A64654" w:rsidRDefault="00A64654" w:rsidP="00121160">
      <w:pPr>
        <w:rPr>
          <w:rFonts w:ascii="Arial" w:hAnsi="Arial" w:cs="Arial"/>
          <w:b/>
          <w:sz w:val="24"/>
        </w:rPr>
      </w:pPr>
    </w:p>
    <w:p w:rsidR="00A64654" w:rsidRDefault="00A64654" w:rsidP="00121160">
      <w:pPr>
        <w:rPr>
          <w:rFonts w:ascii="Arial" w:hAnsi="Arial" w:cs="Arial"/>
          <w:b/>
          <w:sz w:val="24"/>
        </w:rPr>
      </w:pPr>
    </w:p>
    <w:p w:rsidR="00A64654" w:rsidRDefault="00A64654" w:rsidP="00121160">
      <w:pPr>
        <w:rPr>
          <w:rFonts w:ascii="Arial" w:hAnsi="Arial" w:cs="Arial"/>
          <w:b/>
          <w:sz w:val="24"/>
        </w:rPr>
      </w:pPr>
    </w:p>
    <w:p w:rsidR="00A64654" w:rsidRDefault="00A64654" w:rsidP="00121160">
      <w:pPr>
        <w:rPr>
          <w:rFonts w:ascii="Arial" w:hAnsi="Arial" w:cs="Arial"/>
          <w:b/>
          <w:sz w:val="24"/>
        </w:rPr>
      </w:pPr>
    </w:p>
    <w:p w:rsidR="00A64654" w:rsidRDefault="00A64654" w:rsidP="00121160">
      <w:pPr>
        <w:rPr>
          <w:rFonts w:ascii="Arial" w:hAnsi="Arial" w:cs="Arial"/>
          <w:b/>
          <w:sz w:val="24"/>
        </w:rPr>
      </w:pPr>
    </w:p>
    <w:p w:rsidR="00A64654" w:rsidRDefault="00A64654" w:rsidP="00121160">
      <w:pPr>
        <w:rPr>
          <w:rFonts w:ascii="Arial" w:hAnsi="Arial" w:cs="Arial"/>
          <w:b/>
          <w:sz w:val="24"/>
        </w:rPr>
      </w:pPr>
    </w:p>
    <w:p w:rsidR="00A64654" w:rsidRDefault="00A64654" w:rsidP="00121160">
      <w:pPr>
        <w:rPr>
          <w:rFonts w:ascii="Arial" w:hAnsi="Arial" w:cs="Arial"/>
          <w:b/>
          <w:sz w:val="24"/>
        </w:rPr>
      </w:pPr>
    </w:p>
    <w:p w:rsidR="00A64654" w:rsidRDefault="00A64654" w:rsidP="00121160">
      <w:pPr>
        <w:rPr>
          <w:rFonts w:ascii="Arial" w:hAnsi="Arial" w:cs="Arial"/>
          <w:b/>
          <w:sz w:val="24"/>
        </w:rPr>
      </w:pPr>
    </w:p>
    <w:p w:rsidR="00BC4080" w:rsidRDefault="00BC4080" w:rsidP="00121160">
      <w:pPr>
        <w:rPr>
          <w:rFonts w:ascii="Arial" w:hAnsi="Arial" w:cs="Arial"/>
          <w:b/>
          <w:sz w:val="24"/>
        </w:rPr>
      </w:pPr>
    </w:p>
    <w:p w:rsidR="00BC4080" w:rsidRDefault="00BC4080" w:rsidP="00121160">
      <w:pPr>
        <w:rPr>
          <w:rFonts w:ascii="Arial" w:hAnsi="Arial" w:cs="Arial"/>
          <w:b/>
          <w:sz w:val="24"/>
        </w:rPr>
      </w:pPr>
    </w:p>
    <w:p w:rsidR="00BC4080" w:rsidRDefault="00BC4080" w:rsidP="00121160">
      <w:pPr>
        <w:rPr>
          <w:rFonts w:ascii="Arial" w:hAnsi="Arial" w:cs="Arial"/>
          <w:b/>
          <w:sz w:val="24"/>
        </w:rPr>
      </w:pPr>
    </w:p>
    <w:p w:rsidR="00BC4080" w:rsidRDefault="00BC4080" w:rsidP="00121160">
      <w:pPr>
        <w:rPr>
          <w:rFonts w:ascii="Arial" w:hAnsi="Arial" w:cs="Arial"/>
          <w:b/>
          <w:sz w:val="24"/>
        </w:rPr>
      </w:pPr>
    </w:p>
    <w:p w:rsidR="00BC4080" w:rsidRDefault="00BC4080" w:rsidP="00121160">
      <w:pPr>
        <w:rPr>
          <w:rFonts w:ascii="Arial" w:hAnsi="Arial" w:cs="Arial"/>
          <w:b/>
          <w:sz w:val="24"/>
        </w:rPr>
      </w:pPr>
    </w:p>
    <w:p w:rsidR="00BC4080" w:rsidRDefault="00BC4080" w:rsidP="00121160">
      <w:pPr>
        <w:rPr>
          <w:rFonts w:ascii="Arial" w:hAnsi="Arial" w:cs="Arial"/>
          <w:b/>
          <w:sz w:val="24"/>
        </w:rPr>
      </w:pPr>
    </w:p>
    <w:p w:rsidR="00BC4080" w:rsidRDefault="00BC4080" w:rsidP="00121160">
      <w:pPr>
        <w:rPr>
          <w:rFonts w:ascii="Arial" w:hAnsi="Arial" w:cs="Arial"/>
          <w:b/>
          <w:sz w:val="24"/>
        </w:rPr>
      </w:pPr>
    </w:p>
    <w:p w:rsidR="00A64654" w:rsidRDefault="00A64654" w:rsidP="00121160">
      <w:pPr>
        <w:rPr>
          <w:rFonts w:ascii="Arial" w:hAnsi="Arial" w:cs="Arial"/>
          <w:b/>
          <w:sz w:val="24"/>
        </w:rPr>
      </w:pPr>
    </w:p>
    <w:p w:rsidR="00F1709B" w:rsidRDefault="00A64654" w:rsidP="00F1709B">
      <w:pPr>
        <w:spacing w:line="480" w:lineRule="auto"/>
        <w:jc w:val="both"/>
        <w:rPr>
          <w:rFonts w:ascii="Arial" w:hAnsi="Arial" w:cs="Arial"/>
          <w:b/>
          <w:sz w:val="24"/>
          <w:szCs w:val="24"/>
        </w:rPr>
      </w:pPr>
      <w:r>
        <w:rPr>
          <w:rFonts w:ascii="Arial" w:hAnsi="Arial" w:cs="Arial"/>
          <w:b/>
          <w:sz w:val="24"/>
        </w:rPr>
        <w:t>Resumen</w:t>
      </w:r>
      <w:r w:rsidR="00212654" w:rsidRPr="00212654">
        <w:rPr>
          <w:rFonts w:ascii="Arial" w:hAnsi="Arial" w:cs="Arial"/>
          <w:b/>
          <w:sz w:val="24"/>
          <w:szCs w:val="24"/>
        </w:rPr>
        <w:t xml:space="preserve"> </w:t>
      </w:r>
    </w:p>
    <w:p w:rsidR="00212654" w:rsidRDefault="00212654" w:rsidP="00FE5EE1">
      <w:pPr>
        <w:spacing w:line="360" w:lineRule="auto"/>
        <w:jc w:val="both"/>
        <w:rPr>
          <w:rFonts w:ascii="Arial" w:hAnsi="Arial" w:cs="Arial"/>
          <w:sz w:val="24"/>
          <w:szCs w:val="24"/>
        </w:rPr>
      </w:pPr>
      <w:r>
        <w:rPr>
          <w:rFonts w:ascii="Arial" w:hAnsi="Arial" w:cs="Arial"/>
          <w:sz w:val="24"/>
          <w:szCs w:val="24"/>
        </w:rPr>
        <w:t>La presente investigación</w:t>
      </w:r>
      <w:r w:rsidR="00F1709B">
        <w:rPr>
          <w:rFonts w:ascii="Arial" w:hAnsi="Arial" w:cs="Arial"/>
          <w:sz w:val="24"/>
          <w:szCs w:val="24"/>
        </w:rPr>
        <w:t xml:space="preserve"> </w:t>
      </w:r>
      <w:r>
        <w:rPr>
          <w:rFonts w:ascii="Arial" w:hAnsi="Arial" w:cs="Arial"/>
          <w:sz w:val="24"/>
          <w:szCs w:val="24"/>
        </w:rPr>
        <w:t>tiene como finalidad d</w:t>
      </w:r>
      <w:r w:rsidRPr="009D0F98">
        <w:rPr>
          <w:rFonts w:ascii="Arial" w:hAnsi="Arial" w:cs="Arial"/>
          <w:sz w:val="24"/>
          <w:szCs w:val="24"/>
        </w:rPr>
        <w:t xml:space="preserve">eterminar las competencias generales y específicas </w:t>
      </w:r>
      <w:r>
        <w:rPr>
          <w:rFonts w:ascii="Arial" w:hAnsi="Arial" w:cs="Arial"/>
          <w:sz w:val="24"/>
          <w:szCs w:val="24"/>
        </w:rPr>
        <w:t xml:space="preserve">para la reestructuración del Plan de Estudios de la </w:t>
      </w:r>
      <w:r>
        <w:rPr>
          <w:rFonts w:ascii="Arial" w:hAnsi="Arial" w:cs="Arial"/>
          <w:sz w:val="24"/>
        </w:rPr>
        <w:t>Licenciatura e</w:t>
      </w:r>
      <w:r w:rsidRPr="009D0F98">
        <w:rPr>
          <w:rFonts w:ascii="Arial" w:hAnsi="Arial" w:cs="Arial"/>
          <w:sz w:val="24"/>
        </w:rPr>
        <w:t>n Educación Física</w:t>
      </w:r>
      <w:r>
        <w:rPr>
          <w:rFonts w:ascii="Arial" w:hAnsi="Arial" w:cs="Arial"/>
          <w:sz w:val="24"/>
        </w:rPr>
        <w:t xml:space="preserve"> y D</w:t>
      </w:r>
      <w:r w:rsidRPr="009D0F98">
        <w:rPr>
          <w:rFonts w:ascii="Arial" w:hAnsi="Arial" w:cs="Arial"/>
          <w:sz w:val="24"/>
        </w:rPr>
        <w:t xml:space="preserve">eporte de acuerdo a la opinión de empleadores </w:t>
      </w:r>
      <w:r w:rsidR="00F1709B">
        <w:rPr>
          <w:rFonts w:ascii="Arial" w:hAnsi="Arial" w:cs="Arial"/>
          <w:sz w:val="24"/>
        </w:rPr>
        <w:t>afines.</w:t>
      </w:r>
      <w:r>
        <w:rPr>
          <w:rFonts w:ascii="Arial" w:hAnsi="Arial" w:cs="Arial"/>
          <w:sz w:val="24"/>
        </w:rPr>
        <w:t xml:space="preserve"> </w:t>
      </w:r>
      <w:r w:rsidR="00F1709B">
        <w:rPr>
          <w:rFonts w:ascii="Arial" w:hAnsi="Arial" w:cs="Arial"/>
          <w:sz w:val="24"/>
        </w:rPr>
        <w:t xml:space="preserve">Es diseño del estudio es </w:t>
      </w:r>
      <w:r w:rsidR="00F1709B">
        <w:rPr>
          <w:rFonts w:ascii="Arial" w:hAnsi="Arial" w:cs="Arial"/>
          <w:sz w:val="24"/>
          <w:szCs w:val="24"/>
        </w:rPr>
        <w:t>observacional, descriptivo, transversal</w:t>
      </w:r>
      <w:r w:rsidR="00F1709B">
        <w:rPr>
          <w:rFonts w:ascii="Arial" w:hAnsi="Arial" w:cs="Arial"/>
          <w:sz w:val="24"/>
        </w:rPr>
        <w:t xml:space="preserve">. </w:t>
      </w:r>
      <w:r>
        <w:rPr>
          <w:rFonts w:ascii="Arial" w:hAnsi="Arial" w:cs="Arial"/>
          <w:sz w:val="24"/>
        </w:rPr>
        <w:t xml:space="preserve">La muestra estuvo conformada </w:t>
      </w:r>
      <w:r>
        <w:rPr>
          <w:rFonts w:ascii="Arial" w:hAnsi="Arial" w:cs="Arial"/>
          <w:sz w:val="24"/>
          <w:szCs w:val="24"/>
        </w:rPr>
        <w:t>por</w:t>
      </w:r>
      <w:r w:rsidRPr="00355ABF">
        <w:rPr>
          <w:rFonts w:ascii="Arial" w:hAnsi="Arial" w:cs="Arial"/>
          <w:sz w:val="24"/>
          <w:szCs w:val="24"/>
        </w:rPr>
        <w:t xml:space="preserve"> </w:t>
      </w:r>
      <w:r>
        <w:rPr>
          <w:rFonts w:ascii="Arial" w:hAnsi="Arial" w:cs="Arial"/>
          <w:sz w:val="24"/>
          <w:szCs w:val="24"/>
        </w:rPr>
        <w:t>47</w:t>
      </w:r>
      <w:r w:rsidRPr="00355ABF">
        <w:rPr>
          <w:rFonts w:ascii="Arial" w:hAnsi="Arial" w:cs="Arial"/>
          <w:sz w:val="24"/>
          <w:szCs w:val="24"/>
        </w:rPr>
        <w:t xml:space="preserve"> empresas e instituciones</w:t>
      </w:r>
      <w:r>
        <w:rPr>
          <w:rFonts w:ascii="Arial" w:hAnsi="Arial" w:cs="Arial"/>
          <w:sz w:val="24"/>
          <w:szCs w:val="24"/>
        </w:rPr>
        <w:t xml:space="preserve"> públicas y privadas</w:t>
      </w:r>
      <w:r w:rsidRPr="00355ABF">
        <w:rPr>
          <w:rFonts w:ascii="Arial" w:hAnsi="Arial" w:cs="Arial"/>
          <w:sz w:val="24"/>
          <w:szCs w:val="24"/>
        </w:rPr>
        <w:t>.</w:t>
      </w:r>
      <w:r>
        <w:rPr>
          <w:rFonts w:ascii="Arial" w:hAnsi="Arial" w:cs="Arial"/>
          <w:sz w:val="24"/>
          <w:szCs w:val="24"/>
        </w:rPr>
        <w:t xml:space="preserve"> Para la </w:t>
      </w:r>
      <w:r w:rsidR="00F1709B">
        <w:rPr>
          <w:rFonts w:ascii="Arial" w:hAnsi="Arial" w:cs="Arial"/>
          <w:sz w:val="24"/>
          <w:szCs w:val="24"/>
        </w:rPr>
        <w:t>recolección</w:t>
      </w:r>
      <w:r w:rsidR="00FE5EE1">
        <w:rPr>
          <w:rFonts w:ascii="Arial" w:hAnsi="Arial" w:cs="Arial"/>
          <w:sz w:val="24"/>
          <w:szCs w:val="24"/>
        </w:rPr>
        <w:t xml:space="preserve"> de los datos</w:t>
      </w:r>
      <w:r>
        <w:rPr>
          <w:rFonts w:ascii="Arial" w:hAnsi="Arial" w:cs="Arial"/>
          <w:sz w:val="24"/>
          <w:szCs w:val="24"/>
        </w:rPr>
        <w:t xml:space="preserve"> se empleó la Encuesta a Empleadores, elaborado por la Dirección de Planeación y Desarrollo Académico de la UJED (2010)</w:t>
      </w:r>
      <w:r w:rsidR="00FE5EE1">
        <w:rPr>
          <w:rFonts w:ascii="Arial" w:hAnsi="Arial" w:cs="Arial"/>
          <w:sz w:val="24"/>
          <w:szCs w:val="24"/>
        </w:rPr>
        <w:t>. La información fue</w:t>
      </w:r>
      <w:r>
        <w:rPr>
          <w:rFonts w:ascii="Arial" w:hAnsi="Arial" w:cs="Arial"/>
          <w:sz w:val="24"/>
          <w:szCs w:val="24"/>
        </w:rPr>
        <w:t xml:space="preserve"> </w:t>
      </w:r>
      <w:r w:rsidR="00FE5EE1">
        <w:rPr>
          <w:rFonts w:ascii="Arial" w:hAnsi="Arial" w:cs="Arial"/>
          <w:sz w:val="24"/>
          <w:szCs w:val="24"/>
        </w:rPr>
        <w:t>analizada</w:t>
      </w:r>
      <w:r>
        <w:rPr>
          <w:rFonts w:ascii="Arial" w:hAnsi="Arial" w:cs="Arial"/>
          <w:sz w:val="24"/>
          <w:szCs w:val="24"/>
        </w:rPr>
        <w:t xml:space="preserve"> </w:t>
      </w:r>
      <w:r w:rsidR="00032CB7">
        <w:rPr>
          <w:rFonts w:ascii="Arial" w:hAnsi="Arial" w:cs="Arial"/>
          <w:sz w:val="24"/>
          <w:szCs w:val="24"/>
        </w:rPr>
        <w:t xml:space="preserve">en el paquete estadístico </w:t>
      </w:r>
      <w:r w:rsidRPr="00AD5CA4">
        <w:rPr>
          <w:rFonts w:ascii="Arial" w:hAnsi="Arial" w:cs="Arial"/>
          <w:sz w:val="24"/>
          <w:szCs w:val="24"/>
        </w:rPr>
        <w:t>SPSS</w:t>
      </w:r>
      <w:r w:rsidR="00032CB7">
        <w:rPr>
          <w:rFonts w:ascii="Arial" w:hAnsi="Arial" w:cs="Arial"/>
          <w:sz w:val="24"/>
          <w:szCs w:val="24"/>
        </w:rPr>
        <w:t xml:space="preserve"> v. 22, se realizaron </w:t>
      </w:r>
      <w:r w:rsidRPr="00AD5CA4">
        <w:rPr>
          <w:rFonts w:ascii="Arial" w:hAnsi="Arial" w:cs="Arial"/>
          <w:sz w:val="24"/>
          <w:szCs w:val="24"/>
        </w:rPr>
        <w:t>prueb</w:t>
      </w:r>
      <w:r w:rsidR="00032CB7">
        <w:rPr>
          <w:rFonts w:ascii="Arial" w:hAnsi="Arial" w:cs="Arial"/>
          <w:sz w:val="24"/>
          <w:szCs w:val="24"/>
        </w:rPr>
        <w:t xml:space="preserve">as de estadística descriptiva, </w:t>
      </w:r>
      <w:r w:rsidR="00FE5EE1">
        <w:rPr>
          <w:rFonts w:ascii="Arial" w:hAnsi="Arial" w:cs="Arial"/>
          <w:sz w:val="24"/>
          <w:szCs w:val="24"/>
        </w:rPr>
        <w:t>utilizando</w:t>
      </w:r>
      <w:r w:rsidRPr="00AD5CA4">
        <w:rPr>
          <w:rFonts w:ascii="Arial" w:hAnsi="Arial" w:cs="Arial"/>
          <w:sz w:val="24"/>
          <w:szCs w:val="24"/>
        </w:rPr>
        <w:t xml:space="preserve"> medidas de tendencia central</w:t>
      </w:r>
      <w:r>
        <w:rPr>
          <w:rFonts w:ascii="Arial" w:hAnsi="Arial" w:cs="Arial"/>
          <w:sz w:val="24"/>
          <w:szCs w:val="24"/>
        </w:rPr>
        <w:t>.</w:t>
      </w:r>
      <w:r w:rsidR="00032CB7">
        <w:rPr>
          <w:rFonts w:ascii="Arial" w:hAnsi="Arial" w:cs="Arial"/>
          <w:sz w:val="24"/>
          <w:szCs w:val="24"/>
        </w:rPr>
        <w:t xml:space="preserve"> Dentro de las competencias generales se destaca </w:t>
      </w:r>
      <w:r w:rsidR="00F1709B">
        <w:rPr>
          <w:rFonts w:ascii="Arial" w:hAnsi="Arial" w:cs="Arial"/>
          <w:sz w:val="24"/>
          <w:szCs w:val="24"/>
        </w:rPr>
        <w:t xml:space="preserve">los </w:t>
      </w:r>
      <w:r w:rsidR="00032CB7">
        <w:rPr>
          <w:rFonts w:ascii="Arial" w:hAnsi="Arial" w:cs="Arial"/>
          <w:sz w:val="24"/>
          <w:szCs w:val="24"/>
        </w:rPr>
        <w:t xml:space="preserve">conocimientos generales y </w:t>
      </w:r>
      <w:r w:rsidRPr="009F5B3B">
        <w:rPr>
          <w:rFonts w:ascii="Arial" w:hAnsi="Arial" w:cs="Arial"/>
          <w:sz w:val="24"/>
        </w:rPr>
        <w:t>la capacidad para la aplicación d</w:t>
      </w:r>
      <w:r w:rsidR="00032CB7">
        <w:rPr>
          <w:rFonts w:ascii="Arial" w:hAnsi="Arial" w:cs="Arial"/>
          <w:sz w:val="24"/>
        </w:rPr>
        <w:t>el conocimiento en la práctica</w:t>
      </w:r>
      <w:r w:rsidR="00F1709B">
        <w:rPr>
          <w:rFonts w:ascii="Arial" w:hAnsi="Arial" w:cs="Arial"/>
          <w:sz w:val="24"/>
        </w:rPr>
        <w:t xml:space="preserve"> como las competencias</w:t>
      </w:r>
      <w:r w:rsidR="00FE5EE1">
        <w:rPr>
          <w:rFonts w:ascii="Arial" w:hAnsi="Arial" w:cs="Arial"/>
          <w:sz w:val="24"/>
        </w:rPr>
        <w:t xml:space="preserve"> generales</w:t>
      </w:r>
      <w:r w:rsidR="00F1709B">
        <w:rPr>
          <w:rFonts w:ascii="Arial" w:hAnsi="Arial" w:cs="Arial"/>
          <w:sz w:val="24"/>
        </w:rPr>
        <w:t xml:space="preserve"> más importantes. L</w:t>
      </w:r>
      <w:r w:rsidR="00032CB7" w:rsidRPr="00615C6A">
        <w:rPr>
          <w:rFonts w:ascii="Arial" w:hAnsi="Arial" w:cs="Arial"/>
          <w:sz w:val="24"/>
          <w:szCs w:val="24"/>
        </w:rPr>
        <w:t>a utilización de las est</w:t>
      </w:r>
      <w:r w:rsidR="00F1709B">
        <w:rPr>
          <w:rFonts w:ascii="Arial" w:hAnsi="Arial" w:cs="Arial"/>
          <w:sz w:val="24"/>
          <w:szCs w:val="24"/>
        </w:rPr>
        <w:t xml:space="preserve">rategias y recursos didácticos; los </w:t>
      </w:r>
      <w:r w:rsidRPr="00615C6A">
        <w:rPr>
          <w:rFonts w:ascii="Arial" w:hAnsi="Arial" w:cs="Arial"/>
          <w:sz w:val="24"/>
          <w:szCs w:val="24"/>
        </w:rPr>
        <w:t>fundamentos, estructuras y funciones de la motricidad humana para el diseño d</w:t>
      </w:r>
      <w:r w:rsidR="00FE5EE1">
        <w:rPr>
          <w:rFonts w:ascii="Arial" w:hAnsi="Arial" w:cs="Arial"/>
          <w:sz w:val="24"/>
          <w:szCs w:val="24"/>
        </w:rPr>
        <w:t>e programas de actividad física;</w:t>
      </w:r>
      <w:r w:rsidR="00F1709B">
        <w:rPr>
          <w:rFonts w:ascii="Arial" w:hAnsi="Arial" w:cs="Arial"/>
          <w:sz w:val="24"/>
          <w:szCs w:val="24"/>
        </w:rPr>
        <w:t xml:space="preserve"> </w:t>
      </w:r>
      <w:r w:rsidRPr="00615C6A">
        <w:rPr>
          <w:rFonts w:ascii="Arial" w:hAnsi="Arial" w:cs="Arial"/>
          <w:sz w:val="24"/>
          <w:szCs w:val="24"/>
        </w:rPr>
        <w:t>el diseñar, aplicar y evaluar diferentes modelos y métodos de planificación de entrenamiento deportivo según la</w:t>
      </w:r>
      <w:r w:rsidR="00FE5EE1">
        <w:rPr>
          <w:rFonts w:ascii="Arial" w:hAnsi="Arial" w:cs="Arial"/>
          <w:sz w:val="24"/>
          <w:szCs w:val="24"/>
        </w:rPr>
        <w:t xml:space="preserve"> disciplina, el nivel y la edad</w:t>
      </w:r>
      <w:r w:rsidR="00F1709B">
        <w:rPr>
          <w:rFonts w:ascii="Arial" w:hAnsi="Arial" w:cs="Arial"/>
          <w:sz w:val="24"/>
          <w:szCs w:val="24"/>
        </w:rPr>
        <w:t xml:space="preserve">; </w:t>
      </w:r>
      <w:r w:rsidRPr="003F18B7">
        <w:rPr>
          <w:rFonts w:ascii="Arial" w:hAnsi="Arial" w:cs="Arial"/>
          <w:sz w:val="24"/>
          <w:szCs w:val="24"/>
        </w:rPr>
        <w:t xml:space="preserve">Logra una eficiente visión panorámica de gestión en la dirección de las funciones </w:t>
      </w:r>
      <w:r w:rsidR="00F1709B">
        <w:rPr>
          <w:rFonts w:ascii="Arial" w:hAnsi="Arial" w:cs="Arial"/>
          <w:sz w:val="24"/>
          <w:szCs w:val="24"/>
        </w:rPr>
        <w:t>y la i</w:t>
      </w:r>
      <w:r w:rsidRPr="00FD035A">
        <w:rPr>
          <w:rFonts w:ascii="Arial" w:hAnsi="Arial" w:cs="Arial"/>
          <w:sz w:val="24"/>
          <w:szCs w:val="24"/>
        </w:rPr>
        <w:t>mplementa medidas de seguridad y prevención de accident</w:t>
      </w:r>
      <w:r>
        <w:rPr>
          <w:rFonts w:ascii="Arial" w:hAnsi="Arial" w:cs="Arial"/>
          <w:sz w:val="24"/>
          <w:szCs w:val="24"/>
        </w:rPr>
        <w:t xml:space="preserve">es en </w:t>
      </w:r>
      <w:r w:rsidR="00032CB7">
        <w:rPr>
          <w:rFonts w:ascii="Arial" w:hAnsi="Arial" w:cs="Arial"/>
          <w:sz w:val="24"/>
          <w:szCs w:val="24"/>
        </w:rPr>
        <w:t xml:space="preserve">los programas recreativos </w:t>
      </w:r>
      <w:r w:rsidR="00F1709B">
        <w:rPr>
          <w:rFonts w:ascii="Arial" w:hAnsi="Arial" w:cs="Arial"/>
          <w:sz w:val="24"/>
          <w:szCs w:val="24"/>
        </w:rPr>
        <w:t xml:space="preserve">son las competencias específicas que consideran </w:t>
      </w:r>
      <w:r w:rsidR="00FE5EE1">
        <w:rPr>
          <w:rFonts w:ascii="Arial" w:hAnsi="Arial" w:cs="Arial"/>
          <w:sz w:val="24"/>
          <w:szCs w:val="24"/>
        </w:rPr>
        <w:t>más</w:t>
      </w:r>
      <w:r w:rsidR="00F1709B">
        <w:rPr>
          <w:rFonts w:ascii="Arial" w:hAnsi="Arial" w:cs="Arial"/>
          <w:sz w:val="24"/>
          <w:szCs w:val="24"/>
        </w:rPr>
        <w:t xml:space="preserve"> importantes.</w:t>
      </w:r>
      <w:r w:rsidR="00FE5EE1">
        <w:rPr>
          <w:rFonts w:ascii="Arial" w:hAnsi="Arial" w:cs="Arial"/>
          <w:sz w:val="24"/>
          <w:szCs w:val="24"/>
        </w:rPr>
        <w:t xml:space="preserve"> </w:t>
      </w:r>
      <w:r w:rsidR="00F1709B">
        <w:rPr>
          <w:rFonts w:ascii="Arial" w:hAnsi="Arial" w:cs="Arial"/>
          <w:sz w:val="24"/>
          <w:szCs w:val="24"/>
        </w:rPr>
        <w:t xml:space="preserve">Concluyendo que la apertura de un noveno semestre dedicado a la práctica profesional en los campos laborales generara experiencia y habilidades en el área profesionalizaste, abriendo la posibilidad de facilitar la inserción al campo laboral. </w:t>
      </w:r>
    </w:p>
    <w:p w:rsidR="00FE5EE1" w:rsidRPr="00FE5EE1" w:rsidRDefault="00FE5EE1" w:rsidP="00FE5EE1">
      <w:pPr>
        <w:spacing w:line="360" w:lineRule="auto"/>
        <w:jc w:val="both"/>
        <w:rPr>
          <w:rFonts w:ascii="Arial" w:hAnsi="Arial" w:cs="Arial"/>
          <w:b/>
          <w:sz w:val="24"/>
          <w:szCs w:val="24"/>
        </w:rPr>
      </w:pPr>
      <w:r w:rsidRPr="00FE5EE1">
        <w:rPr>
          <w:rFonts w:ascii="Arial" w:hAnsi="Arial" w:cs="Arial"/>
          <w:b/>
          <w:sz w:val="24"/>
          <w:szCs w:val="24"/>
        </w:rPr>
        <w:t xml:space="preserve">Palabras Claves: </w:t>
      </w:r>
      <w:r w:rsidRPr="00FE5EE1">
        <w:rPr>
          <w:rFonts w:ascii="Arial" w:hAnsi="Arial" w:cs="Arial"/>
          <w:sz w:val="24"/>
          <w:szCs w:val="24"/>
        </w:rPr>
        <w:t>competencias, empleadores, restructuración de licenciatura</w:t>
      </w:r>
      <w:r>
        <w:rPr>
          <w:rFonts w:ascii="Arial" w:hAnsi="Arial" w:cs="Arial"/>
          <w:sz w:val="24"/>
          <w:szCs w:val="24"/>
        </w:rPr>
        <w:t>.</w:t>
      </w:r>
    </w:p>
    <w:p w:rsidR="00212654" w:rsidRDefault="00212654" w:rsidP="00F1709B">
      <w:pPr>
        <w:tabs>
          <w:tab w:val="left" w:pos="240"/>
        </w:tabs>
        <w:spacing w:line="240" w:lineRule="auto"/>
        <w:rPr>
          <w:rFonts w:ascii="Arial" w:hAnsi="Arial" w:cs="Arial"/>
          <w:sz w:val="24"/>
          <w:szCs w:val="24"/>
        </w:rPr>
      </w:pPr>
    </w:p>
    <w:p w:rsidR="00212654" w:rsidRDefault="00212654" w:rsidP="00F1709B">
      <w:pPr>
        <w:tabs>
          <w:tab w:val="left" w:pos="240"/>
        </w:tabs>
        <w:spacing w:line="240" w:lineRule="auto"/>
        <w:rPr>
          <w:rFonts w:ascii="Arial" w:hAnsi="Arial" w:cs="Arial"/>
          <w:sz w:val="24"/>
          <w:szCs w:val="24"/>
        </w:rPr>
      </w:pPr>
    </w:p>
    <w:p w:rsidR="00FE5EE1" w:rsidRDefault="00FE5EE1" w:rsidP="00F1709B">
      <w:pPr>
        <w:tabs>
          <w:tab w:val="left" w:pos="240"/>
        </w:tabs>
        <w:spacing w:line="240" w:lineRule="auto"/>
        <w:rPr>
          <w:rFonts w:ascii="Arial" w:hAnsi="Arial" w:cs="Arial"/>
          <w:sz w:val="24"/>
          <w:szCs w:val="24"/>
        </w:rPr>
      </w:pPr>
    </w:p>
    <w:p w:rsidR="00FE5EE1" w:rsidRDefault="00FE5EE1" w:rsidP="00F1709B">
      <w:pPr>
        <w:tabs>
          <w:tab w:val="left" w:pos="240"/>
        </w:tabs>
        <w:spacing w:line="240" w:lineRule="auto"/>
        <w:rPr>
          <w:rFonts w:ascii="Arial" w:hAnsi="Arial" w:cs="Arial"/>
          <w:sz w:val="24"/>
          <w:szCs w:val="24"/>
        </w:rPr>
      </w:pPr>
    </w:p>
    <w:p w:rsidR="00FE5EE1" w:rsidRDefault="00FE5EE1" w:rsidP="00F1709B">
      <w:pPr>
        <w:tabs>
          <w:tab w:val="left" w:pos="240"/>
        </w:tabs>
        <w:spacing w:line="240" w:lineRule="auto"/>
        <w:rPr>
          <w:rFonts w:ascii="Arial" w:hAnsi="Arial" w:cs="Arial"/>
          <w:sz w:val="24"/>
          <w:szCs w:val="24"/>
        </w:rPr>
      </w:pPr>
    </w:p>
    <w:p w:rsidR="00000A0C" w:rsidRDefault="00000A0C" w:rsidP="00000A0C">
      <w:pPr>
        <w:rPr>
          <w:rFonts w:ascii="Arial" w:hAnsi="Arial" w:cs="Arial"/>
          <w:b/>
          <w:sz w:val="24"/>
          <w:lang w:val="en-US"/>
        </w:rPr>
      </w:pPr>
      <w:r>
        <w:rPr>
          <w:rFonts w:ascii="Arial" w:hAnsi="Arial" w:cs="Arial"/>
          <w:b/>
          <w:sz w:val="24"/>
          <w:lang w:val="en-US"/>
        </w:rPr>
        <w:t>Abstract</w:t>
      </w:r>
    </w:p>
    <w:p w:rsidR="00000A0C" w:rsidRDefault="00000A0C" w:rsidP="00000A0C">
      <w:pPr>
        <w:rPr>
          <w:rFonts w:ascii="Arial" w:hAnsi="Arial" w:cs="Arial"/>
          <w:b/>
          <w:sz w:val="24"/>
          <w:lang w:val="en-US"/>
        </w:rPr>
      </w:pPr>
    </w:p>
    <w:p w:rsidR="00000A0C" w:rsidRPr="00000A0C" w:rsidRDefault="00000A0C" w:rsidP="00000A0C">
      <w:pPr>
        <w:spacing w:line="360" w:lineRule="auto"/>
        <w:jc w:val="both"/>
        <w:rPr>
          <w:rFonts w:ascii="Arial" w:hAnsi="Arial" w:cs="Arial"/>
          <w:sz w:val="24"/>
          <w:lang w:val="en-US"/>
        </w:rPr>
      </w:pPr>
      <w:r w:rsidRPr="00000A0C">
        <w:rPr>
          <w:rFonts w:ascii="Arial" w:hAnsi="Arial" w:cs="Arial"/>
          <w:sz w:val="24"/>
          <w:lang w:val="en-US"/>
        </w:rPr>
        <w:t xml:space="preserve">The present research aims to determine the general and specific competences for the restructuring of the </w:t>
      </w:r>
      <w:r>
        <w:rPr>
          <w:rFonts w:ascii="Arial" w:hAnsi="Arial" w:cs="Arial"/>
          <w:sz w:val="24"/>
          <w:lang w:val="en-US"/>
        </w:rPr>
        <w:t>Study Plan</w:t>
      </w:r>
      <w:r w:rsidRPr="00000A0C">
        <w:rPr>
          <w:rFonts w:ascii="Arial" w:hAnsi="Arial" w:cs="Arial"/>
          <w:sz w:val="24"/>
          <w:lang w:val="en-US"/>
        </w:rPr>
        <w:t xml:space="preserve"> of the Degree in Physical Education and Sport according to the opinion of related employers. The study design is observational, descriptive, cross-sectional. The sample consisted of 47 companies </w:t>
      </w:r>
      <w:r>
        <w:rPr>
          <w:rFonts w:ascii="Arial" w:hAnsi="Arial" w:cs="Arial"/>
          <w:sz w:val="24"/>
          <w:lang w:val="en-US"/>
        </w:rPr>
        <w:t>both</w:t>
      </w:r>
      <w:r w:rsidRPr="00000A0C">
        <w:rPr>
          <w:rFonts w:ascii="Arial" w:hAnsi="Arial" w:cs="Arial"/>
          <w:sz w:val="24"/>
          <w:lang w:val="en-US"/>
        </w:rPr>
        <w:t xml:space="preserve"> public and private institutions. The Employers' Survey, prepared by the Planning and Academic Development Department of the UJED (2010), was used to collect the data. The information was analyzed in the statistical package SPSS v. 22, descriptive statistics tests were performed, using measures of central tendency. </w:t>
      </w:r>
      <w:r>
        <w:rPr>
          <w:rFonts w:ascii="Arial" w:hAnsi="Arial" w:cs="Arial"/>
          <w:sz w:val="24"/>
          <w:lang w:val="en-US"/>
        </w:rPr>
        <w:t xml:space="preserve">Within the general competences, </w:t>
      </w:r>
      <w:r w:rsidRPr="00000A0C">
        <w:rPr>
          <w:rFonts w:ascii="Arial" w:hAnsi="Arial" w:cs="Arial"/>
          <w:sz w:val="24"/>
          <w:lang w:val="en-US"/>
        </w:rPr>
        <w:t xml:space="preserve">general knowledge and the ability to apply knowledge in practice </w:t>
      </w:r>
      <w:r>
        <w:rPr>
          <w:rFonts w:ascii="Arial" w:hAnsi="Arial" w:cs="Arial"/>
          <w:sz w:val="24"/>
          <w:lang w:val="en-US"/>
        </w:rPr>
        <w:t xml:space="preserve">emphasizes </w:t>
      </w:r>
      <w:r w:rsidRPr="00000A0C">
        <w:rPr>
          <w:rFonts w:ascii="Arial" w:hAnsi="Arial" w:cs="Arial"/>
          <w:sz w:val="24"/>
          <w:lang w:val="en-US"/>
        </w:rPr>
        <w:t xml:space="preserve">as the most important competences. The use of didactic strategies and resources; the fundamentals, structures and functions of the human motor for the design of programs of physical activity; </w:t>
      </w:r>
      <w:r>
        <w:rPr>
          <w:rFonts w:ascii="Arial" w:hAnsi="Arial" w:cs="Arial"/>
          <w:sz w:val="24"/>
          <w:lang w:val="en-US"/>
        </w:rPr>
        <w:t xml:space="preserve">the </w:t>
      </w:r>
      <w:r w:rsidRPr="00000A0C">
        <w:rPr>
          <w:rFonts w:ascii="Arial" w:hAnsi="Arial" w:cs="Arial"/>
          <w:sz w:val="24"/>
          <w:lang w:val="en-US"/>
        </w:rPr>
        <w:t xml:space="preserve">design, apply and evaluate different models and methods of planning sports training according to discipline, level and age; It achieves an efficient panoramic vision of management in the direction of the functions and it implements measures of safety and prevention of accidents in the recreational programs are the specific competences </w:t>
      </w:r>
      <w:r w:rsidR="00484F20">
        <w:rPr>
          <w:rFonts w:ascii="Arial" w:hAnsi="Arial" w:cs="Arial"/>
          <w:sz w:val="24"/>
          <w:lang w:val="en-US"/>
        </w:rPr>
        <w:t>the ones</w:t>
      </w:r>
      <w:r w:rsidRPr="00000A0C">
        <w:rPr>
          <w:rFonts w:ascii="Arial" w:hAnsi="Arial" w:cs="Arial"/>
          <w:sz w:val="24"/>
          <w:lang w:val="en-US"/>
        </w:rPr>
        <w:t xml:space="preserve"> consider</w:t>
      </w:r>
      <w:r w:rsidR="00484F20">
        <w:rPr>
          <w:rFonts w:ascii="Arial" w:hAnsi="Arial" w:cs="Arial"/>
          <w:sz w:val="24"/>
          <w:lang w:val="en-US"/>
        </w:rPr>
        <w:t xml:space="preserve">ed the </w:t>
      </w:r>
      <w:r w:rsidRPr="00000A0C">
        <w:rPr>
          <w:rFonts w:ascii="Arial" w:hAnsi="Arial" w:cs="Arial"/>
          <w:sz w:val="24"/>
          <w:lang w:val="en-US"/>
        </w:rPr>
        <w:t xml:space="preserve"> m</w:t>
      </w:r>
      <w:r w:rsidR="00484F20">
        <w:rPr>
          <w:rFonts w:ascii="Arial" w:hAnsi="Arial" w:cs="Arial"/>
          <w:sz w:val="24"/>
          <w:lang w:val="en-US"/>
        </w:rPr>
        <w:t>ost</w:t>
      </w:r>
      <w:r w:rsidRPr="00000A0C">
        <w:rPr>
          <w:rFonts w:ascii="Arial" w:hAnsi="Arial" w:cs="Arial"/>
          <w:sz w:val="24"/>
          <w:lang w:val="en-US"/>
        </w:rPr>
        <w:t xml:space="preserve"> important. Concluding that the opening of a ninth semester devoted to the professional practice in the labor fields will generate experience and skills in the professionalized area, opening the possibility of facilitating the insertion into the labor field.</w:t>
      </w:r>
    </w:p>
    <w:p w:rsidR="00121160" w:rsidRPr="00484F20" w:rsidRDefault="00000A0C" w:rsidP="00000A0C">
      <w:pPr>
        <w:spacing w:line="360" w:lineRule="auto"/>
        <w:jc w:val="both"/>
        <w:rPr>
          <w:rFonts w:ascii="Arial" w:hAnsi="Arial" w:cs="Arial"/>
          <w:sz w:val="24"/>
          <w:lang w:val="en-US"/>
        </w:rPr>
      </w:pPr>
      <w:r w:rsidRPr="00484F20">
        <w:rPr>
          <w:rFonts w:ascii="Arial" w:hAnsi="Arial" w:cs="Arial"/>
          <w:sz w:val="24"/>
          <w:lang w:val="en-US"/>
        </w:rPr>
        <w:t>Key words: competenc</w:t>
      </w:r>
      <w:r w:rsidR="00484F20" w:rsidRPr="00484F20">
        <w:rPr>
          <w:rFonts w:ascii="Arial" w:hAnsi="Arial" w:cs="Arial"/>
          <w:sz w:val="24"/>
          <w:lang w:val="en-US"/>
        </w:rPr>
        <w:t>es</w:t>
      </w:r>
      <w:r w:rsidRPr="00484F20">
        <w:rPr>
          <w:rFonts w:ascii="Arial" w:hAnsi="Arial" w:cs="Arial"/>
          <w:sz w:val="24"/>
          <w:lang w:val="en-US"/>
        </w:rPr>
        <w:t xml:space="preserve">, employers, </w:t>
      </w:r>
      <w:r w:rsidR="00484F20" w:rsidRPr="00484F20">
        <w:rPr>
          <w:rFonts w:ascii="Arial" w:hAnsi="Arial" w:cs="Arial"/>
          <w:sz w:val="24"/>
          <w:lang w:val="en-US"/>
        </w:rPr>
        <w:t>degree restructuration</w:t>
      </w:r>
    </w:p>
    <w:p w:rsidR="006E1AFA" w:rsidRPr="00484F20" w:rsidRDefault="006E1AFA" w:rsidP="00121160">
      <w:pPr>
        <w:rPr>
          <w:rFonts w:ascii="Arial" w:hAnsi="Arial" w:cs="Arial"/>
          <w:b/>
          <w:sz w:val="24"/>
          <w:lang w:val="en-US"/>
        </w:rPr>
      </w:pPr>
    </w:p>
    <w:p w:rsidR="006E1AFA" w:rsidRPr="00484F20" w:rsidRDefault="006E1AFA" w:rsidP="00121160">
      <w:pPr>
        <w:rPr>
          <w:rFonts w:ascii="Arial" w:hAnsi="Arial" w:cs="Arial"/>
          <w:b/>
          <w:sz w:val="24"/>
          <w:lang w:val="en-US"/>
        </w:rPr>
      </w:pPr>
    </w:p>
    <w:p w:rsidR="00A64654" w:rsidRDefault="00A64654" w:rsidP="007A3562">
      <w:pPr>
        <w:rPr>
          <w:rFonts w:ascii="Arial" w:hAnsi="Arial" w:cs="Arial"/>
          <w:b/>
          <w:sz w:val="24"/>
          <w:lang w:val="en-US"/>
        </w:rPr>
      </w:pPr>
    </w:p>
    <w:p w:rsidR="007A3562" w:rsidRPr="00484F20" w:rsidRDefault="007A3562" w:rsidP="007A3562">
      <w:pPr>
        <w:rPr>
          <w:rFonts w:ascii="Arial" w:hAnsi="Arial" w:cs="Arial"/>
          <w:sz w:val="24"/>
          <w:lang w:val="en-US"/>
        </w:rPr>
      </w:pPr>
    </w:p>
    <w:p w:rsidR="00A64654" w:rsidRPr="00484F20" w:rsidRDefault="00A64654" w:rsidP="00A64654">
      <w:pPr>
        <w:jc w:val="center"/>
        <w:rPr>
          <w:rFonts w:ascii="Arial" w:hAnsi="Arial" w:cs="Arial"/>
          <w:sz w:val="24"/>
          <w:lang w:val="en-US"/>
        </w:rPr>
      </w:pPr>
    </w:p>
    <w:p w:rsidR="00AB7AC5" w:rsidRPr="00DC62AC" w:rsidRDefault="00AB7AC5" w:rsidP="00AB7AC5">
      <w:pPr>
        <w:pStyle w:val="Sinespaciado"/>
        <w:spacing w:line="276" w:lineRule="auto"/>
        <w:jc w:val="center"/>
        <w:rPr>
          <w:rFonts w:ascii="Arial" w:hAnsi="Arial" w:cs="Arial"/>
          <w:b/>
          <w:sz w:val="24"/>
        </w:rPr>
      </w:pPr>
      <w:r>
        <w:rPr>
          <w:rFonts w:ascii="Arial" w:hAnsi="Arial" w:cs="Arial"/>
          <w:b/>
          <w:sz w:val="24"/>
        </w:rPr>
        <w:lastRenderedPageBreak/>
        <w:t>OPINIÓN DE EMPLEADORES COMO FACTOR DETERMINANTE PARA ESTABLECER LAS COMPETENCIAS DE LA LICENCIATURA</w:t>
      </w:r>
      <w:r w:rsidRPr="00DC62AC">
        <w:rPr>
          <w:rFonts w:ascii="Arial" w:hAnsi="Arial" w:cs="Arial"/>
          <w:b/>
          <w:sz w:val="24"/>
        </w:rPr>
        <w:t xml:space="preserve"> EN EDUCACIÓN FÍSICA</w:t>
      </w:r>
    </w:p>
    <w:p w:rsidR="00A64654" w:rsidRDefault="00A64654" w:rsidP="00A64654">
      <w:pPr>
        <w:jc w:val="both"/>
        <w:rPr>
          <w:rFonts w:ascii="Arial" w:hAnsi="Arial" w:cs="Arial"/>
          <w:sz w:val="24"/>
        </w:rPr>
      </w:pPr>
    </w:p>
    <w:p w:rsidR="00A64654" w:rsidRDefault="00A64654" w:rsidP="00A64654">
      <w:pPr>
        <w:jc w:val="both"/>
        <w:rPr>
          <w:rFonts w:ascii="Arial" w:hAnsi="Arial" w:cs="Arial"/>
          <w:b/>
          <w:sz w:val="24"/>
        </w:rPr>
      </w:pPr>
      <w:r w:rsidRPr="00A64654">
        <w:rPr>
          <w:rFonts w:ascii="Arial" w:hAnsi="Arial" w:cs="Arial"/>
          <w:b/>
          <w:sz w:val="24"/>
        </w:rPr>
        <w:t xml:space="preserve">INTRODUCCIÓN </w:t>
      </w:r>
    </w:p>
    <w:p w:rsidR="008E3246" w:rsidRDefault="008E3246" w:rsidP="00FC3F3B">
      <w:pPr>
        <w:spacing w:line="480" w:lineRule="auto"/>
        <w:jc w:val="both"/>
        <w:rPr>
          <w:rFonts w:ascii="Arial" w:hAnsi="Arial" w:cs="Arial"/>
          <w:sz w:val="24"/>
          <w:szCs w:val="24"/>
        </w:rPr>
      </w:pPr>
    </w:p>
    <w:p w:rsidR="00FC3F3B" w:rsidRPr="00FC3F3B" w:rsidRDefault="00FC3F3B" w:rsidP="00FC3F3B">
      <w:pPr>
        <w:spacing w:line="480" w:lineRule="auto"/>
        <w:jc w:val="both"/>
        <w:rPr>
          <w:rFonts w:ascii="Arial" w:hAnsi="Arial" w:cs="Arial"/>
          <w:sz w:val="24"/>
          <w:szCs w:val="24"/>
        </w:rPr>
      </w:pPr>
      <w:r>
        <w:rPr>
          <w:rFonts w:ascii="Arial" w:hAnsi="Arial" w:cs="Arial"/>
          <w:sz w:val="24"/>
          <w:szCs w:val="24"/>
        </w:rPr>
        <w:t xml:space="preserve">Dentro de las estrategias </w:t>
      </w:r>
      <w:r w:rsidR="008E3246">
        <w:rPr>
          <w:rFonts w:ascii="Arial" w:hAnsi="Arial" w:cs="Arial"/>
          <w:sz w:val="24"/>
          <w:szCs w:val="24"/>
        </w:rPr>
        <w:t>del</w:t>
      </w:r>
      <w:r>
        <w:rPr>
          <w:rFonts w:ascii="Arial" w:hAnsi="Arial" w:cs="Arial"/>
          <w:sz w:val="24"/>
          <w:szCs w:val="24"/>
        </w:rPr>
        <w:t xml:space="preserve"> Plan de Desarrollo Nacional (PDN) 2013-2018 se establece </w:t>
      </w:r>
      <w:r w:rsidRPr="00FC3F3B">
        <w:rPr>
          <w:rFonts w:ascii="Arial" w:hAnsi="Arial" w:cs="Arial"/>
          <w:sz w:val="24"/>
          <w:szCs w:val="24"/>
        </w:rPr>
        <w:t>que los planes y programas de estudio sean pertinentes y contribuyan a que los estudiantes puedan avanzar exitosamente en su trayectoria educativa, al tiempo que desarrollen aprendizajes significativos y competencias que les sirvan a lo largo de la vida.</w:t>
      </w:r>
    </w:p>
    <w:p w:rsidR="00FC3F3B" w:rsidRPr="00FC3F3B" w:rsidRDefault="00FC3F3B" w:rsidP="00F347C1">
      <w:pPr>
        <w:spacing w:line="480" w:lineRule="auto"/>
        <w:jc w:val="both"/>
        <w:rPr>
          <w:rFonts w:ascii="Arial" w:hAnsi="Arial" w:cs="Arial"/>
          <w:sz w:val="24"/>
          <w:szCs w:val="24"/>
        </w:rPr>
      </w:pPr>
      <w:r w:rsidRPr="00FC3F3B">
        <w:rPr>
          <w:rFonts w:ascii="Arial" w:hAnsi="Arial" w:cs="Arial"/>
          <w:sz w:val="24"/>
          <w:szCs w:val="24"/>
        </w:rPr>
        <w:t xml:space="preserve">Es </w:t>
      </w:r>
      <w:r w:rsidR="008E3246">
        <w:rPr>
          <w:rFonts w:ascii="Arial" w:hAnsi="Arial" w:cs="Arial"/>
          <w:sz w:val="24"/>
          <w:szCs w:val="24"/>
        </w:rPr>
        <w:t xml:space="preserve">este sentido </w:t>
      </w:r>
      <w:r w:rsidRPr="00FC3F3B">
        <w:rPr>
          <w:rFonts w:ascii="Arial" w:hAnsi="Arial" w:cs="Arial"/>
          <w:sz w:val="24"/>
          <w:szCs w:val="24"/>
        </w:rPr>
        <w:t>determina como líneas de acción el fortalecer la educación para el trabajo, dando prioridad al desarrollo de programas educativos flexibles y con salidas laterales o intermedias, como las carreras técnicas y vocacionales</w:t>
      </w:r>
      <w:r w:rsidR="00FE7F0B">
        <w:rPr>
          <w:rFonts w:ascii="Arial" w:hAnsi="Arial" w:cs="Arial"/>
          <w:sz w:val="24"/>
          <w:szCs w:val="24"/>
        </w:rPr>
        <w:t xml:space="preserve"> </w:t>
      </w:r>
      <w:sdt>
        <w:sdtPr>
          <w:rPr>
            <w:rFonts w:ascii="Arial" w:hAnsi="Arial" w:cs="Arial"/>
            <w:sz w:val="24"/>
            <w:szCs w:val="24"/>
          </w:rPr>
          <w:id w:val="1220246438"/>
          <w:citation/>
        </w:sdtPr>
        <w:sdtEndPr/>
        <w:sdtContent>
          <w:r w:rsidR="00104966">
            <w:rPr>
              <w:rFonts w:ascii="Arial" w:hAnsi="Arial" w:cs="Arial"/>
              <w:sz w:val="24"/>
              <w:szCs w:val="24"/>
            </w:rPr>
            <w:fldChar w:fldCharType="begin"/>
          </w:r>
          <w:r w:rsidR="00FE7F0B">
            <w:rPr>
              <w:rFonts w:ascii="Arial" w:hAnsi="Arial" w:cs="Arial"/>
              <w:sz w:val="24"/>
              <w:szCs w:val="24"/>
            </w:rPr>
            <w:instrText xml:space="preserve"> CITATION PDN17 \l 2058 </w:instrText>
          </w:r>
          <w:r w:rsidR="00104966">
            <w:rPr>
              <w:rFonts w:ascii="Arial" w:hAnsi="Arial" w:cs="Arial"/>
              <w:sz w:val="24"/>
              <w:szCs w:val="24"/>
            </w:rPr>
            <w:fldChar w:fldCharType="separate"/>
          </w:r>
          <w:r w:rsidR="00212654" w:rsidRPr="00212654">
            <w:rPr>
              <w:rFonts w:ascii="Arial" w:hAnsi="Arial" w:cs="Arial"/>
              <w:noProof/>
              <w:sz w:val="24"/>
              <w:szCs w:val="24"/>
            </w:rPr>
            <w:t>(PDN, 2017)</w:t>
          </w:r>
          <w:r w:rsidR="00104966">
            <w:rPr>
              <w:rFonts w:ascii="Arial" w:hAnsi="Arial" w:cs="Arial"/>
              <w:sz w:val="24"/>
              <w:szCs w:val="24"/>
            </w:rPr>
            <w:fldChar w:fldCharType="end"/>
          </w:r>
        </w:sdtContent>
      </w:sdt>
      <w:r w:rsidR="00FE7F0B">
        <w:rPr>
          <w:rFonts w:ascii="Arial" w:hAnsi="Arial" w:cs="Arial"/>
          <w:sz w:val="24"/>
          <w:szCs w:val="24"/>
        </w:rPr>
        <w:t>.</w:t>
      </w:r>
    </w:p>
    <w:p w:rsidR="00F347C1" w:rsidRDefault="00E02418" w:rsidP="00F347C1">
      <w:pPr>
        <w:spacing w:line="480" w:lineRule="auto"/>
        <w:jc w:val="both"/>
        <w:rPr>
          <w:rFonts w:ascii="Arial" w:hAnsi="Arial" w:cs="Arial"/>
          <w:sz w:val="24"/>
          <w:szCs w:val="24"/>
        </w:rPr>
      </w:pPr>
      <w:r w:rsidRPr="000317D8">
        <w:rPr>
          <w:rFonts w:ascii="Arial" w:hAnsi="Arial" w:cs="Arial"/>
          <w:sz w:val="24"/>
          <w:szCs w:val="24"/>
        </w:rPr>
        <w:t xml:space="preserve">La importancia de vincular las </w:t>
      </w:r>
      <w:r>
        <w:rPr>
          <w:rFonts w:ascii="Arial" w:hAnsi="Arial" w:cs="Arial"/>
          <w:sz w:val="24"/>
          <w:szCs w:val="24"/>
        </w:rPr>
        <w:t>competencias</w:t>
      </w:r>
      <w:r w:rsidRPr="000317D8">
        <w:rPr>
          <w:rFonts w:ascii="Arial" w:hAnsi="Arial" w:cs="Arial"/>
          <w:sz w:val="24"/>
          <w:szCs w:val="24"/>
        </w:rPr>
        <w:t xml:space="preserve"> de los egresados con el mercado laborar, retoma importancia al momento </w:t>
      </w:r>
      <w:r w:rsidR="00AB143C">
        <w:rPr>
          <w:rFonts w:ascii="Arial" w:hAnsi="Arial" w:cs="Arial"/>
          <w:sz w:val="24"/>
          <w:szCs w:val="24"/>
        </w:rPr>
        <w:t>de insertarse</w:t>
      </w:r>
      <w:r w:rsidRPr="000317D8">
        <w:rPr>
          <w:rFonts w:ascii="Arial" w:hAnsi="Arial" w:cs="Arial"/>
          <w:sz w:val="24"/>
          <w:szCs w:val="24"/>
        </w:rPr>
        <w:t xml:space="preserve"> en el campo de acción</w:t>
      </w:r>
      <w:r w:rsidR="00AB143C">
        <w:rPr>
          <w:rFonts w:ascii="Arial" w:hAnsi="Arial" w:cs="Arial"/>
          <w:sz w:val="24"/>
          <w:szCs w:val="24"/>
        </w:rPr>
        <w:t>.</w:t>
      </w:r>
      <w:r w:rsidR="00F347C1">
        <w:rPr>
          <w:rFonts w:ascii="Arial" w:hAnsi="Arial" w:cs="Arial"/>
          <w:sz w:val="24"/>
          <w:szCs w:val="24"/>
        </w:rPr>
        <w:t xml:space="preserve"> En este sentido hablar de formación profesional </w:t>
      </w:r>
      <w:r w:rsidR="00F347C1" w:rsidRPr="00F347C1">
        <w:rPr>
          <w:rFonts w:ascii="Arial" w:hAnsi="Arial" w:cs="Arial"/>
          <w:sz w:val="24"/>
          <w:szCs w:val="24"/>
        </w:rPr>
        <w:t>se hace referencia a un t</w:t>
      </w:r>
      <w:r w:rsidR="00F347C1">
        <w:rPr>
          <w:rFonts w:ascii="Arial" w:hAnsi="Arial" w:cs="Arial"/>
          <w:sz w:val="24"/>
          <w:szCs w:val="24"/>
        </w:rPr>
        <w:t xml:space="preserve">ipo de formación cuya finalidad </w:t>
      </w:r>
      <w:r w:rsidR="00F347C1" w:rsidRPr="00F347C1">
        <w:rPr>
          <w:rFonts w:ascii="Arial" w:hAnsi="Arial" w:cs="Arial"/>
          <w:sz w:val="24"/>
          <w:szCs w:val="24"/>
        </w:rPr>
        <w:t>principal es preparar a las personas para el trabajo.</w:t>
      </w:r>
    </w:p>
    <w:p w:rsidR="00F347C1" w:rsidRDefault="00F347C1" w:rsidP="00F347C1">
      <w:pPr>
        <w:spacing w:line="480" w:lineRule="auto"/>
        <w:jc w:val="both"/>
        <w:rPr>
          <w:rFonts w:ascii="Arial" w:hAnsi="Arial" w:cs="Arial"/>
          <w:sz w:val="24"/>
          <w:szCs w:val="24"/>
        </w:rPr>
      </w:pPr>
      <w:r w:rsidRPr="00F347C1">
        <w:rPr>
          <w:rFonts w:ascii="Arial" w:hAnsi="Arial" w:cs="Arial"/>
          <w:sz w:val="24"/>
          <w:szCs w:val="24"/>
        </w:rPr>
        <w:t>Por consiguiente, es posible afirmar que la formación profesional es una</w:t>
      </w:r>
      <w:r>
        <w:rPr>
          <w:rFonts w:ascii="Arial" w:hAnsi="Arial" w:cs="Arial"/>
          <w:sz w:val="24"/>
          <w:szCs w:val="24"/>
        </w:rPr>
        <w:t xml:space="preserve"> </w:t>
      </w:r>
      <w:r w:rsidRPr="00F347C1">
        <w:rPr>
          <w:rFonts w:ascii="Arial" w:hAnsi="Arial" w:cs="Arial"/>
          <w:sz w:val="24"/>
          <w:szCs w:val="24"/>
        </w:rPr>
        <w:t>actividad de carácter educativo, que est</w:t>
      </w:r>
      <w:r>
        <w:rPr>
          <w:rFonts w:ascii="Arial" w:hAnsi="Arial" w:cs="Arial"/>
          <w:sz w:val="24"/>
          <w:szCs w:val="24"/>
        </w:rPr>
        <w:t xml:space="preserve">á orientada a proporcionar los </w:t>
      </w:r>
      <w:r w:rsidRPr="00F347C1">
        <w:rPr>
          <w:rFonts w:ascii="Arial" w:hAnsi="Arial" w:cs="Arial"/>
          <w:sz w:val="24"/>
          <w:szCs w:val="24"/>
        </w:rPr>
        <w:t>conocimientos, habilidades y destrezas necesa</w:t>
      </w:r>
      <w:r>
        <w:rPr>
          <w:rFonts w:ascii="Arial" w:hAnsi="Arial" w:cs="Arial"/>
          <w:sz w:val="24"/>
          <w:szCs w:val="24"/>
        </w:rPr>
        <w:t xml:space="preserve">rias, para ser competente en el </w:t>
      </w:r>
      <w:r w:rsidRPr="00F347C1">
        <w:rPr>
          <w:rFonts w:ascii="Arial" w:hAnsi="Arial" w:cs="Arial"/>
          <w:sz w:val="24"/>
          <w:szCs w:val="24"/>
        </w:rPr>
        <w:t>mercado laboral. Además, este tipo de formación actú</w:t>
      </w:r>
      <w:r>
        <w:rPr>
          <w:rFonts w:ascii="Arial" w:hAnsi="Arial" w:cs="Arial"/>
          <w:sz w:val="24"/>
          <w:szCs w:val="24"/>
        </w:rPr>
        <w:t xml:space="preserve">a a su vez de manera </w:t>
      </w:r>
      <w:r w:rsidRPr="00F347C1">
        <w:rPr>
          <w:rFonts w:ascii="Arial" w:hAnsi="Arial" w:cs="Arial"/>
          <w:sz w:val="24"/>
          <w:szCs w:val="24"/>
        </w:rPr>
        <w:t>complementaria a las otras formas de educación, in</w:t>
      </w:r>
      <w:r>
        <w:rPr>
          <w:rFonts w:ascii="Arial" w:hAnsi="Arial" w:cs="Arial"/>
          <w:sz w:val="24"/>
          <w:szCs w:val="24"/>
        </w:rPr>
        <w:t xml:space="preserve">tegrando a las personas no sólo </w:t>
      </w:r>
      <w:r w:rsidRPr="00F347C1">
        <w:rPr>
          <w:rFonts w:ascii="Arial" w:hAnsi="Arial" w:cs="Arial"/>
          <w:sz w:val="24"/>
          <w:szCs w:val="24"/>
        </w:rPr>
        <w:t xml:space="preserve">como trabajadores </w:t>
      </w:r>
      <w:r w:rsidRPr="00F347C1">
        <w:rPr>
          <w:rFonts w:ascii="Arial" w:hAnsi="Arial" w:cs="Arial"/>
          <w:sz w:val="24"/>
          <w:szCs w:val="24"/>
        </w:rPr>
        <w:lastRenderedPageBreak/>
        <w:t>sino también</w:t>
      </w:r>
      <w:r>
        <w:rPr>
          <w:rFonts w:ascii="Arial" w:hAnsi="Arial" w:cs="Arial"/>
          <w:sz w:val="24"/>
          <w:szCs w:val="24"/>
        </w:rPr>
        <w:t xml:space="preserve"> como ciudadanos a una sociedad </w:t>
      </w:r>
      <w:sdt>
        <w:sdtPr>
          <w:rPr>
            <w:rFonts w:ascii="Arial" w:hAnsi="Arial" w:cs="Arial"/>
            <w:sz w:val="24"/>
            <w:szCs w:val="24"/>
          </w:rPr>
          <w:id w:val="-139260493"/>
          <w:citation/>
        </w:sdtPr>
        <w:sdtEndPr/>
        <w:sdtContent>
          <w:r w:rsidR="00104966">
            <w:rPr>
              <w:rFonts w:ascii="Arial" w:hAnsi="Arial" w:cs="Arial"/>
              <w:sz w:val="24"/>
              <w:szCs w:val="24"/>
            </w:rPr>
            <w:fldChar w:fldCharType="begin"/>
          </w:r>
          <w:r>
            <w:rPr>
              <w:rFonts w:ascii="Arial" w:hAnsi="Arial" w:cs="Arial"/>
              <w:sz w:val="24"/>
              <w:szCs w:val="24"/>
            </w:rPr>
            <w:instrText xml:space="preserve"> CITATION Góm16 \l 2058 </w:instrText>
          </w:r>
          <w:r w:rsidR="00104966">
            <w:rPr>
              <w:rFonts w:ascii="Arial" w:hAnsi="Arial" w:cs="Arial"/>
              <w:sz w:val="24"/>
              <w:szCs w:val="24"/>
            </w:rPr>
            <w:fldChar w:fldCharType="separate"/>
          </w:r>
          <w:r w:rsidR="00212654" w:rsidRPr="00212654">
            <w:rPr>
              <w:rFonts w:ascii="Arial" w:hAnsi="Arial" w:cs="Arial"/>
              <w:noProof/>
              <w:sz w:val="24"/>
              <w:szCs w:val="24"/>
            </w:rPr>
            <w:t>(Gómez, L., Isabel, M., &amp; Méndez, G. R. , 2016)</w:t>
          </w:r>
          <w:r w:rsidR="00104966">
            <w:rPr>
              <w:rFonts w:ascii="Arial" w:hAnsi="Arial" w:cs="Arial"/>
              <w:sz w:val="24"/>
              <w:szCs w:val="24"/>
            </w:rPr>
            <w:fldChar w:fldCharType="end"/>
          </w:r>
        </w:sdtContent>
      </w:sdt>
      <w:r>
        <w:rPr>
          <w:rFonts w:ascii="Arial" w:hAnsi="Arial" w:cs="Arial"/>
          <w:sz w:val="24"/>
          <w:szCs w:val="24"/>
        </w:rPr>
        <w:t>.</w:t>
      </w:r>
    </w:p>
    <w:p w:rsidR="00420009" w:rsidRDefault="00A50F33" w:rsidP="00F347C1">
      <w:pPr>
        <w:spacing w:line="480" w:lineRule="auto"/>
        <w:jc w:val="both"/>
        <w:rPr>
          <w:rFonts w:ascii="Arial" w:hAnsi="Arial" w:cs="Arial"/>
          <w:color w:val="000000" w:themeColor="text1"/>
          <w:sz w:val="24"/>
          <w:szCs w:val="24"/>
        </w:rPr>
      </w:pPr>
      <w:r>
        <w:rPr>
          <w:rFonts w:ascii="Arial" w:hAnsi="Arial" w:cs="Arial"/>
          <w:color w:val="000000" w:themeColor="text1"/>
          <w:sz w:val="24"/>
          <w:szCs w:val="24"/>
          <w:shd w:val="clear" w:color="auto" w:fill="FFFFFF"/>
        </w:rPr>
        <w:t>D</w:t>
      </w:r>
      <w:r w:rsidRPr="00A50F33">
        <w:rPr>
          <w:rFonts w:ascii="Arial" w:hAnsi="Arial" w:cs="Arial"/>
          <w:color w:val="000000" w:themeColor="text1"/>
          <w:sz w:val="24"/>
          <w:szCs w:val="24"/>
          <w:shd w:val="clear" w:color="auto" w:fill="FFFFFF"/>
        </w:rPr>
        <w:t>esde el punto de</w:t>
      </w:r>
      <w:r w:rsidR="00420009" w:rsidRPr="00A50F33">
        <w:rPr>
          <w:rFonts w:ascii="Arial" w:hAnsi="Arial" w:cs="Arial"/>
          <w:color w:val="000000" w:themeColor="text1"/>
          <w:sz w:val="24"/>
          <w:szCs w:val="24"/>
        </w:rPr>
        <w:t xml:space="preserve"> vista educativo, </w:t>
      </w:r>
      <w:r>
        <w:rPr>
          <w:rFonts w:ascii="Arial" w:hAnsi="Arial" w:cs="Arial"/>
          <w:color w:val="000000" w:themeColor="text1"/>
          <w:sz w:val="24"/>
          <w:szCs w:val="24"/>
        </w:rPr>
        <w:t>l</w:t>
      </w:r>
      <w:r w:rsidRPr="00A50F33">
        <w:rPr>
          <w:rFonts w:ascii="Arial" w:hAnsi="Arial" w:cs="Arial"/>
          <w:color w:val="000000" w:themeColor="text1"/>
          <w:sz w:val="24"/>
          <w:szCs w:val="24"/>
          <w:shd w:val="clear" w:color="auto" w:fill="FFFFFF"/>
        </w:rPr>
        <w:t xml:space="preserve">a Asociación Nacional de Universidades e Instituciones de Educación Superior (ANUIES), </w:t>
      </w:r>
      <w:r>
        <w:rPr>
          <w:rFonts w:ascii="Arial" w:hAnsi="Arial" w:cs="Arial"/>
          <w:color w:val="000000" w:themeColor="text1"/>
          <w:sz w:val="24"/>
          <w:szCs w:val="24"/>
          <w:shd w:val="clear" w:color="auto" w:fill="FFFFFF"/>
        </w:rPr>
        <w:t xml:space="preserve">menciona que </w:t>
      </w:r>
      <w:r w:rsidR="00420009" w:rsidRPr="00A50F33">
        <w:rPr>
          <w:rFonts w:ascii="Arial" w:hAnsi="Arial" w:cs="Arial"/>
          <w:color w:val="000000" w:themeColor="text1"/>
          <w:sz w:val="24"/>
          <w:szCs w:val="24"/>
        </w:rPr>
        <w:t>las competencias se conciben como una compleja estructura de atributos y tareas que permiten que ocurran varias acciones intencionales simultáneamente. Tienen como base el contexto (cultura y lugar) en el cual se lleva a cabo la acción, pero incluye la posibilidad de transferir y aplicar habilidades y conocimientos a nuevas sit</w:t>
      </w:r>
      <w:r w:rsidRPr="00A50F33">
        <w:rPr>
          <w:rFonts w:ascii="Arial" w:hAnsi="Arial" w:cs="Arial"/>
          <w:color w:val="000000" w:themeColor="text1"/>
          <w:sz w:val="24"/>
          <w:szCs w:val="24"/>
        </w:rPr>
        <w:t xml:space="preserve">uaciones y ambientes con ética. </w:t>
      </w:r>
    </w:p>
    <w:p w:rsidR="00A50F33" w:rsidRPr="00425C95" w:rsidRDefault="00A50F33" w:rsidP="00A50F33">
      <w:pPr>
        <w:spacing w:line="480" w:lineRule="auto"/>
        <w:jc w:val="both"/>
        <w:rPr>
          <w:rFonts w:ascii="Arial" w:hAnsi="Arial" w:cs="Arial"/>
          <w:color w:val="000000" w:themeColor="text1"/>
          <w:sz w:val="28"/>
          <w:szCs w:val="24"/>
        </w:rPr>
      </w:pPr>
      <w:r w:rsidRPr="00425C95">
        <w:rPr>
          <w:rFonts w:ascii="Arial" w:hAnsi="Arial" w:cs="Arial"/>
          <w:color w:val="000000" w:themeColor="text1"/>
          <w:sz w:val="24"/>
        </w:rPr>
        <w:t xml:space="preserve">En la educación superior la competencia profesional se percibe de forma integral, ya que pretende combinar la educación formal en las aulas con el aprendizaje en el trabajo y la investigación permanentes de los problemas de la realidad. Lo anterior, permitirá a los alumnos construir competencias de empleabilidad </w:t>
      </w:r>
      <w:sdt>
        <w:sdtPr>
          <w:rPr>
            <w:rFonts w:ascii="Arial" w:hAnsi="Arial" w:cs="Arial"/>
            <w:color w:val="000000" w:themeColor="text1"/>
            <w:sz w:val="24"/>
          </w:rPr>
          <w:id w:val="1823084707"/>
          <w:citation/>
        </w:sdtPr>
        <w:sdtEndPr/>
        <w:sdtContent>
          <w:r w:rsidR="00104966" w:rsidRPr="00425C95">
            <w:rPr>
              <w:rFonts w:ascii="Arial" w:hAnsi="Arial" w:cs="Arial"/>
              <w:color w:val="000000" w:themeColor="text1"/>
              <w:sz w:val="24"/>
            </w:rPr>
            <w:fldChar w:fldCharType="begin"/>
          </w:r>
          <w:r w:rsidR="00425C95" w:rsidRPr="00425C95">
            <w:rPr>
              <w:rFonts w:ascii="Arial" w:hAnsi="Arial" w:cs="Arial"/>
              <w:color w:val="000000" w:themeColor="text1"/>
              <w:sz w:val="24"/>
            </w:rPr>
            <w:instrText xml:space="preserve"> CITATION Qui07 \l 2058 </w:instrText>
          </w:r>
          <w:r w:rsidR="00104966" w:rsidRPr="00425C95">
            <w:rPr>
              <w:rFonts w:ascii="Arial" w:hAnsi="Arial" w:cs="Arial"/>
              <w:color w:val="000000" w:themeColor="text1"/>
              <w:sz w:val="24"/>
            </w:rPr>
            <w:fldChar w:fldCharType="separate"/>
          </w:r>
          <w:r w:rsidR="00212654" w:rsidRPr="00212654">
            <w:rPr>
              <w:rFonts w:ascii="Arial" w:hAnsi="Arial" w:cs="Arial"/>
              <w:noProof/>
              <w:color w:val="000000" w:themeColor="text1"/>
              <w:sz w:val="24"/>
            </w:rPr>
            <w:t>(Quiroz, E. , 2007)</w:t>
          </w:r>
          <w:r w:rsidR="00104966" w:rsidRPr="00425C95">
            <w:rPr>
              <w:rFonts w:ascii="Arial" w:hAnsi="Arial" w:cs="Arial"/>
              <w:color w:val="000000" w:themeColor="text1"/>
              <w:sz w:val="24"/>
            </w:rPr>
            <w:fldChar w:fldCharType="end"/>
          </w:r>
        </w:sdtContent>
      </w:sdt>
    </w:p>
    <w:p w:rsidR="00A44616" w:rsidRDefault="00425C95" w:rsidP="00A64654">
      <w:pPr>
        <w:spacing w:line="480" w:lineRule="auto"/>
        <w:jc w:val="both"/>
        <w:rPr>
          <w:rFonts w:ascii="Arial" w:hAnsi="Arial" w:cs="Arial"/>
          <w:sz w:val="24"/>
          <w:szCs w:val="24"/>
        </w:rPr>
      </w:pPr>
      <w:r w:rsidRPr="00A44616">
        <w:rPr>
          <w:rFonts w:ascii="Arial" w:hAnsi="Arial" w:cs="Arial"/>
          <w:noProof/>
          <w:sz w:val="24"/>
        </w:rPr>
        <w:t xml:space="preserve">Campos-Izquierdo, A; Martín-Acero, R, </w:t>
      </w:r>
      <w:r>
        <w:rPr>
          <w:rFonts w:ascii="Arial" w:hAnsi="Arial" w:cs="Arial"/>
          <w:noProof/>
          <w:sz w:val="24"/>
        </w:rPr>
        <w:t>(</w:t>
      </w:r>
      <w:r w:rsidRPr="00A44616">
        <w:rPr>
          <w:rFonts w:ascii="Arial" w:hAnsi="Arial" w:cs="Arial"/>
          <w:noProof/>
          <w:sz w:val="24"/>
        </w:rPr>
        <w:t>2016</w:t>
      </w:r>
      <w:r>
        <w:rPr>
          <w:rFonts w:ascii="Arial" w:hAnsi="Arial" w:cs="Arial"/>
          <w:noProof/>
          <w:sz w:val="24"/>
        </w:rPr>
        <w:t>, pp.</w:t>
      </w:r>
      <w:r w:rsidRPr="00425C95">
        <w:rPr>
          <w:rFonts w:ascii="Arial" w:hAnsi="Arial" w:cs="Arial"/>
          <w:noProof/>
          <w:sz w:val="24"/>
          <w:lang w:val="es-ES"/>
        </w:rPr>
        <w:t>339-346</w:t>
      </w:r>
      <w:r w:rsidRPr="00A44616">
        <w:rPr>
          <w:rFonts w:ascii="Arial" w:hAnsi="Arial" w:cs="Arial"/>
          <w:noProof/>
          <w:sz w:val="24"/>
        </w:rPr>
        <w:t>)</w:t>
      </w:r>
      <w:r>
        <w:rPr>
          <w:rFonts w:ascii="Arial" w:hAnsi="Arial" w:cs="Arial"/>
          <w:sz w:val="24"/>
        </w:rPr>
        <w:t xml:space="preserve"> coincide que las </w:t>
      </w:r>
      <w:r w:rsidRPr="00A44616">
        <w:rPr>
          <w:rFonts w:ascii="Arial" w:hAnsi="Arial" w:cs="Arial"/>
          <w:sz w:val="24"/>
        </w:rPr>
        <w:t>competencias</w:t>
      </w:r>
      <w:r w:rsidR="00A44616" w:rsidRPr="00A44616">
        <w:rPr>
          <w:rFonts w:ascii="Arial" w:hAnsi="Arial" w:cs="Arial"/>
          <w:sz w:val="24"/>
        </w:rPr>
        <w:t xml:space="preserve"> son esenciales para el empleo, la competitividad, la cohesión social y el desarrollo individual de las pe</w:t>
      </w:r>
      <w:r w:rsidR="00A44616">
        <w:rPr>
          <w:rFonts w:ascii="Arial" w:hAnsi="Arial" w:cs="Arial"/>
          <w:sz w:val="24"/>
        </w:rPr>
        <w:t>rsonas</w:t>
      </w:r>
      <w:r w:rsidR="00A44616" w:rsidRPr="00A44616">
        <w:rPr>
          <w:rFonts w:ascii="Arial" w:hAnsi="Arial" w:cs="Arial"/>
          <w:sz w:val="24"/>
        </w:rPr>
        <w:t>, así como para su adaptación a una sociedad en constante cambio. Por tanto, son imprescindibles para la conexión entre formación, mercado laboral y desempeño profesional de calidad</w:t>
      </w:r>
      <w:r>
        <w:rPr>
          <w:rFonts w:ascii="Arial" w:hAnsi="Arial" w:cs="Arial"/>
          <w:sz w:val="24"/>
        </w:rPr>
        <w:t>.</w:t>
      </w:r>
    </w:p>
    <w:p w:rsidR="00F347C1" w:rsidRDefault="00DB58DD" w:rsidP="00AB143C">
      <w:pPr>
        <w:spacing w:line="480" w:lineRule="auto"/>
        <w:jc w:val="both"/>
        <w:rPr>
          <w:rFonts w:ascii="Arial" w:hAnsi="Arial" w:cs="Arial"/>
          <w:sz w:val="24"/>
          <w:szCs w:val="24"/>
        </w:rPr>
      </w:pPr>
      <w:r w:rsidRPr="00DB58DD">
        <w:rPr>
          <w:rFonts w:ascii="Arial" w:hAnsi="Arial" w:cs="Arial"/>
          <w:noProof/>
          <w:sz w:val="24"/>
          <w:szCs w:val="24"/>
        </w:rPr>
        <w:t xml:space="preserve">Campos-Izquierdo, A; Martín-Acero, R. citó </w:t>
      </w:r>
      <w:r>
        <w:rPr>
          <w:rFonts w:ascii="Arial" w:hAnsi="Arial" w:cs="Arial"/>
          <w:noProof/>
          <w:sz w:val="24"/>
          <w:szCs w:val="24"/>
        </w:rPr>
        <w:t>(</w:t>
      </w:r>
      <w:r w:rsidRPr="00DB58DD">
        <w:rPr>
          <w:rFonts w:ascii="Arial" w:hAnsi="Arial" w:cs="Arial"/>
          <w:sz w:val="24"/>
          <w:szCs w:val="24"/>
        </w:rPr>
        <w:t xml:space="preserve">Boyatzis, 1982) y (Levy-Leboyer 1997) que </w:t>
      </w:r>
      <w:r w:rsidR="00E02418" w:rsidRPr="00DB58DD">
        <w:rPr>
          <w:rFonts w:ascii="Arial" w:hAnsi="Arial" w:cs="Arial"/>
          <w:sz w:val="24"/>
          <w:szCs w:val="24"/>
        </w:rPr>
        <w:t xml:space="preserve">correlacionan la competencia con el mejor desempeño de una ocupación o puesto de trabajo. Por ello, las competencias deben ser delimitadas </w:t>
      </w:r>
      <w:r w:rsidR="00E02418" w:rsidRPr="00DB58DD">
        <w:rPr>
          <w:rFonts w:ascii="Arial" w:hAnsi="Arial" w:cs="Arial"/>
          <w:sz w:val="24"/>
          <w:szCs w:val="24"/>
        </w:rPr>
        <w:lastRenderedPageBreak/>
        <w:t>objetivamente, para poder ser observadas, mejoradas y evaluada</w:t>
      </w:r>
      <w:r w:rsidR="00AB143C">
        <w:rPr>
          <w:rFonts w:ascii="Arial" w:hAnsi="Arial" w:cs="Arial"/>
          <w:sz w:val="24"/>
          <w:szCs w:val="24"/>
        </w:rPr>
        <w:t xml:space="preserve">s, y así comprobar el desempeño </w:t>
      </w:r>
      <w:r w:rsidR="00E02418" w:rsidRPr="00DB58DD">
        <w:rPr>
          <w:rFonts w:ascii="Arial" w:hAnsi="Arial" w:cs="Arial"/>
          <w:sz w:val="24"/>
          <w:szCs w:val="24"/>
        </w:rPr>
        <w:t>profesional, incorporarlas a los procesos de formación y que sean úti</w:t>
      </w:r>
      <w:r>
        <w:rPr>
          <w:rFonts w:ascii="Arial" w:hAnsi="Arial" w:cs="Arial"/>
          <w:sz w:val="24"/>
          <w:szCs w:val="24"/>
        </w:rPr>
        <w:t>les en la selección de personal</w:t>
      </w:r>
      <w:r w:rsidR="00DC62AC">
        <w:rPr>
          <w:rFonts w:ascii="Arial" w:hAnsi="Arial" w:cs="Arial"/>
          <w:sz w:val="24"/>
          <w:szCs w:val="24"/>
        </w:rPr>
        <w:t>.</w:t>
      </w:r>
      <w:r>
        <w:rPr>
          <w:rFonts w:ascii="Arial" w:hAnsi="Arial" w:cs="Arial"/>
          <w:sz w:val="24"/>
          <w:szCs w:val="24"/>
        </w:rPr>
        <w:t xml:space="preserve"> </w:t>
      </w:r>
      <w:r w:rsidR="00E02418" w:rsidRPr="00DB58DD">
        <w:rPr>
          <w:rFonts w:ascii="Arial" w:hAnsi="Arial" w:cs="Arial"/>
          <w:sz w:val="24"/>
          <w:szCs w:val="24"/>
        </w:rPr>
        <w:t>De este modo existirá una oportunidad real para establecer la conexión eficiente y de calidad entre formación, sociedad, mercado de trabajo y desempeño profesional.</w:t>
      </w:r>
    </w:p>
    <w:p w:rsidR="00DB58DD" w:rsidRDefault="00DC62AC" w:rsidP="00AB143C">
      <w:pPr>
        <w:spacing w:line="480" w:lineRule="auto"/>
        <w:jc w:val="both"/>
        <w:rPr>
          <w:rFonts w:ascii="Arial" w:hAnsi="Arial" w:cs="Arial"/>
          <w:sz w:val="24"/>
          <w:szCs w:val="24"/>
        </w:rPr>
      </w:pPr>
      <w:r>
        <w:rPr>
          <w:rFonts w:ascii="Arial" w:hAnsi="Arial" w:cs="Arial"/>
          <w:sz w:val="24"/>
          <w:szCs w:val="24"/>
        </w:rPr>
        <w:t xml:space="preserve">Para determinar la competencias específicas en área de la Actividad Física y Deporte, la </w:t>
      </w:r>
      <w:r w:rsidRPr="00DC62AC">
        <w:rPr>
          <w:rFonts w:ascii="Arial" w:hAnsi="Arial" w:cs="Arial"/>
          <w:sz w:val="24"/>
          <w:szCs w:val="24"/>
        </w:rPr>
        <w:t>Agencia Nacional de Evaluaci</w:t>
      </w:r>
      <w:r>
        <w:rPr>
          <w:rFonts w:ascii="Arial" w:hAnsi="Arial" w:cs="Arial"/>
          <w:sz w:val="24"/>
          <w:szCs w:val="24"/>
        </w:rPr>
        <w:t>ón de la Calidad y Acreditación (ANECA), por medio de la integración del Libro Blanco de las Ciencias</w:t>
      </w:r>
      <w:r w:rsidRPr="00DC62AC">
        <w:rPr>
          <w:rFonts w:ascii="Arial" w:hAnsi="Arial" w:cs="Arial"/>
          <w:sz w:val="24"/>
          <w:szCs w:val="24"/>
        </w:rPr>
        <w:t xml:space="preserve"> de la Actividad Física y del Deporte</w:t>
      </w:r>
      <w:r>
        <w:rPr>
          <w:rFonts w:ascii="Arial" w:hAnsi="Arial" w:cs="Arial"/>
          <w:sz w:val="24"/>
          <w:szCs w:val="24"/>
        </w:rPr>
        <w:t xml:space="preserve">, </w:t>
      </w:r>
      <w:r w:rsidR="00AB143C" w:rsidRPr="000317D8">
        <w:rPr>
          <w:rFonts w:ascii="Arial" w:hAnsi="Arial" w:cs="Arial"/>
          <w:sz w:val="24"/>
          <w:szCs w:val="24"/>
        </w:rPr>
        <w:t xml:space="preserve">destacan </w:t>
      </w:r>
      <w:r>
        <w:rPr>
          <w:rFonts w:ascii="Arial" w:hAnsi="Arial" w:cs="Arial"/>
          <w:sz w:val="24"/>
          <w:szCs w:val="24"/>
        </w:rPr>
        <w:t xml:space="preserve">que </w:t>
      </w:r>
      <w:r w:rsidR="00AB143C" w:rsidRPr="000317D8">
        <w:rPr>
          <w:rFonts w:ascii="Arial" w:hAnsi="Arial" w:cs="Arial"/>
          <w:sz w:val="24"/>
          <w:szCs w:val="24"/>
        </w:rPr>
        <w:t>la docencia en educación física, entrenamiento deportivo, actividad física y salud, gestión deportiva, recreación deportiva como los cinco perfiles profesionales de esta Licenciatura</w:t>
      </w:r>
      <w:r w:rsidR="00AB143C">
        <w:rPr>
          <w:rFonts w:ascii="Arial" w:hAnsi="Arial" w:cs="Arial"/>
          <w:sz w:val="24"/>
          <w:szCs w:val="24"/>
        </w:rPr>
        <w:t>, determinando</w:t>
      </w:r>
      <w:r w:rsidR="00AB143C" w:rsidRPr="000317D8">
        <w:rPr>
          <w:rFonts w:ascii="Arial" w:hAnsi="Arial" w:cs="Arial"/>
          <w:sz w:val="24"/>
          <w:szCs w:val="24"/>
        </w:rPr>
        <w:t xml:space="preserve"> que la adaptación a nuevas situaciones, motivación por la calidad, compromiso ético, iniciativa y espíritu emprendedor, capacidad de organización y planificación son  las competencias genéricas más significativa</w:t>
      </w:r>
      <w:r w:rsidR="00DF6815">
        <w:rPr>
          <w:rFonts w:ascii="Arial" w:hAnsi="Arial" w:cs="Arial"/>
          <w:sz w:val="24"/>
          <w:szCs w:val="24"/>
        </w:rPr>
        <w:t xml:space="preserve"> para los Licenciados en Actividad Física y Deporte </w:t>
      </w:r>
      <w:r>
        <w:rPr>
          <w:rFonts w:ascii="Arial" w:hAnsi="Arial" w:cs="Arial"/>
          <w:sz w:val="24"/>
          <w:szCs w:val="24"/>
        </w:rPr>
        <w:t xml:space="preserve"> </w:t>
      </w:r>
      <w:sdt>
        <w:sdtPr>
          <w:rPr>
            <w:rFonts w:ascii="Arial" w:hAnsi="Arial" w:cs="Arial"/>
            <w:b/>
            <w:sz w:val="24"/>
            <w:szCs w:val="24"/>
          </w:rPr>
          <w:id w:val="1575465268"/>
          <w:citation/>
        </w:sdtPr>
        <w:sdtEndPr/>
        <w:sdtContent>
          <w:r w:rsidR="00104966" w:rsidRPr="000317D8">
            <w:rPr>
              <w:rFonts w:ascii="Arial" w:hAnsi="Arial" w:cs="Arial"/>
              <w:b/>
              <w:sz w:val="24"/>
              <w:szCs w:val="24"/>
            </w:rPr>
            <w:fldChar w:fldCharType="begin"/>
          </w:r>
          <w:r w:rsidR="00AB143C" w:rsidRPr="000317D8">
            <w:rPr>
              <w:rFonts w:ascii="Arial" w:hAnsi="Arial" w:cs="Arial"/>
              <w:sz w:val="24"/>
              <w:szCs w:val="24"/>
            </w:rPr>
            <w:instrText xml:space="preserve">CITATION ANE05 \l 2058 </w:instrText>
          </w:r>
          <w:r w:rsidR="00104966" w:rsidRPr="000317D8">
            <w:rPr>
              <w:rFonts w:ascii="Arial" w:hAnsi="Arial" w:cs="Arial"/>
              <w:b/>
              <w:sz w:val="24"/>
              <w:szCs w:val="24"/>
            </w:rPr>
            <w:fldChar w:fldCharType="separate"/>
          </w:r>
          <w:r w:rsidR="00212654" w:rsidRPr="00212654">
            <w:rPr>
              <w:rFonts w:ascii="Arial" w:hAnsi="Arial" w:cs="Arial"/>
              <w:noProof/>
              <w:sz w:val="24"/>
              <w:szCs w:val="24"/>
            </w:rPr>
            <w:t>(ANECA, 2005)</w:t>
          </w:r>
          <w:r w:rsidR="00104966" w:rsidRPr="000317D8">
            <w:rPr>
              <w:rFonts w:ascii="Arial" w:hAnsi="Arial" w:cs="Arial"/>
              <w:b/>
              <w:sz w:val="24"/>
              <w:szCs w:val="24"/>
            </w:rPr>
            <w:fldChar w:fldCharType="end"/>
          </w:r>
        </w:sdtContent>
      </w:sdt>
      <w:r w:rsidR="00AB143C" w:rsidRPr="000317D8">
        <w:rPr>
          <w:rFonts w:ascii="Arial" w:hAnsi="Arial" w:cs="Arial"/>
          <w:sz w:val="24"/>
          <w:szCs w:val="24"/>
        </w:rPr>
        <w:t>.</w:t>
      </w:r>
    </w:p>
    <w:p w:rsidR="00DF6815" w:rsidRDefault="00084FC6" w:rsidP="00947574">
      <w:pPr>
        <w:spacing w:line="480" w:lineRule="auto"/>
        <w:jc w:val="both"/>
        <w:rPr>
          <w:rFonts w:ascii="Arial" w:hAnsi="Arial" w:cs="Arial"/>
          <w:sz w:val="24"/>
          <w:szCs w:val="24"/>
        </w:rPr>
      </w:pPr>
      <w:r>
        <w:rPr>
          <w:rFonts w:ascii="Arial" w:hAnsi="Arial" w:cs="Arial"/>
          <w:sz w:val="24"/>
          <w:szCs w:val="24"/>
        </w:rPr>
        <w:t>De acuerdo</w:t>
      </w:r>
      <w:r w:rsidR="00947574">
        <w:rPr>
          <w:rFonts w:ascii="Arial" w:hAnsi="Arial" w:cs="Arial"/>
          <w:sz w:val="24"/>
          <w:szCs w:val="24"/>
        </w:rPr>
        <w:t xml:space="preserve"> con los perfiles profesionales</w:t>
      </w:r>
      <w:r>
        <w:rPr>
          <w:rFonts w:ascii="Arial" w:hAnsi="Arial" w:cs="Arial"/>
          <w:sz w:val="24"/>
          <w:szCs w:val="24"/>
        </w:rPr>
        <w:t xml:space="preserve"> ANECA describe </w:t>
      </w:r>
      <w:r w:rsidR="00947574">
        <w:rPr>
          <w:rFonts w:ascii="Arial" w:hAnsi="Arial" w:cs="Arial"/>
          <w:sz w:val="24"/>
          <w:szCs w:val="24"/>
        </w:rPr>
        <w:t>las competencias</w:t>
      </w:r>
      <w:r>
        <w:rPr>
          <w:rFonts w:ascii="Arial" w:hAnsi="Arial" w:cs="Arial"/>
          <w:sz w:val="24"/>
          <w:szCs w:val="24"/>
        </w:rPr>
        <w:t xml:space="preserve"> </w:t>
      </w:r>
      <w:r w:rsidR="00947574">
        <w:rPr>
          <w:rFonts w:ascii="Arial" w:hAnsi="Arial" w:cs="Arial"/>
          <w:sz w:val="24"/>
          <w:szCs w:val="24"/>
        </w:rPr>
        <w:t>específicas</w:t>
      </w:r>
      <w:r>
        <w:rPr>
          <w:rFonts w:ascii="Arial" w:hAnsi="Arial" w:cs="Arial"/>
          <w:sz w:val="24"/>
          <w:szCs w:val="24"/>
        </w:rPr>
        <w:t xml:space="preserve"> </w:t>
      </w:r>
      <w:r w:rsidR="00947574">
        <w:rPr>
          <w:rFonts w:ascii="Arial" w:hAnsi="Arial" w:cs="Arial"/>
          <w:sz w:val="24"/>
          <w:szCs w:val="24"/>
        </w:rPr>
        <w:t>en cada uno</w:t>
      </w:r>
      <w:r w:rsidR="00DF6815">
        <w:rPr>
          <w:rFonts w:ascii="Arial" w:hAnsi="Arial" w:cs="Arial"/>
          <w:sz w:val="24"/>
          <w:szCs w:val="24"/>
        </w:rPr>
        <w:t xml:space="preserve"> de los perfiles</w:t>
      </w:r>
      <w:r w:rsidR="00947574">
        <w:rPr>
          <w:rFonts w:ascii="Arial" w:hAnsi="Arial" w:cs="Arial"/>
          <w:sz w:val="24"/>
          <w:szCs w:val="24"/>
        </w:rPr>
        <w:t xml:space="preserve">. </w:t>
      </w:r>
    </w:p>
    <w:p w:rsidR="00084FC6" w:rsidRDefault="00947574" w:rsidP="00947574">
      <w:pPr>
        <w:spacing w:line="480" w:lineRule="auto"/>
        <w:jc w:val="both"/>
        <w:rPr>
          <w:rFonts w:ascii="Arial" w:hAnsi="Arial" w:cs="Arial"/>
          <w:sz w:val="24"/>
          <w:szCs w:val="24"/>
        </w:rPr>
      </w:pPr>
      <w:r>
        <w:rPr>
          <w:rFonts w:ascii="Arial" w:hAnsi="Arial" w:cs="Arial"/>
          <w:sz w:val="24"/>
          <w:szCs w:val="24"/>
        </w:rPr>
        <w:t>En docencia la c</w:t>
      </w:r>
      <w:r w:rsidRPr="00947574">
        <w:rPr>
          <w:rFonts w:ascii="Arial" w:hAnsi="Arial" w:cs="Arial"/>
          <w:sz w:val="24"/>
          <w:szCs w:val="24"/>
        </w:rPr>
        <w:t>apacidad para tr</w:t>
      </w:r>
      <w:r>
        <w:rPr>
          <w:rFonts w:ascii="Arial" w:hAnsi="Arial" w:cs="Arial"/>
          <w:sz w:val="24"/>
          <w:szCs w:val="24"/>
        </w:rPr>
        <w:t xml:space="preserve">ansmitir actitudes y valores, </w:t>
      </w:r>
      <w:r w:rsidR="00291E5B">
        <w:rPr>
          <w:rFonts w:ascii="Arial" w:hAnsi="Arial" w:cs="Arial"/>
          <w:sz w:val="24"/>
          <w:szCs w:val="24"/>
        </w:rPr>
        <w:t>selecciona</w:t>
      </w:r>
      <w:r w:rsidRPr="00947574">
        <w:rPr>
          <w:rFonts w:ascii="Arial" w:hAnsi="Arial" w:cs="Arial"/>
          <w:sz w:val="24"/>
          <w:szCs w:val="24"/>
        </w:rPr>
        <w:t xml:space="preserve"> y utili</w:t>
      </w:r>
      <w:r w:rsidR="00291E5B">
        <w:rPr>
          <w:rFonts w:ascii="Arial" w:hAnsi="Arial" w:cs="Arial"/>
          <w:sz w:val="24"/>
          <w:szCs w:val="24"/>
        </w:rPr>
        <w:t xml:space="preserve">za </w:t>
      </w:r>
      <w:r>
        <w:rPr>
          <w:rFonts w:ascii="Arial" w:hAnsi="Arial" w:cs="Arial"/>
          <w:sz w:val="24"/>
          <w:szCs w:val="24"/>
        </w:rPr>
        <w:t>los métodos de enseñanza</w:t>
      </w:r>
      <w:r w:rsidR="00291E5B">
        <w:rPr>
          <w:rFonts w:ascii="Arial" w:hAnsi="Arial" w:cs="Arial"/>
          <w:sz w:val="24"/>
          <w:szCs w:val="24"/>
        </w:rPr>
        <w:t>,</w:t>
      </w:r>
      <w:r>
        <w:rPr>
          <w:rFonts w:ascii="Arial" w:hAnsi="Arial" w:cs="Arial"/>
          <w:sz w:val="24"/>
          <w:szCs w:val="24"/>
        </w:rPr>
        <w:t xml:space="preserve"> c</w:t>
      </w:r>
      <w:r w:rsidRPr="00947574">
        <w:rPr>
          <w:rFonts w:ascii="Arial" w:hAnsi="Arial" w:cs="Arial"/>
          <w:sz w:val="24"/>
          <w:szCs w:val="24"/>
        </w:rPr>
        <w:t>apacidad de planificar,</w:t>
      </w:r>
      <w:r>
        <w:rPr>
          <w:rFonts w:ascii="Arial" w:hAnsi="Arial" w:cs="Arial"/>
          <w:sz w:val="24"/>
          <w:szCs w:val="24"/>
        </w:rPr>
        <w:t xml:space="preserve"> </w:t>
      </w:r>
      <w:r w:rsidRPr="00947574">
        <w:rPr>
          <w:rFonts w:ascii="Arial" w:hAnsi="Arial" w:cs="Arial"/>
          <w:sz w:val="24"/>
          <w:szCs w:val="24"/>
        </w:rPr>
        <w:t>evaluar y desarrollar programas</w:t>
      </w:r>
      <w:r>
        <w:rPr>
          <w:rFonts w:ascii="Arial" w:hAnsi="Arial" w:cs="Arial"/>
          <w:sz w:val="24"/>
          <w:szCs w:val="24"/>
        </w:rPr>
        <w:t xml:space="preserve">, son las principales competencias </w:t>
      </w:r>
      <w:r w:rsidR="00DF6815">
        <w:rPr>
          <w:rFonts w:ascii="Arial" w:hAnsi="Arial" w:cs="Arial"/>
          <w:sz w:val="24"/>
          <w:szCs w:val="24"/>
        </w:rPr>
        <w:t xml:space="preserve">específicas. </w:t>
      </w:r>
    </w:p>
    <w:p w:rsidR="0027123D" w:rsidRDefault="0027123D" w:rsidP="00947574">
      <w:pPr>
        <w:spacing w:line="480" w:lineRule="auto"/>
        <w:jc w:val="both"/>
        <w:rPr>
          <w:rFonts w:ascii="Arial" w:hAnsi="Arial" w:cs="Arial"/>
          <w:sz w:val="24"/>
          <w:szCs w:val="24"/>
        </w:rPr>
      </w:pPr>
      <w:r>
        <w:rPr>
          <w:rFonts w:ascii="Arial" w:hAnsi="Arial" w:cs="Arial"/>
          <w:sz w:val="24"/>
          <w:szCs w:val="24"/>
        </w:rPr>
        <w:t xml:space="preserve">Las competencias </w:t>
      </w:r>
      <w:r w:rsidR="00276A7A">
        <w:rPr>
          <w:rFonts w:ascii="Arial" w:hAnsi="Arial" w:cs="Arial"/>
          <w:sz w:val="24"/>
          <w:szCs w:val="24"/>
        </w:rPr>
        <w:t xml:space="preserve">específicas en entrenamiento deportivo son: la </w:t>
      </w:r>
      <w:r w:rsidR="00276A7A" w:rsidRPr="00276A7A">
        <w:rPr>
          <w:rFonts w:ascii="Arial" w:hAnsi="Arial" w:cs="Arial"/>
          <w:sz w:val="24"/>
          <w:szCs w:val="24"/>
        </w:rPr>
        <w:t>c</w:t>
      </w:r>
      <w:r w:rsidRPr="00276A7A">
        <w:rPr>
          <w:rFonts w:ascii="Arial" w:hAnsi="Arial" w:cs="Arial"/>
          <w:sz w:val="24"/>
          <w:szCs w:val="24"/>
        </w:rPr>
        <w:t>apacidad para establecer los principios básicos del entrena</w:t>
      </w:r>
      <w:r w:rsidR="00276A7A" w:rsidRPr="00276A7A">
        <w:rPr>
          <w:rFonts w:ascii="Arial" w:hAnsi="Arial" w:cs="Arial"/>
          <w:sz w:val="24"/>
          <w:szCs w:val="24"/>
        </w:rPr>
        <w:t xml:space="preserve">miento en las diferentes edades; </w:t>
      </w:r>
      <w:r w:rsidRPr="00276A7A">
        <w:rPr>
          <w:rFonts w:ascii="Arial" w:hAnsi="Arial" w:cs="Arial"/>
          <w:sz w:val="24"/>
          <w:szCs w:val="24"/>
        </w:rPr>
        <w:lastRenderedPageBreak/>
        <w:t>Capacidad para aplicar al entrenamient</w:t>
      </w:r>
      <w:r w:rsidR="00276A7A" w:rsidRPr="00276A7A">
        <w:rPr>
          <w:rFonts w:ascii="Arial" w:hAnsi="Arial" w:cs="Arial"/>
          <w:sz w:val="24"/>
          <w:szCs w:val="24"/>
        </w:rPr>
        <w:t xml:space="preserve">o los principios fisiológicos; </w:t>
      </w:r>
      <w:r w:rsidRPr="00276A7A">
        <w:rPr>
          <w:rFonts w:ascii="Arial" w:hAnsi="Arial" w:cs="Arial"/>
          <w:sz w:val="24"/>
          <w:szCs w:val="24"/>
        </w:rPr>
        <w:t>Capacidad para desarrollar las capacidades físicas en el deportista</w:t>
      </w:r>
      <w:r w:rsidR="00276A7A" w:rsidRPr="00276A7A">
        <w:rPr>
          <w:rFonts w:ascii="Arial" w:hAnsi="Arial" w:cs="Arial"/>
          <w:sz w:val="24"/>
          <w:szCs w:val="24"/>
        </w:rPr>
        <w:t>.</w:t>
      </w:r>
    </w:p>
    <w:p w:rsidR="00276A7A" w:rsidRDefault="00276A7A" w:rsidP="00947574">
      <w:pPr>
        <w:spacing w:line="480" w:lineRule="auto"/>
        <w:jc w:val="both"/>
        <w:rPr>
          <w:rFonts w:ascii="Arial" w:hAnsi="Arial" w:cs="Arial"/>
          <w:sz w:val="24"/>
        </w:rPr>
      </w:pPr>
      <w:r w:rsidRPr="00276A7A">
        <w:rPr>
          <w:rFonts w:ascii="Arial" w:hAnsi="Arial" w:cs="Arial"/>
          <w:sz w:val="24"/>
        </w:rPr>
        <w:t>La capacidad para programar el acondicionamiento físico para la salud en las diferentes edades, evaluar la condición física orientada a la salud, capacidad para prescribir ejercicio orientado a la salud</w:t>
      </w:r>
      <w:r>
        <w:rPr>
          <w:rFonts w:ascii="Arial" w:hAnsi="Arial" w:cs="Arial"/>
          <w:sz w:val="24"/>
        </w:rPr>
        <w:t xml:space="preserve"> son las principales competencias específicas en el ámbito de la actividad física y salud. </w:t>
      </w:r>
    </w:p>
    <w:p w:rsidR="00276A7A" w:rsidRDefault="00276A7A" w:rsidP="00276A7A">
      <w:pPr>
        <w:spacing w:line="480" w:lineRule="auto"/>
        <w:jc w:val="both"/>
        <w:rPr>
          <w:rFonts w:ascii="Arial" w:hAnsi="Arial" w:cs="Arial"/>
          <w:sz w:val="24"/>
          <w:szCs w:val="24"/>
        </w:rPr>
      </w:pPr>
      <w:r>
        <w:rPr>
          <w:rFonts w:ascii="Arial" w:hAnsi="Arial" w:cs="Arial"/>
          <w:sz w:val="24"/>
          <w:szCs w:val="24"/>
        </w:rPr>
        <w:t xml:space="preserve">El gestor deportivo </w:t>
      </w:r>
      <w:r w:rsidR="00291E5B">
        <w:rPr>
          <w:rFonts w:ascii="Arial" w:hAnsi="Arial" w:cs="Arial"/>
          <w:sz w:val="24"/>
          <w:szCs w:val="24"/>
        </w:rPr>
        <w:t>selecciona</w:t>
      </w:r>
      <w:r w:rsidRPr="00276A7A">
        <w:rPr>
          <w:rFonts w:ascii="Arial" w:hAnsi="Arial" w:cs="Arial"/>
          <w:sz w:val="24"/>
          <w:szCs w:val="24"/>
        </w:rPr>
        <w:t xml:space="preserve"> el material y equipamiento adecuado para cada actividad, </w:t>
      </w:r>
      <w:r w:rsidR="00291E5B">
        <w:rPr>
          <w:rFonts w:ascii="Arial" w:hAnsi="Arial" w:cs="Arial"/>
          <w:sz w:val="24"/>
          <w:szCs w:val="24"/>
        </w:rPr>
        <w:t>dirige y evalúa</w:t>
      </w:r>
      <w:r w:rsidRPr="00276A7A">
        <w:rPr>
          <w:rFonts w:ascii="Arial" w:hAnsi="Arial" w:cs="Arial"/>
          <w:sz w:val="24"/>
          <w:szCs w:val="24"/>
        </w:rPr>
        <w:t xml:space="preserve"> programas de</w:t>
      </w:r>
      <w:r>
        <w:rPr>
          <w:rFonts w:ascii="Arial" w:hAnsi="Arial" w:cs="Arial"/>
          <w:sz w:val="24"/>
          <w:szCs w:val="24"/>
        </w:rPr>
        <w:t xml:space="preserve"> </w:t>
      </w:r>
      <w:r w:rsidRPr="00276A7A">
        <w:rPr>
          <w:rFonts w:ascii="Arial" w:hAnsi="Arial" w:cs="Arial"/>
          <w:sz w:val="24"/>
          <w:szCs w:val="24"/>
        </w:rPr>
        <w:t>activi</w:t>
      </w:r>
      <w:r w:rsidR="00291E5B">
        <w:rPr>
          <w:rFonts w:ascii="Arial" w:hAnsi="Arial" w:cs="Arial"/>
          <w:sz w:val="24"/>
          <w:szCs w:val="24"/>
        </w:rPr>
        <w:t>dades deportivas y recreativas y</w:t>
      </w:r>
      <w:r w:rsidRPr="00276A7A">
        <w:rPr>
          <w:rFonts w:ascii="Arial" w:hAnsi="Arial" w:cs="Arial"/>
          <w:sz w:val="24"/>
          <w:szCs w:val="24"/>
        </w:rPr>
        <w:t xml:space="preserve"> </w:t>
      </w:r>
      <w:r w:rsidR="00291E5B" w:rsidRPr="00276A7A">
        <w:rPr>
          <w:rFonts w:ascii="Arial" w:hAnsi="Arial" w:cs="Arial"/>
          <w:sz w:val="24"/>
          <w:szCs w:val="24"/>
        </w:rPr>
        <w:t>dis</w:t>
      </w:r>
      <w:r w:rsidR="00291E5B">
        <w:rPr>
          <w:rFonts w:ascii="Arial" w:hAnsi="Arial" w:cs="Arial"/>
          <w:sz w:val="24"/>
          <w:szCs w:val="24"/>
        </w:rPr>
        <w:t>tingue</w:t>
      </w:r>
      <w:r w:rsidRPr="00276A7A">
        <w:rPr>
          <w:rFonts w:ascii="Arial" w:hAnsi="Arial" w:cs="Arial"/>
          <w:sz w:val="24"/>
          <w:szCs w:val="24"/>
        </w:rPr>
        <w:t xml:space="preserve"> entornos psico-sociales favorables</w:t>
      </w:r>
      <w:r>
        <w:rPr>
          <w:rFonts w:ascii="Arial" w:hAnsi="Arial" w:cs="Arial"/>
          <w:sz w:val="24"/>
          <w:szCs w:val="24"/>
        </w:rPr>
        <w:t xml:space="preserve"> </w:t>
      </w:r>
      <w:sdt>
        <w:sdtPr>
          <w:rPr>
            <w:rFonts w:ascii="Arial" w:hAnsi="Arial" w:cs="Arial"/>
            <w:sz w:val="24"/>
            <w:szCs w:val="24"/>
          </w:rPr>
          <w:id w:val="576865849"/>
          <w:citation/>
        </w:sdtPr>
        <w:sdtEndPr/>
        <w:sdtContent>
          <w:r w:rsidR="00104966">
            <w:rPr>
              <w:rFonts w:ascii="Arial" w:hAnsi="Arial" w:cs="Arial"/>
              <w:sz w:val="24"/>
              <w:szCs w:val="24"/>
            </w:rPr>
            <w:fldChar w:fldCharType="begin"/>
          </w:r>
          <w:r>
            <w:rPr>
              <w:rFonts w:ascii="Arial" w:hAnsi="Arial" w:cs="Arial"/>
              <w:sz w:val="24"/>
              <w:szCs w:val="24"/>
            </w:rPr>
            <w:instrText xml:space="preserve"> CITATION ANE05 \l 2058 </w:instrText>
          </w:r>
          <w:r w:rsidR="00104966">
            <w:rPr>
              <w:rFonts w:ascii="Arial" w:hAnsi="Arial" w:cs="Arial"/>
              <w:sz w:val="24"/>
              <w:szCs w:val="24"/>
            </w:rPr>
            <w:fldChar w:fldCharType="separate"/>
          </w:r>
          <w:r w:rsidR="00212654" w:rsidRPr="00212654">
            <w:rPr>
              <w:rFonts w:ascii="Arial" w:hAnsi="Arial" w:cs="Arial"/>
              <w:noProof/>
              <w:sz w:val="24"/>
              <w:szCs w:val="24"/>
            </w:rPr>
            <w:t>(ANECA, 2005)</w:t>
          </w:r>
          <w:r w:rsidR="00104966">
            <w:rPr>
              <w:rFonts w:ascii="Arial" w:hAnsi="Arial" w:cs="Arial"/>
              <w:sz w:val="24"/>
              <w:szCs w:val="24"/>
            </w:rPr>
            <w:fldChar w:fldCharType="end"/>
          </w:r>
        </w:sdtContent>
      </w:sdt>
      <w:r>
        <w:rPr>
          <w:rFonts w:ascii="Arial" w:hAnsi="Arial" w:cs="Arial"/>
          <w:sz w:val="24"/>
          <w:szCs w:val="24"/>
        </w:rPr>
        <w:t>.</w:t>
      </w:r>
    </w:p>
    <w:p w:rsidR="00565CC6" w:rsidRPr="00565CC6" w:rsidRDefault="00291E5B" w:rsidP="00565CC6">
      <w:pPr>
        <w:spacing w:line="480" w:lineRule="auto"/>
        <w:jc w:val="both"/>
        <w:rPr>
          <w:rFonts w:ascii="Arial" w:hAnsi="Arial" w:cs="Arial"/>
          <w:sz w:val="24"/>
          <w:szCs w:val="24"/>
        </w:rPr>
      </w:pPr>
      <w:r>
        <w:rPr>
          <w:rFonts w:ascii="Arial" w:hAnsi="Arial" w:cs="Arial"/>
          <w:sz w:val="24"/>
          <w:szCs w:val="24"/>
        </w:rPr>
        <w:t xml:space="preserve">En México </w:t>
      </w:r>
      <w:r w:rsidR="00565CC6">
        <w:rPr>
          <w:rFonts w:ascii="Arial" w:hAnsi="Arial" w:cs="Arial"/>
          <w:sz w:val="24"/>
          <w:szCs w:val="24"/>
        </w:rPr>
        <w:t>c</w:t>
      </w:r>
      <w:r w:rsidR="00565CC6" w:rsidRPr="00565CC6">
        <w:rPr>
          <w:rFonts w:ascii="Arial" w:hAnsi="Arial" w:cs="Arial"/>
          <w:sz w:val="24"/>
          <w:szCs w:val="24"/>
        </w:rPr>
        <w:t>on base al análisis y revisión de los programas de estudio de la Licenciatura en Educación Física de la Universidad de Guadalajara y la Licenciatura en Entrenamiento Deportivo de la Escuela Nacional de Entrenadores Deportivos</w:t>
      </w:r>
      <w:r w:rsidR="00565CC6">
        <w:rPr>
          <w:rFonts w:ascii="Arial" w:hAnsi="Arial" w:cs="Arial"/>
          <w:sz w:val="24"/>
          <w:szCs w:val="24"/>
        </w:rPr>
        <w:t>,</w:t>
      </w:r>
      <w:r w:rsidR="00565CC6" w:rsidRPr="00565CC6">
        <w:rPr>
          <w:rFonts w:ascii="Arial" w:hAnsi="Arial" w:cs="Arial"/>
          <w:sz w:val="24"/>
          <w:szCs w:val="24"/>
        </w:rPr>
        <w:t xml:space="preserve"> se encuentran las siguientes divergencias: se identifica la necesidad de incorporar en nuestro plan de estudios la cultura emprendedora, así como la apreciación de las artes, legislación de la actividad física y deporte,  política y deporte, primeros auxilios, relaciones públicas, marketing deportivo, ambiente y sustentabilidad, taller de lectura y redacción y las competencias comunicativas (HDT).</w:t>
      </w:r>
    </w:p>
    <w:p w:rsidR="00565CC6" w:rsidRPr="00565CC6" w:rsidRDefault="00565CC6" w:rsidP="00565CC6">
      <w:pPr>
        <w:spacing w:line="480" w:lineRule="auto"/>
        <w:jc w:val="both"/>
        <w:rPr>
          <w:rFonts w:ascii="Arial" w:hAnsi="Arial" w:cs="Arial"/>
          <w:sz w:val="24"/>
          <w:szCs w:val="24"/>
        </w:rPr>
      </w:pPr>
      <w:r w:rsidRPr="00565CC6">
        <w:rPr>
          <w:rFonts w:ascii="Arial" w:hAnsi="Arial" w:cs="Arial"/>
          <w:sz w:val="24"/>
          <w:szCs w:val="24"/>
        </w:rPr>
        <w:t xml:space="preserve">La tendencia nacional va encaminada a que los estudiantes se formen en planes de estudios basados en el modelo disciplinar con el enfoque por competencias, fundamentados en teorías humanistas que consideren a alumnos capaces de hacer elecciones inteligentes, responsabilizarse de sus acciones y desarrollar su </w:t>
      </w:r>
      <w:r w:rsidRPr="00565CC6">
        <w:rPr>
          <w:rFonts w:ascii="Arial" w:hAnsi="Arial" w:cs="Arial"/>
          <w:sz w:val="24"/>
          <w:szCs w:val="24"/>
        </w:rPr>
        <w:lastRenderedPageBreak/>
        <w:t>potencial de autorrealización de manera integral, de tal forma que sean profesionistas competentes y con un amplio</w:t>
      </w:r>
      <w:r>
        <w:rPr>
          <w:rFonts w:ascii="Arial" w:hAnsi="Arial" w:cs="Arial"/>
          <w:sz w:val="24"/>
          <w:szCs w:val="24"/>
        </w:rPr>
        <w:t xml:space="preserve"> sentido de compromiso social</w:t>
      </w:r>
      <w:sdt>
        <w:sdtPr>
          <w:rPr>
            <w:rFonts w:ascii="Arial" w:hAnsi="Arial" w:cs="Arial"/>
            <w:sz w:val="24"/>
            <w:szCs w:val="24"/>
          </w:rPr>
          <w:id w:val="-1718193435"/>
          <w:citation/>
        </w:sdtPr>
        <w:sdtEndPr/>
        <w:sdtContent>
          <w:r w:rsidR="00104966">
            <w:rPr>
              <w:rFonts w:ascii="Arial" w:hAnsi="Arial" w:cs="Arial"/>
              <w:sz w:val="24"/>
              <w:szCs w:val="24"/>
            </w:rPr>
            <w:fldChar w:fldCharType="begin"/>
          </w:r>
          <w:r w:rsidR="002F749C">
            <w:rPr>
              <w:rFonts w:ascii="Arial" w:hAnsi="Arial" w:cs="Arial"/>
              <w:sz w:val="24"/>
              <w:szCs w:val="24"/>
            </w:rPr>
            <w:instrText xml:space="preserve"> CITATION ENE12 \l 2058 </w:instrText>
          </w:r>
          <w:r w:rsidR="00104966">
            <w:rPr>
              <w:rFonts w:ascii="Arial" w:hAnsi="Arial" w:cs="Arial"/>
              <w:sz w:val="24"/>
              <w:szCs w:val="24"/>
            </w:rPr>
            <w:fldChar w:fldCharType="separate"/>
          </w:r>
          <w:r w:rsidR="00212654">
            <w:rPr>
              <w:rFonts w:ascii="Arial" w:hAnsi="Arial" w:cs="Arial"/>
              <w:noProof/>
              <w:sz w:val="24"/>
              <w:szCs w:val="24"/>
            </w:rPr>
            <w:t xml:space="preserve"> </w:t>
          </w:r>
          <w:r w:rsidR="00212654" w:rsidRPr="00212654">
            <w:rPr>
              <w:rFonts w:ascii="Arial" w:hAnsi="Arial" w:cs="Arial"/>
              <w:noProof/>
              <w:sz w:val="24"/>
              <w:szCs w:val="24"/>
            </w:rPr>
            <w:t>(ENED, 2012)</w:t>
          </w:r>
          <w:r w:rsidR="00104966">
            <w:rPr>
              <w:rFonts w:ascii="Arial" w:hAnsi="Arial" w:cs="Arial"/>
              <w:sz w:val="24"/>
              <w:szCs w:val="24"/>
            </w:rPr>
            <w:fldChar w:fldCharType="end"/>
          </w:r>
        </w:sdtContent>
      </w:sdt>
      <w:r w:rsidR="002F749C">
        <w:rPr>
          <w:rFonts w:ascii="Arial" w:hAnsi="Arial" w:cs="Arial"/>
          <w:sz w:val="24"/>
          <w:szCs w:val="24"/>
        </w:rPr>
        <w:t>.</w:t>
      </w:r>
    </w:p>
    <w:p w:rsidR="00276A7A" w:rsidRDefault="00565CC6" w:rsidP="00565CC6">
      <w:pPr>
        <w:spacing w:line="480" w:lineRule="auto"/>
        <w:jc w:val="both"/>
        <w:rPr>
          <w:rFonts w:ascii="Arial" w:hAnsi="Arial" w:cs="Arial"/>
          <w:sz w:val="24"/>
          <w:szCs w:val="24"/>
        </w:rPr>
      </w:pPr>
      <w:r>
        <w:rPr>
          <w:rFonts w:ascii="Arial" w:hAnsi="Arial" w:cs="Arial"/>
          <w:sz w:val="24"/>
          <w:szCs w:val="24"/>
        </w:rPr>
        <w:t>La Universidad Juárez del Estado de Durango</w:t>
      </w:r>
      <w:r w:rsidRPr="00565CC6">
        <w:rPr>
          <w:rFonts w:ascii="Arial" w:hAnsi="Arial" w:cs="Arial"/>
          <w:sz w:val="24"/>
          <w:szCs w:val="24"/>
        </w:rPr>
        <w:t xml:space="preserve">, a través del Modelo Educativo, comparte con la UNESCO la necesidad de estimular una educación verdaderamente integral, y esto se da en la medida en que el estudiante: aprenda a aprender, a conocer, a hacer, a vivir </w:t>
      </w:r>
      <w:r w:rsidR="002F749C">
        <w:rPr>
          <w:rFonts w:ascii="Arial" w:hAnsi="Arial" w:cs="Arial"/>
          <w:sz w:val="24"/>
          <w:szCs w:val="24"/>
        </w:rPr>
        <w:t>con otros y a ser</w:t>
      </w:r>
      <w:r w:rsidRPr="00565CC6">
        <w:rPr>
          <w:rFonts w:ascii="Arial" w:hAnsi="Arial" w:cs="Arial"/>
          <w:sz w:val="24"/>
          <w:szCs w:val="24"/>
        </w:rPr>
        <w:t xml:space="preserve">. Esto redundará en una metodología y prácticas concretas con líneas de formación específicas en los procesos formativos, en un ambiente de aprendizaje verdaderamente gestor del conocer, el hacer, convivir y el ser del alumno, propiciando habilidades necesarias para el desarrollo del conocimiento, haciéndose énfasis en el dominio de estrategias cognitivas y metacognitivas, así como la adquisición de habilidades que ayuden al estudiante a enfrentar la vida laboral y personal </w:t>
      </w:r>
      <w:sdt>
        <w:sdtPr>
          <w:rPr>
            <w:rFonts w:ascii="Arial" w:hAnsi="Arial" w:cs="Arial"/>
            <w:sz w:val="24"/>
            <w:szCs w:val="24"/>
          </w:rPr>
          <w:id w:val="1449502913"/>
          <w:citation/>
        </w:sdtPr>
        <w:sdtEndPr/>
        <w:sdtContent>
          <w:r w:rsidR="00104966">
            <w:rPr>
              <w:rFonts w:ascii="Arial" w:hAnsi="Arial" w:cs="Arial"/>
              <w:sz w:val="24"/>
              <w:szCs w:val="24"/>
            </w:rPr>
            <w:fldChar w:fldCharType="begin"/>
          </w:r>
          <w:r w:rsidR="002F749C">
            <w:rPr>
              <w:rFonts w:ascii="Arial" w:hAnsi="Arial" w:cs="Arial"/>
              <w:sz w:val="24"/>
              <w:szCs w:val="24"/>
            </w:rPr>
            <w:instrText xml:space="preserve"> CITATION UJE06 \l 2058 </w:instrText>
          </w:r>
          <w:r w:rsidR="00104966">
            <w:rPr>
              <w:rFonts w:ascii="Arial" w:hAnsi="Arial" w:cs="Arial"/>
              <w:sz w:val="24"/>
              <w:szCs w:val="24"/>
            </w:rPr>
            <w:fldChar w:fldCharType="separate"/>
          </w:r>
          <w:r w:rsidR="00212654" w:rsidRPr="00212654">
            <w:rPr>
              <w:rFonts w:ascii="Arial" w:hAnsi="Arial" w:cs="Arial"/>
              <w:noProof/>
              <w:sz w:val="24"/>
              <w:szCs w:val="24"/>
            </w:rPr>
            <w:t>(UJED, 2006)</w:t>
          </w:r>
          <w:r w:rsidR="00104966">
            <w:rPr>
              <w:rFonts w:ascii="Arial" w:hAnsi="Arial" w:cs="Arial"/>
              <w:sz w:val="24"/>
              <w:szCs w:val="24"/>
            </w:rPr>
            <w:fldChar w:fldCharType="end"/>
          </w:r>
        </w:sdtContent>
      </w:sdt>
    </w:p>
    <w:p w:rsidR="0042123B" w:rsidRPr="0042123B" w:rsidRDefault="0042123B" w:rsidP="0042123B">
      <w:pPr>
        <w:spacing w:line="480" w:lineRule="auto"/>
        <w:jc w:val="both"/>
        <w:rPr>
          <w:rFonts w:ascii="Arial" w:hAnsi="Arial" w:cs="Arial"/>
          <w:b/>
          <w:sz w:val="24"/>
          <w:szCs w:val="24"/>
        </w:rPr>
      </w:pPr>
      <w:r w:rsidRPr="0042123B">
        <w:rPr>
          <w:rFonts w:ascii="Arial" w:hAnsi="Arial" w:cs="Arial"/>
          <w:b/>
          <w:sz w:val="24"/>
          <w:szCs w:val="24"/>
        </w:rPr>
        <w:t>Planteamiento del problema</w:t>
      </w:r>
    </w:p>
    <w:p w:rsidR="003444BD" w:rsidRPr="00AF7ABA" w:rsidRDefault="003444BD" w:rsidP="000B21D2">
      <w:pPr>
        <w:tabs>
          <w:tab w:val="left" w:pos="1956"/>
        </w:tabs>
        <w:spacing w:line="480" w:lineRule="auto"/>
        <w:jc w:val="both"/>
        <w:rPr>
          <w:rFonts w:ascii="Arial" w:hAnsi="Arial" w:cs="Arial"/>
          <w:sz w:val="24"/>
          <w:szCs w:val="24"/>
        </w:rPr>
      </w:pPr>
      <w:r w:rsidRPr="00AF7ABA">
        <w:rPr>
          <w:rFonts w:ascii="Arial" w:hAnsi="Arial" w:cs="Arial"/>
          <w:sz w:val="24"/>
          <w:szCs w:val="24"/>
        </w:rPr>
        <w:t xml:space="preserve">Del documento Declaraciones y Aportaciones de la ANUIES para la Modernización de la Educación Superior, establece los lineamientos que permite formular acciones que contribuyan al mejoramiento de la función, destacando que cada institución debe contar con un programa de diseño y evaluación curricular para la revisión periódica de planes y programas de estudio, en lo conceptual y en lo metodológico, en congruencia con el avance de la disciplina, la ciencia y la tecnología y con los cambios que ocurren en la sociedad. En esta revisión deberán buscarse mecanismos para una amplia participación de los sectores y agentes involucrados. </w:t>
      </w:r>
    </w:p>
    <w:p w:rsidR="000B21D2" w:rsidRPr="00AF7ABA" w:rsidRDefault="003444BD" w:rsidP="000B21D2">
      <w:pPr>
        <w:tabs>
          <w:tab w:val="left" w:pos="1956"/>
        </w:tabs>
        <w:spacing w:line="480" w:lineRule="auto"/>
        <w:jc w:val="both"/>
        <w:rPr>
          <w:rFonts w:ascii="Arial" w:hAnsi="Arial" w:cs="Arial"/>
          <w:sz w:val="24"/>
          <w:szCs w:val="24"/>
        </w:rPr>
      </w:pPr>
      <w:r w:rsidRPr="00AF7ABA">
        <w:rPr>
          <w:rFonts w:ascii="Arial" w:hAnsi="Arial" w:cs="Arial"/>
          <w:sz w:val="24"/>
          <w:szCs w:val="24"/>
        </w:rPr>
        <w:lastRenderedPageBreak/>
        <w:t xml:space="preserve">En sentido es importante destacar que en un periodo de 21 años el Plan de Estudios de la Licenciatura en Educación Física y </w:t>
      </w:r>
      <w:r w:rsidRPr="00F81117">
        <w:rPr>
          <w:rFonts w:ascii="Arial" w:hAnsi="Arial" w:cs="Arial"/>
          <w:sz w:val="24"/>
          <w:szCs w:val="24"/>
        </w:rPr>
        <w:t>Deporte</w:t>
      </w:r>
      <w:r w:rsidR="00AF7ABA" w:rsidRPr="00F81117">
        <w:rPr>
          <w:rFonts w:ascii="Arial" w:hAnsi="Arial" w:cs="Arial"/>
          <w:sz w:val="24"/>
          <w:szCs w:val="24"/>
        </w:rPr>
        <w:t xml:space="preserve"> (LEFyD)</w:t>
      </w:r>
      <w:r w:rsidRPr="00F81117">
        <w:rPr>
          <w:rFonts w:ascii="Arial" w:hAnsi="Arial" w:cs="Arial"/>
          <w:sz w:val="24"/>
          <w:szCs w:val="24"/>
        </w:rPr>
        <w:t xml:space="preserve"> de la Facultad de Ciencias de la Cultura Física y Deporte (FCCFyD) de la UJED, no ha </w:t>
      </w:r>
      <w:r w:rsidR="00AF7ABA" w:rsidRPr="00F81117">
        <w:rPr>
          <w:rFonts w:ascii="Arial" w:hAnsi="Arial" w:cs="Arial"/>
          <w:sz w:val="24"/>
          <w:szCs w:val="24"/>
        </w:rPr>
        <w:t>sufrido cambios desde su</w:t>
      </w:r>
      <w:r w:rsidRPr="00F81117">
        <w:rPr>
          <w:rFonts w:ascii="Arial" w:hAnsi="Arial" w:cs="Arial"/>
          <w:sz w:val="24"/>
          <w:szCs w:val="24"/>
        </w:rPr>
        <w:t xml:space="preserve"> creación en 1996, se puede mencionar que en el año 2006 </w:t>
      </w:r>
      <w:r w:rsidR="00AF7ABA" w:rsidRPr="00F81117">
        <w:rPr>
          <w:rFonts w:ascii="Arial" w:hAnsi="Arial" w:cs="Arial"/>
          <w:sz w:val="24"/>
          <w:szCs w:val="24"/>
        </w:rPr>
        <w:t xml:space="preserve">se </w:t>
      </w:r>
      <w:r w:rsidR="00AF7ABA" w:rsidRPr="00AF7ABA">
        <w:rPr>
          <w:rFonts w:ascii="Arial" w:hAnsi="Arial" w:cs="Arial"/>
          <w:sz w:val="24"/>
          <w:szCs w:val="24"/>
        </w:rPr>
        <w:t xml:space="preserve">calculó el número de </w:t>
      </w:r>
      <w:r w:rsidRPr="00AF7ABA">
        <w:rPr>
          <w:rFonts w:ascii="Arial" w:hAnsi="Arial" w:cs="Arial"/>
          <w:sz w:val="24"/>
          <w:szCs w:val="24"/>
        </w:rPr>
        <w:t xml:space="preserve">créditos </w:t>
      </w:r>
      <w:r w:rsidR="00AF7ABA" w:rsidRPr="00AF7ABA">
        <w:rPr>
          <w:rFonts w:ascii="Arial" w:hAnsi="Arial" w:cs="Arial"/>
          <w:sz w:val="24"/>
          <w:szCs w:val="24"/>
        </w:rPr>
        <w:t xml:space="preserve">establecidos en el </w:t>
      </w:r>
      <w:r w:rsidRPr="00AF7ABA">
        <w:rPr>
          <w:rFonts w:ascii="Arial" w:hAnsi="Arial" w:cs="Arial"/>
          <w:sz w:val="24"/>
          <w:szCs w:val="24"/>
        </w:rPr>
        <w:t>mapa curricular sin impactar en la reestructuración del perfi</w:t>
      </w:r>
      <w:r w:rsidR="00AF7ABA" w:rsidRPr="00AF7ABA">
        <w:rPr>
          <w:rFonts w:ascii="Arial" w:hAnsi="Arial" w:cs="Arial"/>
          <w:sz w:val="24"/>
          <w:szCs w:val="24"/>
        </w:rPr>
        <w:t xml:space="preserve">l de </w:t>
      </w:r>
      <w:r w:rsidR="00AF7ABA">
        <w:rPr>
          <w:rFonts w:ascii="Arial" w:hAnsi="Arial" w:cs="Arial"/>
          <w:sz w:val="24"/>
          <w:szCs w:val="24"/>
        </w:rPr>
        <w:t xml:space="preserve">los </w:t>
      </w:r>
      <w:r w:rsidR="00AF7ABA" w:rsidRPr="00AF7ABA">
        <w:rPr>
          <w:rFonts w:ascii="Arial" w:hAnsi="Arial" w:cs="Arial"/>
          <w:sz w:val="24"/>
          <w:szCs w:val="24"/>
        </w:rPr>
        <w:t xml:space="preserve">egreso, esto quiere decir que hasta el momento la preparación para la vida laboral de los </w:t>
      </w:r>
      <w:r w:rsidR="00AF7ABA">
        <w:rPr>
          <w:rFonts w:ascii="Arial" w:hAnsi="Arial" w:cs="Arial"/>
          <w:sz w:val="24"/>
          <w:szCs w:val="24"/>
        </w:rPr>
        <w:t>mismos,</w:t>
      </w:r>
      <w:r w:rsidR="00AF7ABA" w:rsidRPr="00AF7ABA">
        <w:rPr>
          <w:rFonts w:ascii="Arial" w:hAnsi="Arial" w:cs="Arial"/>
          <w:sz w:val="24"/>
          <w:szCs w:val="24"/>
        </w:rPr>
        <w:t xml:space="preserve"> sigue teniendo características </w:t>
      </w:r>
      <w:r w:rsidR="00AF7ABA">
        <w:rPr>
          <w:rFonts w:ascii="Arial" w:hAnsi="Arial" w:cs="Arial"/>
          <w:sz w:val="24"/>
          <w:szCs w:val="24"/>
        </w:rPr>
        <w:t>similares de</w:t>
      </w:r>
      <w:r w:rsidR="00AF7ABA" w:rsidRPr="00AF7ABA">
        <w:rPr>
          <w:rFonts w:ascii="Arial" w:hAnsi="Arial" w:cs="Arial"/>
          <w:sz w:val="24"/>
          <w:szCs w:val="24"/>
        </w:rPr>
        <w:t xml:space="preserve"> hace dos décadas. </w:t>
      </w:r>
    </w:p>
    <w:p w:rsidR="000B21D2" w:rsidRDefault="00AF7ABA" w:rsidP="0042123B">
      <w:pPr>
        <w:tabs>
          <w:tab w:val="left" w:pos="1956"/>
        </w:tabs>
        <w:spacing w:line="360" w:lineRule="auto"/>
        <w:jc w:val="both"/>
        <w:rPr>
          <w:rFonts w:ascii="Arial" w:hAnsi="Arial" w:cs="Arial"/>
          <w:b/>
          <w:sz w:val="24"/>
          <w:szCs w:val="24"/>
        </w:rPr>
      </w:pPr>
      <w:r w:rsidRPr="00AF7ABA">
        <w:rPr>
          <w:rFonts w:ascii="Arial" w:hAnsi="Arial" w:cs="Arial"/>
          <w:b/>
          <w:sz w:val="24"/>
          <w:szCs w:val="24"/>
        </w:rPr>
        <w:t xml:space="preserve">Objetivo General </w:t>
      </w:r>
    </w:p>
    <w:p w:rsidR="00AF7ABA" w:rsidRDefault="00AF7ABA" w:rsidP="009D0F98">
      <w:pPr>
        <w:pStyle w:val="Sinespaciado"/>
        <w:spacing w:line="480" w:lineRule="auto"/>
        <w:jc w:val="both"/>
        <w:rPr>
          <w:rFonts w:ascii="Arial" w:hAnsi="Arial" w:cs="Arial"/>
          <w:sz w:val="24"/>
        </w:rPr>
      </w:pPr>
      <w:r w:rsidRPr="009D0F98">
        <w:rPr>
          <w:rFonts w:ascii="Arial" w:hAnsi="Arial" w:cs="Arial"/>
          <w:sz w:val="24"/>
          <w:szCs w:val="24"/>
        </w:rPr>
        <w:t xml:space="preserve">Determinar las competencias generales y </w:t>
      </w:r>
      <w:r w:rsidR="00F81117" w:rsidRPr="009D0F98">
        <w:rPr>
          <w:rFonts w:ascii="Arial" w:hAnsi="Arial" w:cs="Arial"/>
          <w:sz w:val="24"/>
          <w:szCs w:val="24"/>
        </w:rPr>
        <w:t>específicas</w:t>
      </w:r>
      <w:r w:rsidRPr="009D0F98">
        <w:rPr>
          <w:rFonts w:ascii="Arial" w:hAnsi="Arial" w:cs="Arial"/>
          <w:sz w:val="24"/>
          <w:szCs w:val="24"/>
        </w:rPr>
        <w:t xml:space="preserve"> </w:t>
      </w:r>
      <w:r w:rsidR="00F81117">
        <w:rPr>
          <w:rFonts w:ascii="Arial" w:hAnsi="Arial" w:cs="Arial"/>
          <w:sz w:val="24"/>
          <w:szCs w:val="24"/>
        </w:rPr>
        <w:t xml:space="preserve">para la reestructuración del Plan de Estudios de la </w:t>
      </w:r>
      <w:r w:rsidR="00F81117">
        <w:rPr>
          <w:rFonts w:ascii="Arial" w:hAnsi="Arial" w:cs="Arial"/>
          <w:sz w:val="24"/>
        </w:rPr>
        <w:t xml:space="preserve">Licenciatura </w:t>
      </w:r>
      <w:r w:rsidR="009D0F98">
        <w:rPr>
          <w:rFonts w:ascii="Arial" w:hAnsi="Arial" w:cs="Arial"/>
          <w:sz w:val="24"/>
        </w:rPr>
        <w:t>e</w:t>
      </w:r>
      <w:r w:rsidR="009D0F98" w:rsidRPr="009D0F98">
        <w:rPr>
          <w:rFonts w:ascii="Arial" w:hAnsi="Arial" w:cs="Arial"/>
          <w:sz w:val="24"/>
        </w:rPr>
        <w:t>n Educación Física</w:t>
      </w:r>
      <w:r w:rsidR="009D0F98">
        <w:rPr>
          <w:rFonts w:ascii="Arial" w:hAnsi="Arial" w:cs="Arial"/>
          <w:sz w:val="24"/>
        </w:rPr>
        <w:t xml:space="preserve"> y D</w:t>
      </w:r>
      <w:r w:rsidR="009D0F98" w:rsidRPr="009D0F98">
        <w:rPr>
          <w:rFonts w:ascii="Arial" w:hAnsi="Arial" w:cs="Arial"/>
          <w:sz w:val="24"/>
        </w:rPr>
        <w:t xml:space="preserve">eporte de acuerdo a la opinión de empleadores </w:t>
      </w:r>
      <w:r w:rsidR="00F81117">
        <w:rPr>
          <w:rFonts w:ascii="Arial" w:hAnsi="Arial" w:cs="Arial"/>
          <w:sz w:val="24"/>
        </w:rPr>
        <w:t xml:space="preserve">afines </w:t>
      </w:r>
      <w:r w:rsidR="009D0F98" w:rsidRPr="009D0F98">
        <w:rPr>
          <w:rFonts w:ascii="Arial" w:hAnsi="Arial" w:cs="Arial"/>
          <w:sz w:val="24"/>
        </w:rPr>
        <w:t>de la Ciudad de Durango, México.</w:t>
      </w:r>
    </w:p>
    <w:p w:rsidR="009D0F98" w:rsidRDefault="009D0F98" w:rsidP="009D0F98">
      <w:pPr>
        <w:pStyle w:val="Sinespaciado"/>
        <w:spacing w:line="480" w:lineRule="auto"/>
        <w:jc w:val="both"/>
        <w:rPr>
          <w:rFonts w:ascii="Arial" w:hAnsi="Arial" w:cs="Arial"/>
          <w:sz w:val="24"/>
        </w:rPr>
      </w:pPr>
    </w:p>
    <w:p w:rsidR="009D0F98" w:rsidRPr="009D0F98" w:rsidRDefault="009D0F98" w:rsidP="009D0F98">
      <w:pPr>
        <w:pStyle w:val="Sinespaciado"/>
        <w:spacing w:line="480" w:lineRule="auto"/>
        <w:jc w:val="both"/>
        <w:rPr>
          <w:rFonts w:ascii="Arial" w:hAnsi="Arial" w:cs="Arial"/>
          <w:b/>
          <w:sz w:val="24"/>
        </w:rPr>
      </w:pPr>
      <w:r w:rsidRPr="009D0F98">
        <w:rPr>
          <w:rFonts w:ascii="Arial" w:hAnsi="Arial" w:cs="Arial"/>
          <w:b/>
          <w:sz w:val="24"/>
        </w:rPr>
        <w:t xml:space="preserve">Objetivo específicos </w:t>
      </w:r>
    </w:p>
    <w:p w:rsidR="009D0F98" w:rsidRDefault="009D0F98" w:rsidP="009D0F98">
      <w:pPr>
        <w:pStyle w:val="Sinespaciado"/>
        <w:numPr>
          <w:ilvl w:val="0"/>
          <w:numId w:val="1"/>
        </w:numPr>
        <w:spacing w:line="480" w:lineRule="auto"/>
        <w:jc w:val="both"/>
        <w:rPr>
          <w:rFonts w:ascii="Arial" w:hAnsi="Arial" w:cs="Arial"/>
          <w:sz w:val="24"/>
        </w:rPr>
      </w:pPr>
      <w:r>
        <w:rPr>
          <w:rFonts w:ascii="Arial" w:hAnsi="Arial" w:cs="Arial"/>
          <w:sz w:val="24"/>
        </w:rPr>
        <w:t>Describir las características sociodemográficas</w:t>
      </w:r>
      <w:r w:rsidR="00F81117">
        <w:rPr>
          <w:rFonts w:ascii="Arial" w:hAnsi="Arial" w:cs="Arial"/>
          <w:sz w:val="24"/>
        </w:rPr>
        <w:t xml:space="preserve"> de los empleadores. </w:t>
      </w:r>
    </w:p>
    <w:p w:rsidR="009D0F98" w:rsidRDefault="009D0F98" w:rsidP="009D0F98">
      <w:pPr>
        <w:pStyle w:val="Sinespaciado"/>
        <w:numPr>
          <w:ilvl w:val="0"/>
          <w:numId w:val="1"/>
        </w:numPr>
        <w:spacing w:line="480" w:lineRule="auto"/>
        <w:jc w:val="both"/>
        <w:rPr>
          <w:rFonts w:ascii="Arial" w:hAnsi="Arial" w:cs="Arial"/>
          <w:sz w:val="24"/>
        </w:rPr>
      </w:pPr>
      <w:r>
        <w:rPr>
          <w:rFonts w:ascii="Arial" w:hAnsi="Arial" w:cs="Arial"/>
          <w:sz w:val="24"/>
        </w:rPr>
        <w:t xml:space="preserve">Establecer las competencias requeridas por empleadores para la contratación de egresados. </w:t>
      </w:r>
    </w:p>
    <w:p w:rsidR="00276A7A" w:rsidRDefault="00276A7A" w:rsidP="00276A7A">
      <w:pPr>
        <w:spacing w:line="480" w:lineRule="auto"/>
        <w:jc w:val="both"/>
        <w:rPr>
          <w:rFonts w:ascii="Arial" w:hAnsi="Arial" w:cs="Arial"/>
          <w:sz w:val="24"/>
          <w:szCs w:val="24"/>
        </w:rPr>
      </w:pPr>
    </w:p>
    <w:p w:rsidR="009D0F98" w:rsidRPr="00276A7A" w:rsidRDefault="009D0F98" w:rsidP="00276A7A">
      <w:pPr>
        <w:spacing w:line="480" w:lineRule="auto"/>
        <w:jc w:val="both"/>
        <w:rPr>
          <w:rFonts w:ascii="Arial" w:hAnsi="Arial" w:cs="Arial"/>
          <w:sz w:val="24"/>
          <w:szCs w:val="24"/>
        </w:rPr>
      </w:pPr>
    </w:p>
    <w:p w:rsidR="00DF6815" w:rsidRPr="00947574" w:rsidRDefault="00DF6815" w:rsidP="00947574">
      <w:pPr>
        <w:spacing w:line="480" w:lineRule="auto"/>
        <w:jc w:val="both"/>
        <w:rPr>
          <w:rFonts w:ascii="Arial" w:hAnsi="Arial" w:cs="Arial"/>
          <w:sz w:val="24"/>
          <w:szCs w:val="24"/>
        </w:rPr>
      </w:pPr>
    </w:p>
    <w:p w:rsidR="00DC62AC" w:rsidRPr="0027123D" w:rsidRDefault="00DF6815" w:rsidP="00AB143C">
      <w:pPr>
        <w:spacing w:line="480" w:lineRule="auto"/>
        <w:jc w:val="both"/>
        <w:rPr>
          <w:rFonts w:ascii="Arial" w:hAnsi="Arial" w:cs="Arial"/>
          <w:b/>
          <w:sz w:val="24"/>
          <w:szCs w:val="24"/>
        </w:rPr>
      </w:pPr>
      <w:r w:rsidRPr="0027123D">
        <w:rPr>
          <w:rFonts w:ascii="Arial" w:hAnsi="Arial" w:cs="Arial"/>
          <w:b/>
          <w:sz w:val="24"/>
          <w:szCs w:val="24"/>
        </w:rPr>
        <w:t xml:space="preserve">MATERIALES Y METODO </w:t>
      </w:r>
    </w:p>
    <w:p w:rsidR="00A42CB5" w:rsidRPr="0027123D" w:rsidRDefault="00A42CB5" w:rsidP="00AB143C">
      <w:pPr>
        <w:spacing w:line="480" w:lineRule="auto"/>
        <w:jc w:val="both"/>
        <w:rPr>
          <w:rFonts w:ascii="Arial" w:hAnsi="Arial" w:cs="Arial"/>
          <w:b/>
          <w:sz w:val="24"/>
          <w:szCs w:val="24"/>
        </w:rPr>
      </w:pPr>
      <w:r w:rsidRPr="0027123D">
        <w:rPr>
          <w:rFonts w:ascii="Arial" w:hAnsi="Arial" w:cs="Arial"/>
          <w:b/>
          <w:sz w:val="24"/>
          <w:szCs w:val="24"/>
        </w:rPr>
        <w:t>Diseño del Estudio</w:t>
      </w:r>
    </w:p>
    <w:p w:rsidR="00A42CB5" w:rsidRDefault="00A42CB5" w:rsidP="00AB143C">
      <w:pPr>
        <w:spacing w:line="480" w:lineRule="auto"/>
        <w:jc w:val="both"/>
        <w:rPr>
          <w:rFonts w:ascii="Arial" w:hAnsi="Arial" w:cs="Arial"/>
          <w:sz w:val="24"/>
          <w:szCs w:val="24"/>
        </w:rPr>
      </w:pPr>
      <w:r>
        <w:rPr>
          <w:rFonts w:ascii="Arial" w:hAnsi="Arial" w:cs="Arial"/>
          <w:sz w:val="24"/>
          <w:szCs w:val="24"/>
        </w:rPr>
        <w:lastRenderedPageBreak/>
        <w:t xml:space="preserve">Observacional, descriptivo, transversal. </w:t>
      </w:r>
    </w:p>
    <w:p w:rsidR="00A42CB5" w:rsidRPr="0027123D" w:rsidRDefault="00A42CB5" w:rsidP="00AB143C">
      <w:pPr>
        <w:spacing w:line="480" w:lineRule="auto"/>
        <w:jc w:val="both"/>
        <w:rPr>
          <w:rFonts w:ascii="Arial" w:hAnsi="Arial" w:cs="Arial"/>
          <w:b/>
          <w:sz w:val="24"/>
          <w:szCs w:val="24"/>
        </w:rPr>
      </w:pPr>
      <w:r w:rsidRPr="0027123D">
        <w:rPr>
          <w:rFonts w:ascii="Arial" w:hAnsi="Arial" w:cs="Arial"/>
          <w:b/>
          <w:sz w:val="24"/>
          <w:szCs w:val="24"/>
        </w:rPr>
        <w:t xml:space="preserve">Caracterización de la muestra </w:t>
      </w:r>
    </w:p>
    <w:p w:rsidR="00633913" w:rsidRDefault="00944218" w:rsidP="00944218">
      <w:pPr>
        <w:spacing w:line="480" w:lineRule="auto"/>
        <w:jc w:val="both"/>
        <w:rPr>
          <w:rFonts w:ascii="Arial" w:hAnsi="Arial" w:cs="Arial"/>
          <w:sz w:val="24"/>
          <w:szCs w:val="24"/>
        </w:rPr>
      </w:pPr>
      <w:r>
        <w:rPr>
          <w:rFonts w:ascii="Arial" w:hAnsi="Arial" w:cs="Arial"/>
          <w:sz w:val="24"/>
          <w:szCs w:val="24"/>
        </w:rPr>
        <w:t>La muestra de empleadores estuvo conformada por</w:t>
      </w:r>
      <w:r w:rsidR="00355ABF" w:rsidRPr="00355ABF">
        <w:rPr>
          <w:rFonts w:ascii="Arial" w:hAnsi="Arial" w:cs="Arial"/>
          <w:sz w:val="24"/>
          <w:szCs w:val="24"/>
        </w:rPr>
        <w:t xml:space="preserve"> </w:t>
      </w:r>
      <w:r w:rsidR="00A476F9">
        <w:rPr>
          <w:rFonts w:ascii="Arial" w:hAnsi="Arial" w:cs="Arial"/>
          <w:sz w:val="24"/>
          <w:szCs w:val="24"/>
        </w:rPr>
        <w:t>47</w:t>
      </w:r>
      <w:r w:rsidR="00355ABF" w:rsidRPr="00355ABF">
        <w:rPr>
          <w:rFonts w:ascii="Arial" w:hAnsi="Arial" w:cs="Arial"/>
          <w:sz w:val="24"/>
          <w:szCs w:val="24"/>
        </w:rPr>
        <w:t xml:space="preserve"> empresas e instituciones, </w:t>
      </w:r>
      <w:r w:rsidR="00A476F9">
        <w:rPr>
          <w:rFonts w:ascii="Arial" w:hAnsi="Arial" w:cs="Arial"/>
          <w:sz w:val="24"/>
          <w:szCs w:val="24"/>
        </w:rPr>
        <w:t>mismos que comprenden el sector educativo, salud, instituciones deportivas, asociaciones y clubs deportivos</w:t>
      </w:r>
      <w:r w:rsidR="00355ABF" w:rsidRPr="00355ABF">
        <w:rPr>
          <w:rFonts w:ascii="Arial" w:hAnsi="Arial" w:cs="Arial"/>
          <w:sz w:val="24"/>
          <w:szCs w:val="24"/>
        </w:rPr>
        <w:t>.</w:t>
      </w:r>
      <w:r>
        <w:rPr>
          <w:rFonts w:ascii="Arial" w:hAnsi="Arial" w:cs="Arial"/>
          <w:sz w:val="24"/>
          <w:szCs w:val="24"/>
        </w:rPr>
        <w:t xml:space="preserve"> </w:t>
      </w:r>
    </w:p>
    <w:p w:rsidR="00944218" w:rsidRPr="002D460A" w:rsidRDefault="00944218" w:rsidP="00944218">
      <w:pPr>
        <w:spacing w:line="480" w:lineRule="auto"/>
        <w:jc w:val="both"/>
        <w:rPr>
          <w:rFonts w:ascii="Arial" w:hAnsi="Arial" w:cs="Arial"/>
          <w:b/>
          <w:sz w:val="24"/>
          <w:szCs w:val="24"/>
        </w:rPr>
      </w:pPr>
      <w:r w:rsidRPr="002D460A">
        <w:rPr>
          <w:rFonts w:ascii="Arial" w:hAnsi="Arial" w:cs="Arial"/>
          <w:b/>
          <w:sz w:val="24"/>
          <w:szCs w:val="24"/>
        </w:rPr>
        <w:t xml:space="preserve">Instrumentos/herramientas </w:t>
      </w:r>
    </w:p>
    <w:p w:rsidR="00C265E0" w:rsidRPr="00944218" w:rsidRDefault="00C265E0" w:rsidP="00944218">
      <w:pPr>
        <w:spacing w:line="480" w:lineRule="auto"/>
        <w:jc w:val="both"/>
        <w:rPr>
          <w:rFonts w:ascii="Arial" w:hAnsi="Arial" w:cs="Arial"/>
        </w:rPr>
      </w:pPr>
      <w:r>
        <w:rPr>
          <w:rFonts w:ascii="Arial" w:hAnsi="Arial" w:cs="Arial"/>
          <w:sz w:val="24"/>
          <w:szCs w:val="24"/>
        </w:rPr>
        <w:t xml:space="preserve">Se </w:t>
      </w:r>
      <w:r w:rsidR="00F75181">
        <w:rPr>
          <w:rFonts w:ascii="Arial" w:hAnsi="Arial" w:cs="Arial"/>
          <w:sz w:val="24"/>
          <w:szCs w:val="24"/>
        </w:rPr>
        <w:t>empleó la</w:t>
      </w:r>
      <w:r w:rsidR="00A476F9">
        <w:rPr>
          <w:rFonts w:ascii="Arial" w:hAnsi="Arial" w:cs="Arial"/>
          <w:sz w:val="24"/>
          <w:szCs w:val="24"/>
        </w:rPr>
        <w:t xml:space="preserve"> Encuesta</w:t>
      </w:r>
      <w:r>
        <w:rPr>
          <w:rFonts w:ascii="Arial" w:hAnsi="Arial" w:cs="Arial"/>
          <w:sz w:val="24"/>
          <w:szCs w:val="24"/>
        </w:rPr>
        <w:t xml:space="preserve"> a Empleadores, elaborado por la Dirección de Planeación y Desarrollo Académico de la UJED en el 2010, que contienen las siguientes áreas de estudio: datos generales, situación laboral, desempeño y formación profesional de los egresados, grado de exigencia que requiere la empresa/dependenci</w:t>
      </w:r>
      <w:r w:rsidR="00A476F9">
        <w:rPr>
          <w:rFonts w:ascii="Arial" w:hAnsi="Arial" w:cs="Arial"/>
          <w:sz w:val="24"/>
          <w:szCs w:val="24"/>
        </w:rPr>
        <w:t>a y comentarios u observaciones, con la finalidad de conocer las actividades que realizan y las competencias requeridas.</w:t>
      </w:r>
      <w:r>
        <w:rPr>
          <w:rFonts w:ascii="Arial" w:hAnsi="Arial" w:cs="Arial"/>
          <w:sz w:val="24"/>
          <w:szCs w:val="24"/>
        </w:rPr>
        <w:t xml:space="preserve"> Previamente se elaboró un padrón de las empresas en las que laboran los egresados de la Lic. en Educación Física y Deporte de la UJED</w:t>
      </w:r>
      <w:r w:rsidR="00A476F9">
        <w:rPr>
          <w:rFonts w:ascii="Arial" w:hAnsi="Arial" w:cs="Arial"/>
          <w:sz w:val="24"/>
          <w:szCs w:val="24"/>
        </w:rPr>
        <w:t xml:space="preserve">. </w:t>
      </w:r>
    </w:p>
    <w:p w:rsidR="00A64654" w:rsidRDefault="002D460A" w:rsidP="002D460A">
      <w:pPr>
        <w:spacing w:line="480" w:lineRule="auto"/>
        <w:jc w:val="both"/>
        <w:rPr>
          <w:rFonts w:ascii="Arial" w:hAnsi="Arial" w:cs="Arial"/>
          <w:sz w:val="24"/>
          <w:szCs w:val="24"/>
        </w:rPr>
      </w:pPr>
      <w:r>
        <w:rPr>
          <w:rFonts w:ascii="Arial" w:hAnsi="Arial" w:cs="Arial"/>
          <w:sz w:val="24"/>
        </w:rPr>
        <w:t xml:space="preserve">Técnica de análisis y procesamiento de datos. </w:t>
      </w:r>
      <w:r w:rsidRPr="00AD5CA4">
        <w:rPr>
          <w:rFonts w:ascii="Arial" w:hAnsi="Arial" w:cs="Arial"/>
          <w:sz w:val="24"/>
          <w:szCs w:val="24"/>
        </w:rPr>
        <w:t>Para el análisis estadístico de los datos, se empleará el programa SPSS v. 22 para Windows. Se realizarán pruebas de estadística descriptiva. Para el análisis de las variables cuantitativas se utilizará las medidas de tendencia central</w:t>
      </w:r>
      <w:r>
        <w:rPr>
          <w:rFonts w:ascii="Arial" w:hAnsi="Arial" w:cs="Arial"/>
          <w:sz w:val="24"/>
          <w:szCs w:val="24"/>
        </w:rPr>
        <w:t>.</w:t>
      </w:r>
    </w:p>
    <w:p w:rsidR="009F5B3B" w:rsidRDefault="009F5B3B" w:rsidP="002D460A">
      <w:pPr>
        <w:spacing w:line="480" w:lineRule="auto"/>
        <w:jc w:val="both"/>
        <w:rPr>
          <w:rFonts w:ascii="Arial" w:hAnsi="Arial" w:cs="Arial"/>
          <w:sz w:val="24"/>
          <w:szCs w:val="24"/>
        </w:rPr>
      </w:pPr>
    </w:p>
    <w:p w:rsidR="00924D7F" w:rsidRDefault="00924D7F" w:rsidP="002D460A">
      <w:pPr>
        <w:spacing w:line="480" w:lineRule="auto"/>
        <w:jc w:val="both"/>
        <w:rPr>
          <w:rFonts w:ascii="Arial" w:hAnsi="Arial" w:cs="Arial"/>
          <w:sz w:val="24"/>
          <w:szCs w:val="24"/>
        </w:rPr>
      </w:pPr>
    </w:p>
    <w:p w:rsidR="00924D7F" w:rsidRDefault="00924D7F" w:rsidP="002D460A">
      <w:pPr>
        <w:spacing w:line="480" w:lineRule="auto"/>
        <w:jc w:val="both"/>
        <w:rPr>
          <w:rFonts w:ascii="Arial" w:hAnsi="Arial" w:cs="Arial"/>
          <w:sz w:val="24"/>
          <w:szCs w:val="24"/>
        </w:rPr>
      </w:pPr>
    </w:p>
    <w:p w:rsidR="002D460A" w:rsidRPr="00605D21" w:rsidRDefault="00605D21" w:rsidP="002D460A">
      <w:pPr>
        <w:spacing w:line="480" w:lineRule="auto"/>
        <w:jc w:val="both"/>
        <w:rPr>
          <w:rFonts w:ascii="Arial" w:hAnsi="Arial" w:cs="Arial"/>
          <w:b/>
          <w:sz w:val="24"/>
        </w:rPr>
      </w:pPr>
      <w:r w:rsidRPr="00605D21">
        <w:rPr>
          <w:rFonts w:ascii="Arial" w:hAnsi="Arial" w:cs="Arial"/>
          <w:b/>
          <w:sz w:val="24"/>
        </w:rPr>
        <w:lastRenderedPageBreak/>
        <w:t xml:space="preserve">Resultados </w:t>
      </w:r>
    </w:p>
    <w:p w:rsidR="00347514" w:rsidRDefault="00347514" w:rsidP="00546CAE">
      <w:pPr>
        <w:spacing w:line="480" w:lineRule="auto"/>
        <w:jc w:val="both"/>
        <w:rPr>
          <w:rFonts w:ascii="Arial" w:hAnsi="Arial" w:cs="Arial"/>
          <w:sz w:val="24"/>
        </w:rPr>
      </w:pPr>
      <w:r w:rsidRPr="00347514">
        <w:rPr>
          <w:rFonts w:ascii="Arial" w:hAnsi="Arial" w:cs="Arial"/>
          <w:sz w:val="24"/>
        </w:rPr>
        <w:t>Conforme a los resultados obtenidos</w:t>
      </w:r>
      <w:r>
        <w:rPr>
          <w:rFonts w:ascii="Arial" w:hAnsi="Arial" w:cs="Arial"/>
          <w:sz w:val="24"/>
        </w:rPr>
        <w:t xml:space="preserve"> de la Encuesta a Empleadores </w:t>
      </w:r>
      <w:r w:rsidRPr="00347514">
        <w:rPr>
          <w:rFonts w:ascii="Arial" w:hAnsi="Arial" w:cs="Arial"/>
          <w:sz w:val="24"/>
        </w:rPr>
        <w:t xml:space="preserve">el 74% </w:t>
      </w:r>
      <w:r>
        <w:rPr>
          <w:rFonts w:ascii="Arial" w:hAnsi="Arial" w:cs="Arial"/>
          <w:sz w:val="24"/>
        </w:rPr>
        <w:t>corresponde</w:t>
      </w:r>
      <w:r w:rsidRPr="00347514">
        <w:rPr>
          <w:rFonts w:ascii="Arial" w:hAnsi="Arial" w:cs="Arial"/>
          <w:sz w:val="24"/>
        </w:rPr>
        <w:t xml:space="preserve"> al sector privado y un 2</w:t>
      </w:r>
      <w:r>
        <w:rPr>
          <w:rFonts w:ascii="Arial" w:hAnsi="Arial" w:cs="Arial"/>
          <w:sz w:val="24"/>
        </w:rPr>
        <w:t>6% sector público (Grafica 1</w:t>
      </w:r>
      <w:r w:rsidRPr="00347514">
        <w:rPr>
          <w:rFonts w:ascii="Arial" w:hAnsi="Arial" w:cs="Arial"/>
          <w:sz w:val="24"/>
        </w:rPr>
        <w:t xml:space="preserve">), </w:t>
      </w:r>
      <w:r>
        <w:rPr>
          <w:rFonts w:ascii="Arial" w:hAnsi="Arial" w:cs="Arial"/>
          <w:sz w:val="24"/>
        </w:rPr>
        <w:t xml:space="preserve">los empleadores se dividen por </w:t>
      </w:r>
      <w:r w:rsidR="00546CAE">
        <w:rPr>
          <w:rFonts w:ascii="Arial" w:hAnsi="Arial" w:cs="Arial"/>
          <w:sz w:val="24"/>
        </w:rPr>
        <w:t xml:space="preserve">sectores donde el </w:t>
      </w:r>
      <w:r w:rsidRPr="00347514">
        <w:rPr>
          <w:rFonts w:ascii="Arial" w:hAnsi="Arial" w:cs="Arial"/>
          <w:sz w:val="24"/>
        </w:rPr>
        <w:t>31.8%</w:t>
      </w:r>
      <w:r w:rsidR="00546CAE">
        <w:rPr>
          <w:rFonts w:ascii="Arial" w:hAnsi="Arial" w:cs="Arial"/>
          <w:sz w:val="24"/>
        </w:rPr>
        <w:t xml:space="preserve"> corresponde al sector salud</w:t>
      </w:r>
      <w:r w:rsidRPr="00347514">
        <w:rPr>
          <w:rFonts w:ascii="Arial" w:hAnsi="Arial" w:cs="Arial"/>
          <w:sz w:val="24"/>
        </w:rPr>
        <w:t>, servicios con un 20.9%, el de comercio con una participación del 18.2%, Gobierno 10.1%, Educativo 8.4%, Indust</w:t>
      </w:r>
      <w:r w:rsidR="00032CB7">
        <w:rPr>
          <w:rFonts w:ascii="Arial" w:hAnsi="Arial" w:cs="Arial"/>
          <w:sz w:val="24"/>
        </w:rPr>
        <w:t>ria 6.4% y Agrícola 3.7%.</w:t>
      </w:r>
      <w:r w:rsidRPr="00347514">
        <w:rPr>
          <w:rFonts w:ascii="Arial" w:hAnsi="Arial" w:cs="Arial"/>
          <w:sz w:val="24"/>
        </w:rPr>
        <w:t xml:space="preserve"> </w:t>
      </w:r>
    </w:p>
    <w:p w:rsidR="00AB7AC5" w:rsidRDefault="00AB7AC5" w:rsidP="00AB7AC5">
      <w:pPr>
        <w:spacing w:after="0" w:line="360" w:lineRule="auto"/>
        <w:jc w:val="both"/>
        <w:rPr>
          <w:rFonts w:ascii="Arial" w:hAnsi="Arial" w:cs="Arial"/>
          <w:sz w:val="24"/>
        </w:rPr>
      </w:pPr>
      <w:r w:rsidRPr="00AB7AC5">
        <w:rPr>
          <w:rFonts w:ascii="Arial" w:hAnsi="Arial" w:cs="Arial"/>
          <w:sz w:val="24"/>
        </w:rPr>
        <w:t xml:space="preserve">Grafica 1. </w:t>
      </w:r>
    </w:p>
    <w:p w:rsidR="00AB7AC5" w:rsidRPr="00AB7AC5" w:rsidRDefault="00AB7AC5" w:rsidP="00AB7AC5">
      <w:pPr>
        <w:spacing w:after="0" w:line="360" w:lineRule="auto"/>
        <w:jc w:val="both"/>
        <w:rPr>
          <w:rFonts w:ascii="Arial" w:hAnsi="Arial" w:cs="Arial"/>
          <w:sz w:val="24"/>
        </w:rPr>
      </w:pPr>
      <w:r w:rsidRPr="00AB7AC5">
        <w:rPr>
          <w:rFonts w:ascii="Arial" w:hAnsi="Arial" w:cs="Arial"/>
          <w:i/>
          <w:sz w:val="24"/>
        </w:rPr>
        <w:t xml:space="preserve">Empleadores por sector </w:t>
      </w:r>
    </w:p>
    <w:p w:rsidR="00347514" w:rsidRPr="00685F32" w:rsidRDefault="00347514" w:rsidP="00685F32">
      <w:pPr>
        <w:spacing w:after="0"/>
        <w:jc w:val="center"/>
        <w:rPr>
          <w:rFonts w:ascii="Arial" w:hAnsi="Arial" w:cs="Arial"/>
          <w:i/>
          <w:sz w:val="24"/>
        </w:rPr>
      </w:pPr>
      <w:r w:rsidRPr="00685F32">
        <w:rPr>
          <w:rFonts w:cs="Arial"/>
          <w:b/>
          <w:i/>
          <w:noProof/>
          <w:color w:val="222A35" w:themeColor="text2" w:themeShade="80"/>
          <w:szCs w:val="24"/>
          <w:lang w:val="es-ES" w:eastAsia="es-ES"/>
        </w:rPr>
        <w:drawing>
          <wp:inline distT="0" distB="0" distL="0" distR="0">
            <wp:extent cx="4821530" cy="2397101"/>
            <wp:effectExtent l="0" t="0" r="17780" b="381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B7AC5" w:rsidRPr="00685F32" w:rsidRDefault="00AB7AC5" w:rsidP="00685F32">
      <w:pPr>
        <w:spacing w:after="0"/>
        <w:jc w:val="center"/>
        <w:rPr>
          <w:rFonts w:ascii="Arial" w:hAnsi="Arial" w:cs="Arial"/>
          <w:i/>
        </w:rPr>
      </w:pPr>
      <w:r w:rsidRPr="00685F32">
        <w:rPr>
          <w:rFonts w:ascii="Arial" w:hAnsi="Arial" w:cs="Arial"/>
          <w:i/>
        </w:rPr>
        <w:t xml:space="preserve">Las encuestas a empleadores fueron aplicadas en dos sectores; privado y público. </w:t>
      </w:r>
    </w:p>
    <w:p w:rsidR="00347514" w:rsidRDefault="00347514" w:rsidP="00347514">
      <w:pPr>
        <w:jc w:val="both"/>
        <w:rPr>
          <w:rFonts w:ascii="Arial" w:hAnsi="Arial" w:cs="Arial"/>
          <w:sz w:val="24"/>
        </w:rPr>
      </w:pPr>
    </w:p>
    <w:p w:rsidR="00347514" w:rsidRDefault="00546CAE" w:rsidP="00546CAE">
      <w:pPr>
        <w:spacing w:line="480" w:lineRule="auto"/>
        <w:jc w:val="both"/>
        <w:rPr>
          <w:rFonts w:ascii="Arial" w:hAnsi="Arial" w:cs="Arial"/>
          <w:sz w:val="24"/>
        </w:rPr>
      </w:pPr>
      <w:r>
        <w:rPr>
          <w:rFonts w:ascii="Arial" w:hAnsi="Arial" w:cs="Arial"/>
          <w:sz w:val="24"/>
        </w:rPr>
        <w:t xml:space="preserve">Las encuestas aplicadas corresponden a las </w:t>
      </w:r>
      <w:r w:rsidR="00347514" w:rsidRPr="00347514">
        <w:rPr>
          <w:rFonts w:ascii="Arial" w:hAnsi="Arial" w:cs="Arial"/>
          <w:sz w:val="24"/>
        </w:rPr>
        <w:t xml:space="preserve"> “Instituciones  Educativas” (31.9%) de nivel básico, de los subsistemas  federal y estatal de carácter público y privado; en el sector “Salud” (17.2%), se aplicaron las encuestas en Instituto Mexicano del Seguro Social (IMSS), Instituto de Seguridad y Servicios Sociales de los Trabajadores del Estado (ISSSTE), Hospital de Especialidades 450, Clínica de Diabetes y Clínicas Particulares; dentro de las “Instituciones” (14.9%) incluyendo al Instituto Estatal del Deporte (IED); en el área de Gimnasios (12.7%), se </w:t>
      </w:r>
      <w:r w:rsidR="00347514" w:rsidRPr="00347514">
        <w:rPr>
          <w:rFonts w:ascii="Arial" w:hAnsi="Arial" w:cs="Arial"/>
          <w:sz w:val="24"/>
        </w:rPr>
        <w:lastRenderedPageBreak/>
        <w:t>entrevistaron a empresas del sector privado, se consideraron las que presentan mayor demanda en el municipio de Durango Body Sport, Element Sport Gym, SuperFitness Damas y Memos Gym; con respecto a las  Asociaciones (12.7%), se involucraron  grupos dedicados a un deporte en particular, destacan  la Asociación de Ciclismo Vagabundos de la Montaña; los Clubs Deportivos (10.6%)  de los cuales fueron encuestados los Clubes Campestre de Durango S.A. de C.V, Guadiana</w:t>
      </w:r>
      <w:r>
        <w:rPr>
          <w:rFonts w:ascii="Arial" w:hAnsi="Arial" w:cs="Arial"/>
          <w:sz w:val="24"/>
        </w:rPr>
        <w:t xml:space="preserve"> de Durango y Olimpia (Grafica </w:t>
      </w:r>
      <w:r w:rsidR="00347514" w:rsidRPr="00347514">
        <w:rPr>
          <w:rFonts w:ascii="Arial" w:hAnsi="Arial" w:cs="Arial"/>
          <w:sz w:val="24"/>
        </w:rPr>
        <w:t>2).</w:t>
      </w:r>
    </w:p>
    <w:p w:rsidR="00AB7AC5" w:rsidRDefault="00AB7AC5" w:rsidP="00AB7AC5">
      <w:pPr>
        <w:spacing w:line="240" w:lineRule="auto"/>
        <w:jc w:val="both"/>
        <w:rPr>
          <w:rFonts w:ascii="Arial" w:hAnsi="Arial" w:cs="Arial"/>
          <w:sz w:val="24"/>
        </w:rPr>
      </w:pPr>
      <w:r>
        <w:rPr>
          <w:rFonts w:ascii="Arial" w:hAnsi="Arial" w:cs="Arial"/>
          <w:sz w:val="24"/>
        </w:rPr>
        <w:t xml:space="preserve">Grafica 2. </w:t>
      </w:r>
    </w:p>
    <w:p w:rsidR="00AB7AC5" w:rsidRDefault="00AB7AC5" w:rsidP="00AB7AC5">
      <w:pPr>
        <w:spacing w:line="240" w:lineRule="auto"/>
        <w:jc w:val="both"/>
        <w:rPr>
          <w:rFonts w:ascii="Arial" w:hAnsi="Arial" w:cs="Arial"/>
          <w:i/>
          <w:sz w:val="24"/>
        </w:rPr>
      </w:pPr>
      <w:r w:rsidRPr="00AB7AC5">
        <w:rPr>
          <w:rFonts w:ascii="Arial" w:hAnsi="Arial" w:cs="Arial"/>
          <w:i/>
          <w:sz w:val="24"/>
        </w:rPr>
        <w:t xml:space="preserve">Campos laborales </w:t>
      </w:r>
    </w:p>
    <w:p w:rsidR="00AB7AC5" w:rsidRPr="00AB7AC5" w:rsidRDefault="00AB7AC5" w:rsidP="00AB7AC5">
      <w:pPr>
        <w:spacing w:line="240" w:lineRule="auto"/>
        <w:jc w:val="both"/>
        <w:rPr>
          <w:rFonts w:ascii="Arial" w:hAnsi="Arial" w:cs="Arial"/>
          <w:i/>
          <w:sz w:val="24"/>
        </w:rPr>
      </w:pPr>
    </w:p>
    <w:p w:rsidR="00347514" w:rsidRPr="00347514" w:rsidRDefault="00347514" w:rsidP="00685F32">
      <w:pPr>
        <w:spacing w:after="0"/>
        <w:jc w:val="both"/>
        <w:rPr>
          <w:rFonts w:ascii="Arial" w:hAnsi="Arial" w:cs="Arial"/>
          <w:sz w:val="24"/>
        </w:rPr>
      </w:pPr>
      <w:r w:rsidRPr="00A62020">
        <w:rPr>
          <w:rFonts w:cs="Arial"/>
          <w:b/>
          <w:noProof/>
          <w:color w:val="222A35" w:themeColor="text2" w:themeShade="80"/>
          <w:lang w:val="es-ES" w:eastAsia="es-ES"/>
        </w:rPr>
        <w:drawing>
          <wp:inline distT="0" distB="0" distL="0" distR="0">
            <wp:extent cx="5486400" cy="3551275"/>
            <wp:effectExtent l="0" t="0" r="0" b="11430"/>
            <wp:docPr id="12" name="Gráfico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F690F" w:rsidRPr="00685F32" w:rsidRDefault="00AB7AC5" w:rsidP="00685F32">
      <w:pPr>
        <w:spacing w:after="0" w:line="360" w:lineRule="auto"/>
        <w:jc w:val="both"/>
        <w:rPr>
          <w:rFonts w:ascii="Arial" w:hAnsi="Arial" w:cs="Arial"/>
          <w:i/>
        </w:rPr>
      </w:pPr>
      <w:r w:rsidRPr="00685F32">
        <w:rPr>
          <w:rFonts w:ascii="Arial" w:hAnsi="Arial" w:cs="Arial"/>
          <w:i/>
        </w:rPr>
        <w:t>Las encuestas fueron aplicadas en seis campos laborales afines a la Licenciatura en Educación Física y Deporte</w:t>
      </w:r>
      <w:r w:rsidR="00685F32" w:rsidRPr="00685F32">
        <w:rPr>
          <w:rFonts w:ascii="Arial" w:hAnsi="Arial" w:cs="Arial"/>
          <w:i/>
        </w:rPr>
        <w:t xml:space="preserve"> tanto privadas como públicas</w:t>
      </w:r>
      <w:r w:rsidRPr="00685F32">
        <w:rPr>
          <w:rFonts w:ascii="Arial" w:hAnsi="Arial" w:cs="Arial"/>
          <w:i/>
        </w:rPr>
        <w:t xml:space="preserve">, siendo los siguientes: Institutos deportivos, Sector salud, instituciones educativas </w:t>
      </w:r>
      <w:r w:rsidR="00685F32" w:rsidRPr="00685F32">
        <w:rPr>
          <w:rFonts w:ascii="Arial" w:hAnsi="Arial" w:cs="Arial"/>
          <w:i/>
        </w:rPr>
        <w:t xml:space="preserve">clubs deportivos, asociaciones, gimnasios. </w:t>
      </w:r>
    </w:p>
    <w:p w:rsidR="00685F32" w:rsidRDefault="00685F32" w:rsidP="00347514">
      <w:pPr>
        <w:spacing w:line="360" w:lineRule="auto"/>
        <w:jc w:val="both"/>
        <w:rPr>
          <w:rFonts w:ascii="Arial" w:hAnsi="Arial" w:cs="Arial"/>
          <w:sz w:val="24"/>
        </w:rPr>
      </w:pPr>
    </w:p>
    <w:p w:rsidR="00347514" w:rsidRDefault="00347514" w:rsidP="00615C6A">
      <w:pPr>
        <w:spacing w:line="480" w:lineRule="auto"/>
        <w:jc w:val="both"/>
        <w:rPr>
          <w:rFonts w:ascii="Arial" w:hAnsi="Arial" w:cs="Arial"/>
          <w:sz w:val="24"/>
        </w:rPr>
      </w:pPr>
      <w:r w:rsidRPr="009F5B3B">
        <w:rPr>
          <w:rFonts w:ascii="Arial" w:hAnsi="Arial" w:cs="Arial"/>
          <w:sz w:val="24"/>
        </w:rPr>
        <w:lastRenderedPageBreak/>
        <w:t xml:space="preserve">Según la opinión de los empleadores el razonamiento lógico y analítico; la capacidad para la aplicación del conocimiento en la práctica; las habilidades para procesar y utilizar información; la habilidad para trabajar en equipo; la capacidad creativa; la capacidad para identificar; planear y resolver problemas, son las competencias generales que aplican y dominan los egresados de la </w:t>
      </w:r>
      <w:r w:rsidR="00A53C38">
        <w:rPr>
          <w:rFonts w:ascii="Arial" w:hAnsi="Arial" w:cs="Arial"/>
          <w:sz w:val="24"/>
        </w:rPr>
        <w:t>FCCFyD</w:t>
      </w:r>
      <w:r w:rsidRPr="009F5B3B">
        <w:rPr>
          <w:rFonts w:ascii="Arial" w:hAnsi="Arial" w:cs="Arial"/>
          <w:sz w:val="24"/>
        </w:rPr>
        <w:t xml:space="preserve"> (</w:t>
      </w:r>
      <w:r w:rsidR="00B2403D">
        <w:rPr>
          <w:rFonts w:ascii="Arial" w:hAnsi="Arial" w:cs="Arial"/>
          <w:sz w:val="24"/>
        </w:rPr>
        <w:t>Grafica</w:t>
      </w:r>
      <w:r w:rsidRPr="009F5B3B">
        <w:rPr>
          <w:rFonts w:ascii="Arial" w:hAnsi="Arial" w:cs="Arial"/>
          <w:sz w:val="24"/>
        </w:rPr>
        <w:t xml:space="preserve"> </w:t>
      </w:r>
      <w:r w:rsidR="00615C6A">
        <w:rPr>
          <w:rFonts w:ascii="Arial" w:hAnsi="Arial" w:cs="Arial"/>
          <w:sz w:val="24"/>
        </w:rPr>
        <w:t>3</w:t>
      </w:r>
      <w:r w:rsidRPr="009F5B3B">
        <w:rPr>
          <w:rFonts w:ascii="Arial" w:hAnsi="Arial" w:cs="Arial"/>
          <w:sz w:val="24"/>
        </w:rPr>
        <w:t xml:space="preserve">). </w:t>
      </w:r>
    </w:p>
    <w:p w:rsidR="00685F32" w:rsidRDefault="00685F32" w:rsidP="00615C6A">
      <w:pPr>
        <w:spacing w:line="480" w:lineRule="auto"/>
        <w:jc w:val="both"/>
        <w:rPr>
          <w:rFonts w:ascii="Arial" w:hAnsi="Arial" w:cs="Arial"/>
          <w:sz w:val="24"/>
        </w:rPr>
      </w:pPr>
      <w:r>
        <w:rPr>
          <w:rFonts w:ascii="Arial" w:hAnsi="Arial" w:cs="Arial"/>
          <w:sz w:val="24"/>
        </w:rPr>
        <w:t xml:space="preserve">Gráfica 3. </w:t>
      </w:r>
    </w:p>
    <w:p w:rsidR="00685F32" w:rsidRPr="00685F32" w:rsidRDefault="00685F32" w:rsidP="00615C6A">
      <w:pPr>
        <w:spacing w:line="480" w:lineRule="auto"/>
        <w:jc w:val="both"/>
        <w:rPr>
          <w:rFonts w:ascii="Arial" w:hAnsi="Arial" w:cs="Arial"/>
          <w:b/>
          <w:i/>
          <w:sz w:val="24"/>
        </w:rPr>
      </w:pPr>
      <w:r w:rsidRPr="00685F32">
        <w:rPr>
          <w:rFonts w:ascii="Arial" w:hAnsi="Arial" w:cs="Arial"/>
          <w:i/>
          <w:sz w:val="24"/>
        </w:rPr>
        <w:t xml:space="preserve">Competencias generales de acuerdo a la opinión de empleadores </w:t>
      </w:r>
    </w:p>
    <w:p w:rsidR="009F5B3B" w:rsidRDefault="00B2403D" w:rsidP="00685F32">
      <w:pPr>
        <w:spacing w:after="0" w:line="240" w:lineRule="auto"/>
        <w:jc w:val="center"/>
      </w:pPr>
      <w:r>
        <w:rPr>
          <w:noProof/>
          <w:lang w:val="es-ES" w:eastAsia="es-ES"/>
        </w:rPr>
        <w:drawing>
          <wp:inline distT="0" distB="0" distL="0" distR="0">
            <wp:extent cx="4953000" cy="363855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85F32" w:rsidRPr="00685F32" w:rsidRDefault="00685F32" w:rsidP="00685F32">
      <w:pPr>
        <w:spacing w:after="0" w:line="360" w:lineRule="auto"/>
        <w:jc w:val="both"/>
        <w:rPr>
          <w:rFonts w:ascii="Arial" w:hAnsi="Arial" w:cs="Arial"/>
          <w:i/>
          <w:szCs w:val="24"/>
        </w:rPr>
      </w:pPr>
      <w:r w:rsidRPr="00685F32">
        <w:rPr>
          <w:rFonts w:ascii="Arial" w:hAnsi="Arial" w:cs="Arial"/>
          <w:i/>
          <w:szCs w:val="24"/>
        </w:rPr>
        <w:t xml:space="preserve">En el primer apartado de la encuesta se determina las competencias generales que deberán establecerse en la reestructuración del Plan de Estudios de la Lic. en Educación Física y Deporte. </w:t>
      </w:r>
    </w:p>
    <w:p w:rsidR="00685F32" w:rsidRDefault="00685F32" w:rsidP="00537102">
      <w:pPr>
        <w:spacing w:line="480" w:lineRule="auto"/>
        <w:jc w:val="both"/>
        <w:rPr>
          <w:rFonts w:ascii="Arial" w:hAnsi="Arial" w:cs="Arial"/>
          <w:sz w:val="24"/>
          <w:szCs w:val="24"/>
        </w:rPr>
      </w:pPr>
    </w:p>
    <w:p w:rsidR="00347514" w:rsidRPr="00615C6A" w:rsidRDefault="00347514" w:rsidP="00537102">
      <w:pPr>
        <w:spacing w:line="480" w:lineRule="auto"/>
        <w:jc w:val="both"/>
        <w:rPr>
          <w:rFonts w:ascii="Arial" w:hAnsi="Arial" w:cs="Arial"/>
          <w:b/>
          <w:sz w:val="24"/>
          <w:szCs w:val="24"/>
        </w:rPr>
      </w:pPr>
      <w:r w:rsidRPr="00615C6A">
        <w:rPr>
          <w:rFonts w:ascii="Arial" w:hAnsi="Arial" w:cs="Arial"/>
          <w:sz w:val="24"/>
          <w:szCs w:val="24"/>
        </w:rPr>
        <w:lastRenderedPageBreak/>
        <w:t xml:space="preserve">Como se mencionó anteriormente, los empleadores fueron categorizados en cinco áreas de conocimiento, (docencia, actividad física para la salud, entrenamiento deportivo, administración y gestión deportiva y recreación) con la finalidad que proporcionen una visión amplia de la situación actual de los egresados que laboran en sus instituciones o empresas. </w:t>
      </w:r>
    </w:p>
    <w:p w:rsidR="00347514" w:rsidRDefault="00347514" w:rsidP="00537102">
      <w:pPr>
        <w:spacing w:line="480" w:lineRule="auto"/>
        <w:jc w:val="both"/>
        <w:rPr>
          <w:rFonts w:ascii="Arial" w:hAnsi="Arial" w:cs="Arial"/>
          <w:sz w:val="24"/>
          <w:szCs w:val="24"/>
        </w:rPr>
      </w:pPr>
      <w:r w:rsidRPr="00615C6A">
        <w:rPr>
          <w:rFonts w:ascii="Arial" w:hAnsi="Arial" w:cs="Arial"/>
          <w:sz w:val="24"/>
          <w:szCs w:val="24"/>
        </w:rPr>
        <w:t xml:space="preserve">En este sentido, se destacan que, dentro del área de docencia, la utilización de las estrategias y recursos didácticos, la planificación, organización y evaluación de la clase, procesos educativos y formas de intervención, son las competencias que aplican y dominan los egresados de la EEFyD, </w:t>
      </w:r>
      <w:r w:rsidR="009F5B3B" w:rsidRPr="00615C6A">
        <w:rPr>
          <w:rFonts w:ascii="Arial" w:hAnsi="Arial" w:cs="Arial"/>
          <w:sz w:val="24"/>
          <w:szCs w:val="24"/>
        </w:rPr>
        <w:t>l</w:t>
      </w:r>
      <w:r w:rsidRPr="00615C6A">
        <w:rPr>
          <w:rFonts w:ascii="Arial" w:hAnsi="Arial" w:cs="Arial"/>
          <w:sz w:val="24"/>
          <w:szCs w:val="24"/>
        </w:rPr>
        <w:t>a utilización de las estrategias y recursos didácticos; la planificación, organización y evaluación de la clase, son las competencias con mayor dominio en el área de la docencia con un 34 % y 32 % respectivamente. (</w:t>
      </w:r>
      <w:r w:rsidR="00615C6A">
        <w:rPr>
          <w:rFonts w:ascii="Arial" w:hAnsi="Arial" w:cs="Arial"/>
          <w:sz w:val="24"/>
          <w:szCs w:val="24"/>
        </w:rPr>
        <w:t>Grafica 4</w:t>
      </w:r>
      <w:r w:rsidRPr="00615C6A">
        <w:rPr>
          <w:rFonts w:ascii="Arial" w:hAnsi="Arial" w:cs="Arial"/>
          <w:sz w:val="24"/>
          <w:szCs w:val="24"/>
        </w:rPr>
        <w:t>)</w:t>
      </w:r>
      <w:r w:rsidR="00615C6A">
        <w:rPr>
          <w:rFonts w:ascii="Arial" w:hAnsi="Arial" w:cs="Arial"/>
          <w:sz w:val="24"/>
          <w:szCs w:val="24"/>
        </w:rPr>
        <w:t>.</w:t>
      </w:r>
    </w:p>
    <w:p w:rsidR="00685F32" w:rsidRDefault="00685F32" w:rsidP="00685F32">
      <w:pPr>
        <w:spacing w:line="240" w:lineRule="auto"/>
        <w:jc w:val="both"/>
        <w:rPr>
          <w:rFonts w:ascii="Arial" w:hAnsi="Arial" w:cs="Arial"/>
          <w:sz w:val="24"/>
          <w:szCs w:val="24"/>
        </w:rPr>
      </w:pPr>
      <w:r>
        <w:rPr>
          <w:rFonts w:ascii="Arial" w:hAnsi="Arial" w:cs="Arial"/>
          <w:sz w:val="24"/>
          <w:szCs w:val="24"/>
        </w:rPr>
        <w:t xml:space="preserve">Gráfica 4. </w:t>
      </w:r>
    </w:p>
    <w:p w:rsidR="00685F32" w:rsidRPr="00685F32" w:rsidRDefault="00685F32" w:rsidP="00685F32">
      <w:pPr>
        <w:spacing w:line="240" w:lineRule="auto"/>
        <w:jc w:val="both"/>
        <w:rPr>
          <w:rFonts w:ascii="Arial" w:hAnsi="Arial" w:cs="Arial"/>
          <w:i/>
          <w:sz w:val="24"/>
          <w:szCs w:val="24"/>
        </w:rPr>
      </w:pPr>
      <w:r w:rsidRPr="00685F32">
        <w:rPr>
          <w:rFonts w:ascii="Arial" w:hAnsi="Arial" w:cs="Arial"/>
          <w:i/>
          <w:sz w:val="24"/>
          <w:szCs w:val="24"/>
        </w:rPr>
        <w:t xml:space="preserve">Competencias en área de Docencia </w:t>
      </w:r>
    </w:p>
    <w:p w:rsidR="00615C6A" w:rsidRDefault="003F690F" w:rsidP="00416C91">
      <w:pPr>
        <w:spacing w:after="0"/>
        <w:jc w:val="center"/>
        <w:rPr>
          <w:rFonts w:ascii="Arial" w:hAnsi="Arial" w:cs="Arial"/>
          <w:sz w:val="24"/>
          <w:szCs w:val="24"/>
        </w:rPr>
      </w:pPr>
      <w:r w:rsidRPr="00615C6A">
        <w:rPr>
          <w:rFonts w:ascii="Arial" w:hAnsi="Arial" w:cs="Arial"/>
          <w:noProof/>
          <w:sz w:val="24"/>
          <w:szCs w:val="24"/>
          <w:shd w:val="clear" w:color="auto" w:fill="00B0F0"/>
          <w:lang w:val="es-ES" w:eastAsia="es-ES"/>
        </w:rPr>
        <w:lastRenderedPageBreak/>
        <w:drawing>
          <wp:inline distT="0" distB="0" distL="0" distR="0">
            <wp:extent cx="5612130" cy="4446905"/>
            <wp:effectExtent l="0" t="0" r="7620" b="1079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16C91" w:rsidRDefault="00416C91" w:rsidP="00416C91">
      <w:pPr>
        <w:spacing w:after="0" w:line="360" w:lineRule="auto"/>
        <w:jc w:val="both"/>
        <w:rPr>
          <w:rFonts w:ascii="Arial" w:hAnsi="Arial" w:cs="Arial"/>
          <w:i/>
          <w:szCs w:val="24"/>
        </w:rPr>
      </w:pPr>
      <w:r>
        <w:rPr>
          <w:rFonts w:ascii="Arial" w:hAnsi="Arial" w:cs="Arial"/>
          <w:i/>
          <w:szCs w:val="24"/>
        </w:rPr>
        <w:t>C</w:t>
      </w:r>
      <w:r w:rsidRPr="00416C91">
        <w:rPr>
          <w:rFonts w:ascii="Arial" w:hAnsi="Arial" w:cs="Arial"/>
          <w:i/>
          <w:szCs w:val="24"/>
        </w:rPr>
        <w:t>ompetencias específicas en el área de docencia de acuerdo a la opinión de empleadores</w:t>
      </w:r>
      <w:r>
        <w:rPr>
          <w:rFonts w:ascii="Arial" w:hAnsi="Arial" w:cs="Arial"/>
          <w:i/>
          <w:szCs w:val="24"/>
        </w:rPr>
        <w:t>.</w:t>
      </w:r>
    </w:p>
    <w:p w:rsidR="00416C91" w:rsidRDefault="00416C91" w:rsidP="00416C91">
      <w:pPr>
        <w:spacing w:after="0"/>
        <w:jc w:val="both"/>
        <w:rPr>
          <w:rFonts w:ascii="Arial" w:hAnsi="Arial" w:cs="Arial"/>
          <w:i/>
          <w:szCs w:val="24"/>
        </w:rPr>
      </w:pPr>
    </w:p>
    <w:p w:rsidR="00416C91" w:rsidRPr="00416C91" w:rsidRDefault="00416C91" w:rsidP="00416C91">
      <w:pPr>
        <w:spacing w:after="0"/>
        <w:jc w:val="both"/>
        <w:rPr>
          <w:rFonts w:ascii="Arial" w:hAnsi="Arial" w:cs="Arial"/>
          <w:i/>
          <w:szCs w:val="24"/>
        </w:rPr>
      </w:pPr>
    </w:p>
    <w:p w:rsidR="00347514" w:rsidRDefault="00347514" w:rsidP="00104B60">
      <w:pPr>
        <w:spacing w:line="480" w:lineRule="auto"/>
        <w:jc w:val="both"/>
        <w:rPr>
          <w:rFonts w:ascii="Arial" w:hAnsi="Arial" w:cs="Arial"/>
          <w:sz w:val="24"/>
          <w:szCs w:val="24"/>
        </w:rPr>
      </w:pPr>
      <w:r w:rsidRPr="00615C6A">
        <w:rPr>
          <w:rFonts w:ascii="Arial" w:hAnsi="Arial" w:cs="Arial"/>
          <w:sz w:val="24"/>
          <w:szCs w:val="24"/>
        </w:rPr>
        <w:t>En el área de la actividad física para la salud,</w:t>
      </w:r>
      <w:r w:rsidR="00615C6A">
        <w:rPr>
          <w:rFonts w:ascii="Arial" w:hAnsi="Arial" w:cs="Arial"/>
          <w:sz w:val="24"/>
          <w:szCs w:val="24"/>
        </w:rPr>
        <w:t xml:space="preserve"> la competencia</w:t>
      </w:r>
      <w:r w:rsidRPr="00615C6A">
        <w:rPr>
          <w:rFonts w:ascii="Arial" w:hAnsi="Arial" w:cs="Arial"/>
          <w:sz w:val="24"/>
          <w:szCs w:val="24"/>
        </w:rPr>
        <w:t xml:space="preserve"> que mayormente </w:t>
      </w:r>
      <w:r w:rsidR="00615C6A">
        <w:rPr>
          <w:rFonts w:ascii="Arial" w:hAnsi="Arial" w:cs="Arial"/>
          <w:sz w:val="24"/>
          <w:szCs w:val="24"/>
        </w:rPr>
        <w:t xml:space="preserve">se requieren es la </w:t>
      </w:r>
      <w:r w:rsidRPr="00615C6A">
        <w:rPr>
          <w:rFonts w:ascii="Arial" w:hAnsi="Arial" w:cs="Arial"/>
          <w:sz w:val="24"/>
          <w:szCs w:val="24"/>
        </w:rPr>
        <w:t xml:space="preserve">es la utilización de los </w:t>
      </w:r>
      <w:r w:rsidR="00104B60">
        <w:rPr>
          <w:rFonts w:ascii="Arial" w:hAnsi="Arial" w:cs="Arial"/>
          <w:sz w:val="24"/>
          <w:szCs w:val="24"/>
        </w:rPr>
        <w:t>“</w:t>
      </w:r>
      <w:r w:rsidRPr="00615C6A">
        <w:rPr>
          <w:rFonts w:ascii="Arial" w:hAnsi="Arial" w:cs="Arial"/>
          <w:sz w:val="24"/>
          <w:szCs w:val="24"/>
        </w:rPr>
        <w:t>fundamentos, estructuras y funciones de la motricidad humana para el diseño de programas de actividad física la cual determina los efectos de la práctica del ejercicio físico sobre los aspectos psicológ</w:t>
      </w:r>
      <w:r w:rsidR="00615C6A">
        <w:rPr>
          <w:rFonts w:ascii="Arial" w:hAnsi="Arial" w:cs="Arial"/>
          <w:sz w:val="24"/>
          <w:szCs w:val="24"/>
        </w:rPr>
        <w:t>icos y sociales del ser humano</w:t>
      </w:r>
      <w:r w:rsidR="00104B60">
        <w:rPr>
          <w:rFonts w:ascii="Arial" w:hAnsi="Arial" w:cs="Arial"/>
          <w:sz w:val="24"/>
          <w:szCs w:val="24"/>
        </w:rPr>
        <w:t>” con un 40% de opinión que es altamente necesaria para desarrollarse en esta área, en seguida de “</w:t>
      </w:r>
      <w:r w:rsidR="00104B60" w:rsidRPr="00104B60">
        <w:rPr>
          <w:rFonts w:ascii="Arial" w:hAnsi="Arial" w:cs="Arial"/>
          <w:sz w:val="24"/>
          <w:szCs w:val="24"/>
        </w:rPr>
        <w:t xml:space="preserve">Determina los efectos de la práctica del ejercicio físico sobre los aspectos psicológicos y sociales del ser </w:t>
      </w:r>
      <w:r w:rsidR="00104B60" w:rsidRPr="00104B60">
        <w:rPr>
          <w:rFonts w:ascii="Arial" w:hAnsi="Arial" w:cs="Arial"/>
          <w:sz w:val="24"/>
          <w:szCs w:val="24"/>
        </w:rPr>
        <w:lastRenderedPageBreak/>
        <w:t>humano</w:t>
      </w:r>
      <w:r w:rsidR="00104B60">
        <w:rPr>
          <w:rFonts w:ascii="Arial" w:hAnsi="Arial" w:cs="Arial"/>
          <w:sz w:val="24"/>
          <w:szCs w:val="24"/>
        </w:rPr>
        <w:t>” 36%, por último se considera importante la “</w:t>
      </w:r>
      <w:r w:rsidR="00104B60" w:rsidRPr="00104B60">
        <w:rPr>
          <w:rFonts w:ascii="Arial" w:hAnsi="Arial" w:cs="Arial"/>
          <w:sz w:val="24"/>
          <w:szCs w:val="24"/>
        </w:rPr>
        <w:t>Prescribe ejercicios físicos orientados hacia la salud</w:t>
      </w:r>
      <w:r w:rsidR="00104B60">
        <w:rPr>
          <w:rFonts w:ascii="Arial" w:hAnsi="Arial" w:cs="Arial"/>
          <w:sz w:val="24"/>
          <w:szCs w:val="24"/>
        </w:rPr>
        <w:t xml:space="preserve">” (24%)  </w:t>
      </w:r>
      <w:r w:rsidRPr="00615C6A">
        <w:rPr>
          <w:rFonts w:ascii="Arial" w:hAnsi="Arial" w:cs="Arial"/>
          <w:sz w:val="24"/>
          <w:szCs w:val="24"/>
        </w:rPr>
        <w:t>(</w:t>
      </w:r>
      <w:r w:rsidR="00615C6A">
        <w:rPr>
          <w:rFonts w:ascii="Arial" w:hAnsi="Arial" w:cs="Arial"/>
          <w:sz w:val="24"/>
          <w:szCs w:val="24"/>
        </w:rPr>
        <w:t>Grafica 5</w:t>
      </w:r>
      <w:r w:rsidRPr="00615C6A">
        <w:rPr>
          <w:rFonts w:ascii="Arial" w:hAnsi="Arial" w:cs="Arial"/>
          <w:sz w:val="24"/>
          <w:szCs w:val="24"/>
        </w:rPr>
        <w:t>)</w:t>
      </w:r>
      <w:r w:rsidR="00615C6A">
        <w:rPr>
          <w:rFonts w:ascii="Arial" w:hAnsi="Arial" w:cs="Arial"/>
          <w:sz w:val="24"/>
          <w:szCs w:val="24"/>
        </w:rPr>
        <w:t>.</w:t>
      </w:r>
    </w:p>
    <w:p w:rsidR="00F97CD1" w:rsidRDefault="00F97CD1" w:rsidP="00F97CD1">
      <w:pPr>
        <w:spacing w:after="0" w:line="480" w:lineRule="auto"/>
        <w:jc w:val="both"/>
        <w:rPr>
          <w:rFonts w:ascii="Arial" w:hAnsi="Arial" w:cs="Arial"/>
          <w:sz w:val="24"/>
          <w:szCs w:val="24"/>
        </w:rPr>
      </w:pPr>
      <w:r>
        <w:rPr>
          <w:rFonts w:ascii="Arial" w:hAnsi="Arial" w:cs="Arial"/>
          <w:sz w:val="24"/>
          <w:szCs w:val="24"/>
        </w:rPr>
        <w:t xml:space="preserve">Gráfica 5. </w:t>
      </w:r>
    </w:p>
    <w:p w:rsidR="00F97CD1" w:rsidRPr="00F97CD1" w:rsidRDefault="00F97CD1" w:rsidP="00F97CD1">
      <w:pPr>
        <w:spacing w:after="0" w:line="480" w:lineRule="auto"/>
        <w:jc w:val="both"/>
        <w:rPr>
          <w:rFonts w:ascii="Arial" w:hAnsi="Arial" w:cs="Arial"/>
          <w:i/>
          <w:sz w:val="24"/>
          <w:szCs w:val="24"/>
        </w:rPr>
      </w:pPr>
      <w:r w:rsidRPr="00F97CD1">
        <w:rPr>
          <w:rFonts w:ascii="Arial" w:hAnsi="Arial" w:cs="Arial"/>
          <w:i/>
          <w:sz w:val="24"/>
          <w:szCs w:val="24"/>
        </w:rPr>
        <w:t xml:space="preserve">Competencias específicas en actividad física y salud </w:t>
      </w:r>
    </w:p>
    <w:p w:rsidR="00104B60" w:rsidRPr="00615C6A" w:rsidRDefault="00104B60" w:rsidP="00F97CD1">
      <w:pPr>
        <w:spacing w:after="0" w:line="360" w:lineRule="auto"/>
        <w:jc w:val="both"/>
        <w:rPr>
          <w:rFonts w:ascii="Arial" w:hAnsi="Arial" w:cs="Arial"/>
          <w:b/>
          <w:sz w:val="24"/>
          <w:szCs w:val="24"/>
        </w:rPr>
      </w:pPr>
      <w:r>
        <w:rPr>
          <w:noProof/>
          <w:lang w:val="es-ES" w:eastAsia="es-ES"/>
        </w:rPr>
        <w:drawing>
          <wp:inline distT="0" distB="0" distL="0" distR="0">
            <wp:extent cx="5612130" cy="3720663"/>
            <wp:effectExtent l="0" t="0" r="7620" b="1333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15C6A" w:rsidRPr="00F97CD1" w:rsidRDefault="00F97CD1" w:rsidP="00F97CD1">
      <w:pPr>
        <w:spacing w:after="0" w:line="360" w:lineRule="auto"/>
        <w:jc w:val="both"/>
        <w:rPr>
          <w:rFonts w:ascii="Arial" w:hAnsi="Arial" w:cs="Arial"/>
          <w:i/>
          <w:sz w:val="24"/>
          <w:szCs w:val="24"/>
        </w:rPr>
      </w:pPr>
      <w:r w:rsidRPr="00F97CD1">
        <w:rPr>
          <w:rFonts w:ascii="Arial" w:hAnsi="Arial" w:cs="Arial"/>
          <w:i/>
          <w:sz w:val="24"/>
          <w:szCs w:val="24"/>
        </w:rPr>
        <w:t xml:space="preserve">Según la opinión de empleadores se establece las tres principales competencias específicas enfocadas al cuidado de la salud a través de la actividad física. </w:t>
      </w:r>
    </w:p>
    <w:p w:rsidR="00F97CD1" w:rsidRDefault="00F97CD1" w:rsidP="00F97CD1">
      <w:pPr>
        <w:spacing w:after="0" w:line="360" w:lineRule="auto"/>
        <w:jc w:val="both"/>
        <w:rPr>
          <w:rFonts w:ascii="Arial" w:hAnsi="Arial" w:cs="Arial"/>
          <w:sz w:val="24"/>
          <w:szCs w:val="24"/>
        </w:rPr>
      </w:pPr>
    </w:p>
    <w:p w:rsidR="00F97CD1" w:rsidRDefault="00F97CD1" w:rsidP="00F97CD1">
      <w:pPr>
        <w:spacing w:after="0" w:line="360" w:lineRule="auto"/>
        <w:jc w:val="both"/>
        <w:rPr>
          <w:rFonts w:ascii="Arial" w:hAnsi="Arial" w:cs="Arial"/>
          <w:sz w:val="24"/>
          <w:szCs w:val="24"/>
        </w:rPr>
      </w:pPr>
    </w:p>
    <w:p w:rsidR="00347514" w:rsidRDefault="00347514" w:rsidP="00537102">
      <w:pPr>
        <w:spacing w:line="480" w:lineRule="auto"/>
        <w:jc w:val="both"/>
        <w:rPr>
          <w:rFonts w:ascii="Arial" w:hAnsi="Arial" w:cs="Arial"/>
          <w:sz w:val="24"/>
          <w:szCs w:val="24"/>
        </w:rPr>
      </w:pPr>
      <w:r w:rsidRPr="00615C6A">
        <w:rPr>
          <w:rFonts w:ascii="Arial" w:hAnsi="Arial" w:cs="Arial"/>
          <w:sz w:val="24"/>
          <w:szCs w:val="24"/>
        </w:rPr>
        <w:t>Dentro del entrenamiento deportivo se muestra que el diseñar, aplicar y evaluar diferentes modelos y métodos de planificación de entrenamiento deportivo según la disciplina, el nivel y la edad, considerando los aspectos fisiológicos, biomecánicos, técnicos y tácticos, es la competencia con más incidencia en cuanto a la aplicación y dominio de la misma. (</w:t>
      </w:r>
      <w:r w:rsidR="00537102">
        <w:rPr>
          <w:rFonts w:ascii="Arial" w:hAnsi="Arial" w:cs="Arial"/>
          <w:sz w:val="24"/>
          <w:szCs w:val="24"/>
        </w:rPr>
        <w:t>Grafica 6.</w:t>
      </w:r>
      <w:r w:rsidRPr="00615C6A">
        <w:rPr>
          <w:rFonts w:ascii="Arial" w:hAnsi="Arial" w:cs="Arial"/>
          <w:sz w:val="24"/>
          <w:szCs w:val="24"/>
        </w:rPr>
        <w:t xml:space="preserve">) </w:t>
      </w:r>
    </w:p>
    <w:p w:rsidR="00F97CD1" w:rsidRDefault="00F97CD1" w:rsidP="00F97CD1">
      <w:pPr>
        <w:spacing w:line="276" w:lineRule="auto"/>
        <w:jc w:val="both"/>
        <w:rPr>
          <w:rFonts w:ascii="Arial" w:hAnsi="Arial" w:cs="Arial"/>
          <w:sz w:val="24"/>
          <w:szCs w:val="24"/>
        </w:rPr>
      </w:pPr>
      <w:r>
        <w:rPr>
          <w:rFonts w:ascii="Arial" w:hAnsi="Arial" w:cs="Arial"/>
          <w:sz w:val="24"/>
          <w:szCs w:val="24"/>
        </w:rPr>
        <w:lastRenderedPageBreak/>
        <w:t xml:space="preserve">Gráfica 6. </w:t>
      </w:r>
    </w:p>
    <w:p w:rsidR="00F97CD1" w:rsidRPr="00F97CD1" w:rsidRDefault="00F97CD1" w:rsidP="00F97CD1">
      <w:pPr>
        <w:spacing w:line="276" w:lineRule="auto"/>
        <w:jc w:val="both"/>
        <w:rPr>
          <w:rFonts w:ascii="Arial" w:hAnsi="Arial" w:cs="Arial"/>
          <w:i/>
          <w:sz w:val="24"/>
          <w:szCs w:val="24"/>
        </w:rPr>
      </w:pPr>
      <w:r w:rsidRPr="00F97CD1">
        <w:rPr>
          <w:rFonts w:ascii="Arial" w:hAnsi="Arial" w:cs="Arial"/>
          <w:i/>
          <w:sz w:val="24"/>
          <w:szCs w:val="24"/>
        </w:rPr>
        <w:t xml:space="preserve">Competencias específicas en entrenamiento deportivo </w:t>
      </w:r>
    </w:p>
    <w:p w:rsidR="00537102" w:rsidRDefault="00537102" w:rsidP="00347514">
      <w:pPr>
        <w:spacing w:line="360" w:lineRule="auto"/>
        <w:jc w:val="both"/>
        <w:rPr>
          <w:rFonts w:ascii="Arial" w:hAnsi="Arial" w:cs="Arial"/>
          <w:sz w:val="24"/>
          <w:szCs w:val="24"/>
        </w:rPr>
      </w:pPr>
      <w:r>
        <w:rPr>
          <w:noProof/>
          <w:lang w:val="es-ES" w:eastAsia="es-ES"/>
        </w:rPr>
        <w:drawing>
          <wp:inline distT="0" distB="0" distL="0" distR="0">
            <wp:extent cx="5505451" cy="3409951"/>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97CD1" w:rsidRPr="0075005C" w:rsidRDefault="00F97CD1" w:rsidP="00F97CD1">
      <w:pPr>
        <w:spacing w:after="0" w:line="360" w:lineRule="auto"/>
        <w:jc w:val="both"/>
        <w:rPr>
          <w:rFonts w:ascii="Arial" w:hAnsi="Arial" w:cs="Arial"/>
          <w:i/>
          <w:szCs w:val="24"/>
        </w:rPr>
      </w:pPr>
      <w:r w:rsidRPr="0075005C">
        <w:rPr>
          <w:rFonts w:ascii="Arial" w:hAnsi="Arial" w:cs="Arial"/>
          <w:i/>
          <w:szCs w:val="24"/>
        </w:rPr>
        <w:t xml:space="preserve">Según la opinión de empleadores se establece las tres principales competencias específicas enfocadas para desempeñarse en el área de entrenamiento deportivo. </w:t>
      </w:r>
    </w:p>
    <w:p w:rsidR="00F97CD1" w:rsidRDefault="00F97CD1" w:rsidP="00347514">
      <w:pPr>
        <w:spacing w:line="360" w:lineRule="auto"/>
        <w:jc w:val="both"/>
        <w:rPr>
          <w:rFonts w:ascii="Arial" w:hAnsi="Arial" w:cs="Arial"/>
          <w:sz w:val="24"/>
          <w:szCs w:val="24"/>
        </w:rPr>
      </w:pPr>
    </w:p>
    <w:p w:rsidR="00537102" w:rsidRDefault="003F18B7" w:rsidP="003F18B7">
      <w:pPr>
        <w:spacing w:line="480" w:lineRule="auto"/>
        <w:jc w:val="both"/>
        <w:rPr>
          <w:rFonts w:ascii="Arial" w:hAnsi="Arial" w:cs="Arial"/>
          <w:sz w:val="24"/>
          <w:szCs w:val="24"/>
        </w:rPr>
      </w:pPr>
      <w:r w:rsidRPr="003F18B7">
        <w:rPr>
          <w:rFonts w:ascii="Arial" w:hAnsi="Arial" w:cs="Arial"/>
          <w:sz w:val="24"/>
          <w:szCs w:val="24"/>
        </w:rPr>
        <w:t>Logra una eficiente visión panorámica de gestión en la dirección de las funciones de la salud, la educación físic</w:t>
      </w:r>
      <w:r>
        <w:rPr>
          <w:rFonts w:ascii="Arial" w:hAnsi="Arial" w:cs="Arial"/>
          <w:sz w:val="24"/>
          <w:szCs w:val="24"/>
        </w:rPr>
        <w:t xml:space="preserve">a, el deporte y la recreación es la competencia más significativa en el área de administración y gestión deportiva destaca con un 46% de interés por parte de los empleadores para que sea desarrollada en los alumnos </w:t>
      </w:r>
      <w:r w:rsidR="0075005C">
        <w:rPr>
          <w:rFonts w:ascii="Arial" w:hAnsi="Arial" w:cs="Arial"/>
          <w:sz w:val="24"/>
          <w:szCs w:val="24"/>
        </w:rPr>
        <w:t>de las Licenciatura (Gráfica 7).</w:t>
      </w:r>
    </w:p>
    <w:p w:rsidR="0075005C" w:rsidRDefault="0075005C" w:rsidP="0075005C">
      <w:pPr>
        <w:spacing w:line="360" w:lineRule="auto"/>
        <w:jc w:val="both"/>
        <w:rPr>
          <w:rFonts w:ascii="Arial" w:hAnsi="Arial" w:cs="Arial"/>
          <w:sz w:val="24"/>
          <w:szCs w:val="24"/>
        </w:rPr>
      </w:pPr>
      <w:r>
        <w:rPr>
          <w:rFonts w:ascii="Arial" w:hAnsi="Arial" w:cs="Arial"/>
          <w:sz w:val="24"/>
          <w:szCs w:val="24"/>
        </w:rPr>
        <w:t xml:space="preserve">Gráfica 7. </w:t>
      </w:r>
    </w:p>
    <w:p w:rsidR="0075005C" w:rsidRPr="0075005C" w:rsidRDefault="0075005C" w:rsidP="0075005C">
      <w:pPr>
        <w:spacing w:line="360" w:lineRule="auto"/>
        <w:jc w:val="both"/>
        <w:rPr>
          <w:rFonts w:ascii="Arial" w:hAnsi="Arial" w:cs="Arial"/>
          <w:i/>
          <w:sz w:val="24"/>
          <w:szCs w:val="24"/>
        </w:rPr>
      </w:pPr>
      <w:r w:rsidRPr="0075005C">
        <w:rPr>
          <w:rFonts w:ascii="Arial" w:hAnsi="Arial" w:cs="Arial"/>
          <w:i/>
          <w:sz w:val="24"/>
          <w:szCs w:val="24"/>
        </w:rPr>
        <w:t xml:space="preserve">Competencias específicas en administración y gestión deportiva. </w:t>
      </w:r>
    </w:p>
    <w:p w:rsidR="0075005C" w:rsidRDefault="0075005C" w:rsidP="0075005C">
      <w:pPr>
        <w:spacing w:line="360" w:lineRule="auto"/>
        <w:jc w:val="both"/>
        <w:rPr>
          <w:rFonts w:ascii="Arial" w:hAnsi="Arial" w:cs="Arial"/>
          <w:sz w:val="24"/>
          <w:szCs w:val="24"/>
        </w:rPr>
      </w:pPr>
      <w:r>
        <w:rPr>
          <w:noProof/>
          <w:lang w:val="es-ES" w:eastAsia="es-ES"/>
        </w:rPr>
        <w:lastRenderedPageBreak/>
        <w:drawing>
          <wp:inline distT="0" distB="0" distL="0" distR="0">
            <wp:extent cx="5688900" cy="3673365"/>
            <wp:effectExtent l="0" t="0" r="7620" b="381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F97CD1">
        <w:rPr>
          <w:rFonts w:ascii="Arial" w:hAnsi="Arial" w:cs="Arial"/>
          <w:i/>
          <w:sz w:val="24"/>
          <w:szCs w:val="24"/>
        </w:rPr>
        <w:t>Según la opinión de empleadores se establece las tres principales competencias específicas enfocadas</w:t>
      </w:r>
      <w:r>
        <w:rPr>
          <w:rFonts w:ascii="Arial" w:hAnsi="Arial" w:cs="Arial"/>
          <w:i/>
          <w:sz w:val="24"/>
          <w:szCs w:val="24"/>
        </w:rPr>
        <w:t xml:space="preserve"> para desempeñarse en el área de administración y gestión.</w:t>
      </w:r>
    </w:p>
    <w:p w:rsidR="0075005C" w:rsidRDefault="0075005C" w:rsidP="003F18B7">
      <w:pPr>
        <w:spacing w:line="480" w:lineRule="auto"/>
        <w:jc w:val="both"/>
        <w:rPr>
          <w:rFonts w:ascii="Arial" w:hAnsi="Arial" w:cs="Arial"/>
          <w:sz w:val="24"/>
          <w:szCs w:val="24"/>
        </w:rPr>
      </w:pPr>
    </w:p>
    <w:p w:rsidR="00FD035A" w:rsidRDefault="00FD035A" w:rsidP="003F18B7">
      <w:pPr>
        <w:spacing w:line="480" w:lineRule="auto"/>
        <w:jc w:val="both"/>
        <w:rPr>
          <w:rFonts w:ascii="Arial" w:hAnsi="Arial" w:cs="Arial"/>
          <w:sz w:val="24"/>
          <w:szCs w:val="24"/>
        </w:rPr>
      </w:pPr>
      <w:r w:rsidRPr="00FD035A">
        <w:rPr>
          <w:rFonts w:ascii="Arial" w:hAnsi="Arial" w:cs="Arial"/>
          <w:sz w:val="24"/>
          <w:szCs w:val="24"/>
        </w:rPr>
        <w:t>Implementa medidas de seguridad y prevención de accident</w:t>
      </w:r>
      <w:r>
        <w:rPr>
          <w:rFonts w:ascii="Arial" w:hAnsi="Arial" w:cs="Arial"/>
          <w:sz w:val="24"/>
          <w:szCs w:val="24"/>
        </w:rPr>
        <w:t>es en los programas recreativos (40%) es la competencia más importante de</w:t>
      </w:r>
      <w:r w:rsidR="0075005C">
        <w:rPr>
          <w:rFonts w:ascii="Arial" w:hAnsi="Arial" w:cs="Arial"/>
          <w:sz w:val="24"/>
          <w:szCs w:val="24"/>
        </w:rPr>
        <w:t xml:space="preserve"> </w:t>
      </w:r>
      <w:r>
        <w:rPr>
          <w:rFonts w:ascii="Arial" w:hAnsi="Arial" w:cs="Arial"/>
          <w:sz w:val="24"/>
          <w:szCs w:val="24"/>
        </w:rPr>
        <w:t>acuerdo a la opinión de los empleadores seguida de d</w:t>
      </w:r>
      <w:r w:rsidRPr="00FD035A">
        <w:rPr>
          <w:rFonts w:ascii="Arial" w:hAnsi="Arial" w:cs="Arial"/>
          <w:sz w:val="24"/>
          <w:szCs w:val="24"/>
        </w:rPr>
        <w:t>iseña, aplica y probé alternativas de recreación, modelos de planificación y gerencia en los campos profesionales, sectores industriales y empresariales, buscando el mejoramiento de la ca</w:t>
      </w:r>
      <w:r>
        <w:rPr>
          <w:rFonts w:ascii="Arial" w:hAnsi="Arial" w:cs="Arial"/>
          <w:sz w:val="24"/>
          <w:szCs w:val="24"/>
        </w:rPr>
        <w:t>lidad de vida de los individuos (20%). (Gráfica 8).</w:t>
      </w:r>
    </w:p>
    <w:p w:rsidR="0075005C" w:rsidRDefault="0075005C" w:rsidP="0075005C">
      <w:pPr>
        <w:spacing w:line="276" w:lineRule="auto"/>
        <w:jc w:val="both"/>
        <w:rPr>
          <w:rFonts w:ascii="Arial" w:hAnsi="Arial" w:cs="Arial"/>
          <w:sz w:val="24"/>
          <w:szCs w:val="24"/>
        </w:rPr>
      </w:pPr>
      <w:r>
        <w:rPr>
          <w:rFonts w:ascii="Arial" w:hAnsi="Arial" w:cs="Arial"/>
          <w:sz w:val="24"/>
          <w:szCs w:val="24"/>
        </w:rPr>
        <w:t xml:space="preserve">Gráfica 8. </w:t>
      </w:r>
    </w:p>
    <w:p w:rsidR="0075005C" w:rsidRPr="0075005C" w:rsidRDefault="0075005C" w:rsidP="0075005C">
      <w:pPr>
        <w:spacing w:line="276" w:lineRule="auto"/>
        <w:jc w:val="both"/>
        <w:rPr>
          <w:rFonts w:ascii="Arial" w:hAnsi="Arial" w:cs="Arial"/>
          <w:i/>
          <w:sz w:val="24"/>
          <w:szCs w:val="24"/>
        </w:rPr>
      </w:pPr>
      <w:r w:rsidRPr="0075005C">
        <w:rPr>
          <w:rFonts w:ascii="Arial" w:hAnsi="Arial" w:cs="Arial"/>
          <w:i/>
          <w:sz w:val="24"/>
          <w:szCs w:val="24"/>
        </w:rPr>
        <w:t xml:space="preserve">Competencias específicas en recreación </w:t>
      </w:r>
    </w:p>
    <w:p w:rsidR="00347514" w:rsidRDefault="003F18B7" w:rsidP="0075005C">
      <w:pPr>
        <w:jc w:val="center"/>
        <w:rPr>
          <w:rFonts w:ascii="Arial" w:hAnsi="Arial" w:cs="Arial"/>
          <w:i/>
          <w:sz w:val="24"/>
          <w:szCs w:val="24"/>
        </w:rPr>
      </w:pPr>
      <w:r>
        <w:rPr>
          <w:noProof/>
          <w:lang w:val="es-ES" w:eastAsia="es-ES"/>
        </w:rPr>
        <w:lastRenderedPageBreak/>
        <w:drawing>
          <wp:inline distT="0" distB="0" distL="0" distR="0">
            <wp:extent cx="5612130" cy="3488690"/>
            <wp:effectExtent l="0" t="0" r="7620" b="1651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75005C" w:rsidRPr="00F97CD1">
        <w:rPr>
          <w:rFonts w:ascii="Arial" w:hAnsi="Arial" w:cs="Arial"/>
          <w:i/>
          <w:sz w:val="24"/>
          <w:szCs w:val="24"/>
        </w:rPr>
        <w:t>Según la opinión de empleadores se establece las principales competencias específicas enfocadas</w:t>
      </w:r>
      <w:r w:rsidR="0075005C">
        <w:rPr>
          <w:rFonts w:ascii="Arial" w:hAnsi="Arial" w:cs="Arial"/>
          <w:i/>
          <w:sz w:val="24"/>
          <w:szCs w:val="24"/>
        </w:rPr>
        <w:t xml:space="preserve"> para desempeñarse en el área de recreación.</w:t>
      </w:r>
    </w:p>
    <w:p w:rsidR="0075005C" w:rsidRDefault="0075005C" w:rsidP="0075005C">
      <w:pPr>
        <w:tabs>
          <w:tab w:val="left" w:pos="240"/>
        </w:tabs>
        <w:rPr>
          <w:rFonts w:ascii="Arial" w:hAnsi="Arial" w:cs="Arial"/>
          <w:sz w:val="24"/>
          <w:szCs w:val="24"/>
        </w:rPr>
      </w:pPr>
    </w:p>
    <w:p w:rsidR="0054294A" w:rsidRDefault="0054294A" w:rsidP="0075005C">
      <w:pPr>
        <w:tabs>
          <w:tab w:val="left" w:pos="240"/>
        </w:tabs>
        <w:rPr>
          <w:rFonts w:ascii="Arial" w:hAnsi="Arial" w:cs="Arial"/>
          <w:sz w:val="24"/>
          <w:szCs w:val="24"/>
        </w:rPr>
      </w:pPr>
    </w:p>
    <w:p w:rsidR="0075005C" w:rsidRPr="00A53C38" w:rsidRDefault="0075005C" w:rsidP="0075005C">
      <w:pPr>
        <w:tabs>
          <w:tab w:val="left" w:pos="240"/>
        </w:tabs>
        <w:rPr>
          <w:rFonts w:ascii="Arial" w:hAnsi="Arial" w:cs="Arial"/>
          <w:b/>
          <w:sz w:val="24"/>
          <w:szCs w:val="24"/>
        </w:rPr>
      </w:pPr>
      <w:r w:rsidRPr="00A53C38">
        <w:rPr>
          <w:rFonts w:ascii="Arial" w:hAnsi="Arial" w:cs="Arial"/>
          <w:b/>
          <w:sz w:val="24"/>
          <w:szCs w:val="24"/>
        </w:rPr>
        <w:t xml:space="preserve">Conclusiones </w:t>
      </w:r>
    </w:p>
    <w:p w:rsidR="00A53C38" w:rsidRDefault="00A53C38" w:rsidP="00A53C38">
      <w:pPr>
        <w:tabs>
          <w:tab w:val="left" w:pos="240"/>
        </w:tabs>
        <w:spacing w:line="480" w:lineRule="auto"/>
        <w:jc w:val="both"/>
        <w:rPr>
          <w:rFonts w:ascii="Arial" w:hAnsi="Arial" w:cs="Arial"/>
          <w:sz w:val="24"/>
          <w:szCs w:val="24"/>
        </w:rPr>
      </w:pPr>
    </w:p>
    <w:p w:rsidR="00A53C38" w:rsidRDefault="00A53C38" w:rsidP="00A53C38">
      <w:pPr>
        <w:tabs>
          <w:tab w:val="left" w:pos="240"/>
        </w:tabs>
        <w:spacing w:line="480" w:lineRule="auto"/>
        <w:jc w:val="both"/>
        <w:rPr>
          <w:rFonts w:ascii="Arial" w:hAnsi="Arial" w:cs="Arial"/>
          <w:sz w:val="24"/>
          <w:szCs w:val="24"/>
        </w:rPr>
      </w:pPr>
      <w:r>
        <w:rPr>
          <w:rFonts w:ascii="Arial" w:hAnsi="Arial" w:cs="Arial"/>
          <w:sz w:val="24"/>
          <w:szCs w:val="24"/>
        </w:rPr>
        <w:t xml:space="preserve">De acuerdo con los resultados obtenidos en la presente investigación se concluye que en la Cd. de Durango existe un amplio campo laboral para los egresados de la Licenciatura en Educación Física y Deporte, ya que se pudo observar que los cinco perfiles profesionales propuestos en el Libro Blanco de la ANECA, son pertinentes y factibles de establecerse en la Reestructuración del Plan de Estudios de la Facultad de Ciencias de la Cultura Física y Deporte de la UJED, considerando las competencias sugeridas por los empleadores del área. </w:t>
      </w:r>
    </w:p>
    <w:p w:rsidR="0075005C" w:rsidRDefault="00A53C38" w:rsidP="00A53C38">
      <w:pPr>
        <w:tabs>
          <w:tab w:val="left" w:pos="240"/>
        </w:tabs>
        <w:spacing w:line="480" w:lineRule="auto"/>
        <w:jc w:val="both"/>
        <w:rPr>
          <w:rFonts w:ascii="Arial" w:hAnsi="Arial" w:cs="Arial"/>
          <w:sz w:val="24"/>
        </w:rPr>
      </w:pPr>
      <w:r>
        <w:rPr>
          <w:rFonts w:ascii="Arial" w:hAnsi="Arial" w:cs="Arial"/>
          <w:sz w:val="24"/>
          <w:szCs w:val="24"/>
        </w:rPr>
        <w:lastRenderedPageBreak/>
        <w:t xml:space="preserve">En este sentido se destaca que </w:t>
      </w:r>
      <w:r w:rsidRPr="009F5B3B">
        <w:rPr>
          <w:rFonts w:ascii="Arial" w:hAnsi="Arial" w:cs="Arial"/>
          <w:sz w:val="24"/>
        </w:rPr>
        <w:t>la capacidad para la aplicación del conocimiento en la práctica</w:t>
      </w:r>
      <w:r w:rsidR="00212654">
        <w:rPr>
          <w:rFonts w:ascii="Arial" w:hAnsi="Arial" w:cs="Arial"/>
          <w:sz w:val="24"/>
        </w:rPr>
        <w:t xml:space="preserve">, es una de las competencias </w:t>
      </w:r>
      <w:r>
        <w:rPr>
          <w:rFonts w:ascii="Arial" w:hAnsi="Arial" w:cs="Arial"/>
          <w:sz w:val="24"/>
        </w:rPr>
        <w:t xml:space="preserve">más importantes </w:t>
      </w:r>
      <w:r w:rsidR="00212654">
        <w:rPr>
          <w:rFonts w:ascii="Arial" w:hAnsi="Arial" w:cs="Arial"/>
          <w:sz w:val="24"/>
        </w:rPr>
        <w:t xml:space="preserve">consideradas por los empleadores, </w:t>
      </w:r>
      <w:r>
        <w:rPr>
          <w:rFonts w:ascii="Arial" w:hAnsi="Arial" w:cs="Arial"/>
          <w:sz w:val="24"/>
        </w:rPr>
        <w:t xml:space="preserve">al momento de realizar la contratación, por ello se sugiere incrementar un noveno semestre con la finalidad de canalizar a los alumnos hacia los campos laborales y así propiciar experiencia profesional. </w:t>
      </w:r>
    </w:p>
    <w:p w:rsidR="00A53C38" w:rsidRDefault="00A53C38" w:rsidP="00A53C38">
      <w:pPr>
        <w:tabs>
          <w:tab w:val="left" w:pos="240"/>
        </w:tabs>
        <w:spacing w:line="480" w:lineRule="auto"/>
        <w:jc w:val="both"/>
        <w:rPr>
          <w:rFonts w:ascii="Arial" w:hAnsi="Arial" w:cs="Arial"/>
          <w:sz w:val="24"/>
          <w:szCs w:val="24"/>
        </w:rPr>
      </w:pPr>
      <w:r>
        <w:rPr>
          <w:rFonts w:ascii="Arial" w:hAnsi="Arial" w:cs="Arial"/>
          <w:sz w:val="24"/>
        </w:rPr>
        <w:t xml:space="preserve">En cuanto a las competencias </w:t>
      </w:r>
      <w:r w:rsidR="006311E8">
        <w:rPr>
          <w:rFonts w:ascii="Arial" w:hAnsi="Arial" w:cs="Arial"/>
          <w:sz w:val="24"/>
        </w:rPr>
        <w:t>específicas</w:t>
      </w:r>
      <w:r>
        <w:rPr>
          <w:rFonts w:ascii="Arial" w:hAnsi="Arial" w:cs="Arial"/>
          <w:sz w:val="24"/>
        </w:rPr>
        <w:t xml:space="preserve"> denota una clara </w:t>
      </w:r>
      <w:r w:rsidR="006311E8">
        <w:rPr>
          <w:rFonts w:ascii="Arial" w:hAnsi="Arial" w:cs="Arial"/>
          <w:sz w:val="24"/>
        </w:rPr>
        <w:t xml:space="preserve">importancia en la especialización por área profesionalizarte, considerando las características esenciales de cada área </w:t>
      </w:r>
      <w:r w:rsidR="00212654">
        <w:rPr>
          <w:rFonts w:ascii="Arial" w:hAnsi="Arial" w:cs="Arial"/>
          <w:sz w:val="24"/>
        </w:rPr>
        <w:t>generando</w:t>
      </w:r>
      <w:r w:rsidR="006311E8">
        <w:rPr>
          <w:rFonts w:ascii="Arial" w:hAnsi="Arial" w:cs="Arial"/>
          <w:sz w:val="24"/>
        </w:rPr>
        <w:t xml:space="preserve"> habilidades y destrezas que ayudaran en la inserción y desempeño laboral. </w:t>
      </w:r>
    </w:p>
    <w:p w:rsidR="0075005C" w:rsidRDefault="0075005C" w:rsidP="0075005C">
      <w:pPr>
        <w:tabs>
          <w:tab w:val="left" w:pos="240"/>
        </w:tabs>
        <w:rPr>
          <w:rFonts w:ascii="Arial" w:hAnsi="Arial" w:cs="Arial"/>
          <w:sz w:val="24"/>
          <w:szCs w:val="24"/>
        </w:rPr>
      </w:pPr>
    </w:p>
    <w:p w:rsidR="0075005C" w:rsidRDefault="0075005C" w:rsidP="0075005C">
      <w:pPr>
        <w:tabs>
          <w:tab w:val="left" w:pos="240"/>
        </w:tabs>
        <w:rPr>
          <w:rFonts w:ascii="Arial" w:hAnsi="Arial" w:cs="Arial"/>
          <w:sz w:val="24"/>
          <w:szCs w:val="24"/>
        </w:rPr>
      </w:pPr>
    </w:p>
    <w:p w:rsidR="0075005C" w:rsidRDefault="0075005C" w:rsidP="0075005C">
      <w:pPr>
        <w:tabs>
          <w:tab w:val="left" w:pos="240"/>
        </w:tabs>
        <w:rPr>
          <w:rFonts w:ascii="Arial" w:hAnsi="Arial" w:cs="Arial"/>
          <w:sz w:val="24"/>
          <w:szCs w:val="24"/>
        </w:rPr>
      </w:pPr>
    </w:p>
    <w:p w:rsidR="0075005C" w:rsidRDefault="0075005C" w:rsidP="0075005C">
      <w:pPr>
        <w:tabs>
          <w:tab w:val="left" w:pos="240"/>
        </w:tabs>
        <w:rPr>
          <w:rFonts w:ascii="Arial" w:hAnsi="Arial" w:cs="Arial"/>
          <w:sz w:val="24"/>
          <w:szCs w:val="24"/>
        </w:rPr>
      </w:pPr>
    </w:p>
    <w:p w:rsidR="0075005C" w:rsidRDefault="0075005C" w:rsidP="0075005C">
      <w:pPr>
        <w:tabs>
          <w:tab w:val="left" w:pos="240"/>
        </w:tabs>
        <w:rPr>
          <w:rFonts w:ascii="Arial" w:hAnsi="Arial" w:cs="Arial"/>
          <w:sz w:val="24"/>
          <w:szCs w:val="24"/>
        </w:rPr>
      </w:pPr>
    </w:p>
    <w:p w:rsidR="0075005C" w:rsidRDefault="0075005C" w:rsidP="0075005C">
      <w:pPr>
        <w:tabs>
          <w:tab w:val="left" w:pos="240"/>
        </w:tabs>
        <w:rPr>
          <w:rFonts w:ascii="Arial" w:hAnsi="Arial" w:cs="Arial"/>
          <w:sz w:val="24"/>
          <w:szCs w:val="24"/>
        </w:rPr>
      </w:pPr>
    </w:p>
    <w:p w:rsidR="0075005C" w:rsidRDefault="0075005C" w:rsidP="0075005C">
      <w:pPr>
        <w:tabs>
          <w:tab w:val="left" w:pos="240"/>
        </w:tabs>
        <w:rPr>
          <w:rFonts w:ascii="Arial" w:hAnsi="Arial" w:cs="Arial"/>
          <w:sz w:val="24"/>
          <w:szCs w:val="24"/>
        </w:rPr>
      </w:pPr>
    </w:p>
    <w:p w:rsidR="0075005C" w:rsidRDefault="0075005C" w:rsidP="0075005C">
      <w:pPr>
        <w:tabs>
          <w:tab w:val="left" w:pos="240"/>
        </w:tabs>
        <w:rPr>
          <w:rFonts w:ascii="Arial" w:hAnsi="Arial" w:cs="Arial"/>
          <w:sz w:val="24"/>
          <w:szCs w:val="24"/>
        </w:rPr>
      </w:pPr>
    </w:p>
    <w:p w:rsidR="0075005C" w:rsidRPr="00615C6A" w:rsidRDefault="0075005C" w:rsidP="0075005C">
      <w:pPr>
        <w:tabs>
          <w:tab w:val="left" w:pos="240"/>
        </w:tabs>
        <w:rPr>
          <w:rFonts w:ascii="Arial" w:hAnsi="Arial" w:cs="Arial"/>
          <w:sz w:val="24"/>
          <w:szCs w:val="24"/>
        </w:rPr>
      </w:pPr>
    </w:p>
    <w:p w:rsidR="00347514" w:rsidRPr="00615C6A" w:rsidRDefault="00347514" w:rsidP="00347514">
      <w:pPr>
        <w:jc w:val="center"/>
        <w:rPr>
          <w:rFonts w:ascii="Arial" w:hAnsi="Arial" w:cs="Arial"/>
          <w:sz w:val="24"/>
          <w:szCs w:val="24"/>
        </w:rPr>
      </w:pPr>
    </w:p>
    <w:sdt>
      <w:sdtPr>
        <w:rPr>
          <w:rFonts w:asciiTheme="minorHAnsi" w:eastAsiaTheme="minorHAnsi" w:hAnsiTheme="minorHAnsi" w:cstheme="minorBidi"/>
          <w:color w:val="auto"/>
          <w:sz w:val="22"/>
          <w:szCs w:val="22"/>
          <w:lang w:val="es-ES" w:eastAsia="en-US"/>
        </w:rPr>
        <w:id w:val="-857576443"/>
        <w:docPartObj>
          <w:docPartGallery w:val="Bibliographies"/>
          <w:docPartUnique/>
        </w:docPartObj>
      </w:sdtPr>
      <w:sdtEndPr>
        <w:rPr>
          <w:lang w:val="es-MX"/>
        </w:rPr>
      </w:sdtEndPr>
      <w:sdtContent>
        <w:p w:rsidR="00A64654" w:rsidRDefault="00A64654">
          <w:pPr>
            <w:pStyle w:val="Ttulo1"/>
          </w:pPr>
          <w:r>
            <w:rPr>
              <w:lang w:val="es-ES"/>
            </w:rPr>
            <w:t>Bibliografía</w:t>
          </w:r>
        </w:p>
        <w:sdt>
          <w:sdtPr>
            <w:id w:val="111145805"/>
            <w:bibliography/>
          </w:sdtPr>
          <w:sdtEndPr/>
          <w:sdtContent>
            <w:p w:rsidR="00212654" w:rsidRDefault="00104966" w:rsidP="00212654">
              <w:pPr>
                <w:pStyle w:val="Bibliografa"/>
                <w:ind w:left="720" w:hanging="720"/>
                <w:rPr>
                  <w:noProof/>
                  <w:sz w:val="24"/>
                  <w:szCs w:val="24"/>
                  <w:lang w:val="es-ES"/>
                </w:rPr>
              </w:pPr>
              <w:r>
                <w:fldChar w:fldCharType="begin"/>
              </w:r>
              <w:r w:rsidR="00A64654">
                <w:instrText>BIBLIOGRAPHY</w:instrText>
              </w:r>
              <w:r>
                <w:fldChar w:fldCharType="separate"/>
              </w:r>
              <w:r w:rsidR="00212654">
                <w:rPr>
                  <w:noProof/>
                  <w:lang w:val="es-ES"/>
                </w:rPr>
                <w:t xml:space="preserve">ANECA. (2005). Libro Blanco del título de grado en Ciencias de la Actividad Física y del Deporte. . En F. e. Villar, </w:t>
              </w:r>
              <w:r w:rsidR="00212654">
                <w:rPr>
                  <w:i/>
                  <w:iCs/>
                  <w:noProof/>
                  <w:lang w:val="es-ES"/>
                </w:rPr>
                <w:t>Libro Blanco</w:t>
              </w:r>
              <w:r w:rsidR="00212654">
                <w:rPr>
                  <w:noProof/>
                  <w:lang w:val="es-ES"/>
                </w:rPr>
                <w:t xml:space="preserve"> (págs. 25-28). España.</w:t>
              </w:r>
            </w:p>
            <w:p w:rsidR="00212654" w:rsidRDefault="00212654" w:rsidP="00212654">
              <w:pPr>
                <w:pStyle w:val="Bibliografa"/>
                <w:ind w:left="720" w:hanging="720"/>
                <w:rPr>
                  <w:noProof/>
                  <w:lang w:val="es-ES"/>
                </w:rPr>
              </w:pPr>
              <w:r>
                <w:rPr>
                  <w:noProof/>
                  <w:lang w:val="es-ES"/>
                </w:rPr>
                <w:t xml:space="preserve">Campos-Izquierdo, A; Martín-Acero, R. (2016). Percepción de las competencias profesionales de los graduados en Ciencias de la Actividad Física y del Deporte. </w:t>
              </w:r>
              <w:r>
                <w:rPr>
                  <w:i/>
                  <w:iCs/>
                  <w:noProof/>
                  <w:lang w:val="es-ES"/>
                </w:rPr>
                <w:t>Revista de Psicología del Deporte</w:t>
              </w:r>
              <w:r>
                <w:rPr>
                  <w:noProof/>
                  <w:lang w:val="es-ES"/>
                </w:rPr>
                <w:t>, (25) 339-346. Recuperado de http://www.redalyc.org/articulo.oa.</w:t>
              </w:r>
            </w:p>
            <w:p w:rsidR="00212654" w:rsidRDefault="00212654" w:rsidP="00212654">
              <w:pPr>
                <w:pStyle w:val="Bibliografa"/>
                <w:ind w:left="720" w:hanging="720"/>
                <w:rPr>
                  <w:noProof/>
                  <w:lang w:val="es-ES"/>
                </w:rPr>
              </w:pPr>
              <w:r>
                <w:rPr>
                  <w:noProof/>
                  <w:lang w:val="es-ES"/>
                </w:rPr>
                <w:t xml:space="preserve">Direccion de Vinculación y desarrollo empresarial UJED. (2013). </w:t>
              </w:r>
              <w:r>
                <w:rPr>
                  <w:i/>
                  <w:iCs/>
                  <w:noProof/>
                  <w:lang w:val="es-ES"/>
                </w:rPr>
                <w:t>Reporte General de Emplaeadores .</w:t>
              </w:r>
              <w:r>
                <w:rPr>
                  <w:noProof/>
                  <w:lang w:val="es-ES"/>
                </w:rPr>
                <w:t xml:space="preserve"> Durango .</w:t>
              </w:r>
            </w:p>
            <w:p w:rsidR="00212654" w:rsidRDefault="00212654" w:rsidP="00212654">
              <w:pPr>
                <w:pStyle w:val="Bibliografa"/>
                <w:ind w:left="720" w:hanging="720"/>
                <w:rPr>
                  <w:noProof/>
                  <w:lang w:val="es-ES"/>
                </w:rPr>
              </w:pPr>
              <w:r>
                <w:rPr>
                  <w:noProof/>
                  <w:lang w:val="es-ES"/>
                </w:rPr>
                <w:lastRenderedPageBreak/>
                <w:t xml:space="preserve">ENED. (2012). </w:t>
              </w:r>
              <w:r>
                <w:rPr>
                  <w:i/>
                  <w:iCs/>
                  <w:noProof/>
                  <w:lang w:val="es-ES"/>
                </w:rPr>
                <w:t>Plan de Estudios de la Escuela Nacional de Entrenadores Deportivos.</w:t>
              </w:r>
              <w:r>
                <w:rPr>
                  <w:noProof/>
                  <w:lang w:val="es-ES"/>
                </w:rPr>
                <w:t xml:space="preserve"> Cd. de México .</w:t>
              </w:r>
            </w:p>
            <w:p w:rsidR="00212654" w:rsidRDefault="00212654" w:rsidP="00212654">
              <w:pPr>
                <w:pStyle w:val="Bibliografa"/>
                <w:ind w:left="720" w:hanging="720"/>
                <w:rPr>
                  <w:noProof/>
                  <w:lang w:val="es-ES"/>
                </w:rPr>
              </w:pPr>
              <w:r>
                <w:rPr>
                  <w:noProof/>
                  <w:lang w:val="es-ES"/>
                </w:rPr>
                <w:t xml:space="preserve">Gómez, L., Isabel, M., &amp; Méndez, G. R. . (2016). Identificación de áreas de especialidad desde el objeto de estudio para la Licenciatura en Ciencias de la Educación de la Facultad de Ciencias y Humanidades de la Universidad de El Salvador . </w:t>
              </w:r>
              <w:r>
                <w:rPr>
                  <w:i/>
                  <w:iCs/>
                  <w:noProof/>
                  <w:lang w:val="es-ES"/>
                </w:rPr>
                <w:t xml:space="preserve">Tesis </w:t>
              </w:r>
              <w:r>
                <w:rPr>
                  <w:noProof/>
                  <w:lang w:val="es-ES"/>
                </w:rPr>
                <w:t>. El Salvador .</w:t>
              </w:r>
            </w:p>
            <w:p w:rsidR="00212654" w:rsidRDefault="00212654" w:rsidP="00212654">
              <w:pPr>
                <w:pStyle w:val="Bibliografa"/>
                <w:ind w:left="720" w:hanging="720"/>
                <w:rPr>
                  <w:noProof/>
                  <w:lang w:val="es-ES"/>
                </w:rPr>
              </w:pPr>
              <w:r>
                <w:rPr>
                  <w:noProof/>
                  <w:lang w:val="es-ES"/>
                </w:rPr>
                <w:t xml:space="preserve">Ortiz, M.G., Díaz, S. I. y Ramírez, A. A. (2016). Pertinencia Social de los Licenciados en Educación Física y Deporte a Través del mercado laboral. En M. L. Moreno, </w:t>
              </w:r>
              <w:r>
                <w:rPr>
                  <w:i/>
                  <w:iCs/>
                  <w:noProof/>
                  <w:lang w:val="es-ES"/>
                </w:rPr>
                <w:t xml:space="preserve">Gestión de la Responsabilidad Social de las Organizaciones </w:t>
              </w:r>
              <w:r>
                <w:rPr>
                  <w:noProof/>
                  <w:lang w:val="es-ES"/>
                </w:rPr>
                <w:t>(pág. 249). Durango : Martínez Editorial .</w:t>
              </w:r>
            </w:p>
            <w:p w:rsidR="00212654" w:rsidRDefault="00212654" w:rsidP="00212654">
              <w:pPr>
                <w:pStyle w:val="Bibliografa"/>
                <w:ind w:left="720" w:hanging="720"/>
                <w:rPr>
                  <w:noProof/>
                  <w:lang w:val="es-ES"/>
                </w:rPr>
              </w:pPr>
              <w:r>
                <w:rPr>
                  <w:noProof/>
                  <w:lang w:val="es-ES"/>
                </w:rPr>
                <w:t xml:space="preserve">PDN. (2017). </w:t>
              </w:r>
              <w:r>
                <w:rPr>
                  <w:i/>
                  <w:iCs/>
                  <w:noProof/>
                  <w:lang w:val="es-ES"/>
                </w:rPr>
                <w:t>Plan de Desarrollo Nacional 2013-2018.</w:t>
              </w:r>
              <w:r>
                <w:rPr>
                  <w:noProof/>
                  <w:lang w:val="es-ES"/>
                </w:rPr>
                <w:t xml:space="preserve"> Obtenido de http://www.snieg.mx/contenidos/espanol/normatividad/MarcoJuridico/PND_2013-2018.pdf</w:t>
              </w:r>
            </w:p>
            <w:p w:rsidR="00212654" w:rsidRDefault="00212654" w:rsidP="00212654">
              <w:pPr>
                <w:pStyle w:val="Bibliografa"/>
                <w:ind w:left="720" w:hanging="720"/>
                <w:rPr>
                  <w:noProof/>
                  <w:lang w:val="es-ES"/>
                </w:rPr>
              </w:pPr>
              <w:r>
                <w:rPr>
                  <w:noProof/>
                  <w:lang w:val="es-ES"/>
                </w:rPr>
                <w:t xml:space="preserve">Quiroz, E. . (2007). Competencias profesionales y calidad en la educación superior . </w:t>
              </w:r>
              <w:r>
                <w:rPr>
                  <w:i/>
                  <w:iCs/>
                  <w:noProof/>
                  <w:lang w:val="es-ES"/>
                </w:rPr>
                <w:t>Reecuento</w:t>
              </w:r>
              <w:r>
                <w:rPr>
                  <w:noProof/>
                  <w:lang w:val="es-ES"/>
                </w:rPr>
                <w:t>, 5; pp.93-99.</w:t>
              </w:r>
            </w:p>
            <w:p w:rsidR="00212654" w:rsidRDefault="00212654" w:rsidP="00212654">
              <w:pPr>
                <w:pStyle w:val="Bibliografa"/>
                <w:ind w:left="720" w:hanging="720"/>
                <w:rPr>
                  <w:noProof/>
                  <w:lang w:val="es-ES"/>
                </w:rPr>
              </w:pPr>
              <w:r>
                <w:rPr>
                  <w:noProof/>
                  <w:lang w:val="es-ES"/>
                </w:rPr>
                <w:t xml:space="preserve">UJED. (2006). </w:t>
              </w:r>
              <w:r>
                <w:rPr>
                  <w:i/>
                  <w:iCs/>
                  <w:noProof/>
                  <w:lang w:val="es-ES"/>
                </w:rPr>
                <w:t>Modelo Educactivo de la Universidad Juárez del Estado de Durango .</w:t>
              </w:r>
              <w:r>
                <w:rPr>
                  <w:noProof/>
                  <w:lang w:val="es-ES"/>
                </w:rPr>
                <w:t xml:space="preserve"> Durango : UJED.</w:t>
              </w:r>
            </w:p>
            <w:p w:rsidR="00A64654" w:rsidRDefault="00104966" w:rsidP="00212654">
              <w:r>
                <w:rPr>
                  <w:b/>
                  <w:bCs/>
                </w:rPr>
                <w:fldChar w:fldCharType="end"/>
              </w:r>
            </w:p>
          </w:sdtContent>
        </w:sdt>
      </w:sdtContent>
    </w:sdt>
    <w:p w:rsidR="00A64654" w:rsidRPr="00A64654" w:rsidRDefault="00A64654" w:rsidP="00A64654">
      <w:pPr>
        <w:jc w:val="both"/>
        <w:rPr>
          <w:rFonts w:ascii="Arial" w:hAnsi="Arial" w:cs="Arial"/>
          <w:sz w:val="24"/>
        </w:rPr>
      </w:pPr>
    </w:p>
    <w:sectPr w:rsidR="00A64654" w:rsidRPr="00A64654" w:rsidSect="0010496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altName w:val="Tahoma"/>
    <w:charset w:val="00"/>
    <w:family w:val="swiss"/>
    <w:pitch w:val="variable"/>
    <w:sig w:usb0="E0002AFF" w:usb1="C000247B" w:usb2="00000009" w:usb3="00000000" w:csb0="000001FF" w:csb1="00000000"/>
  </w:font>
  <w:font w:name="游ゴシック Light">
    <w:panose1 w:val="00000000000000000000"/>
    <w:charset w:val="80"/>
    <w:family w:val="roman"/>
    <w:notTrueType/>
    <w:pitch w:val="default"/>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935D7"/>
    <w:multiLevelType w:val="hybridMultilevel"/>
    <w:tmpl w:val="D66A386C"/>
    <w:lvl w:ilvl="0" w:tplc="DC6A4C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21C5186"/>
    <w:multiLevelType w:val="hybridMultilevel"/>
    <w:tmpl w:val="1D408218"/>
    <w:lvl w:ilvl="0" w:tplc="FCC49BDE">
      <w:start w:val="1"/>
      <w:numFmt w:val="lowerRoman"/>
      <w:lvlText w:val="%1."/>
      <w:lvlJc w:val="left"/>
      <w:pPr>
        <w:ind w:left="1080" w:hanging="72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65F5CC6"/>
    <w:multiLevelType w:val="hybridMultilevel"/>
    <w:tmpl w:val="9FE6D1F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160"/>
    <w:rsid w:val="00000A0C"/>
    <w:rsid w:val="000317D8"/>
    <w:rsid w:val="00032CB7"/>
    <w:rsid w:val="00084FC6"/>
    <w:rsid w:val="000B21D2"/>
    <w:rsid w:val="00104966"/>
    <w:rsid w:val="00104B60"/>
    <w:rsid w:val="00121160"/>
    <w:rsid w:val="00193B55"/>
    <w:rsid w:val="00212654"/>
    <w:rsid w:val="0027123D"/>
    <w:rsid w:val="00276A7A"/>
    <w:rsid w:val="00291E5B"/>
    <w:rsid w:val="002928DF"/>
    <w:rsid w:val="002D460A"/>
    <w:rsid w:val="002F749C"/>
    <w:rsid w:val="003444BD"/>
    <w:rsid w:val="00347514"/>
    <w:rsid w:val="00355ABF"/>
    <w:rsid w:val="003F18B7"/>
    <w:rsid w:val="003F690F"/>
    <w:rsid w:val="00416C91"/>
    <w:rsid w:val="00420009"/>
    <w:rsid w:val="0042123B"/>
    <w:rsid w:val="00425C95"/>
    <w:rsid w:val="00484F20"/>
    <w:rsid w:val="004F2B1C"/>
    <w:rsid w:val="00537102"/>
    <w:rsid w:val="0054294A"/>
    <w:rsid w:val="00546CAE"/>
    <w:rsid w:val="00565CC6"/>
    <w:rsid w:val="005923E7"/>
    <w:rsid w:val="00605D21"/>
    <w:rsid w:val="00615C6A"/>
    <w:rsid w:val="006311E8"/>
    <w:rsid w:val="00633913"/>
    <w:rsid w:val="0064292D"/>
    <w:rsid w:val="00685F32"/>
    <w:rsid w:val="006E1AFA"/>
    <w:rsid w:val="0075005C"/>
    <w:rsid w:val="007A3562"/>
    <w:rsid w:val="007F3EE0"/>
    <w:rsid w:val="00851A38"/>
    <w:rsid w:val="008E3246"/>
    <w:rsid w:val="00924D7F"/>
    <w:rsid w:val="00944218"/>
    <w:rsid w:val="00947574"/>
    <w:rsid w:val="009D0F98"/>
    <w:rsid w:val="009F5B3B"/>
    <w:rsid w:val="00A37C1D"/>
    <w:rsid w:val="00A42CB5"/>
    <w:rsid w:val="00A44616"/>
    <w:rsid w:val="00A476F9"/>
    <w:rsid w:val="00A50F33"/>
    <w:rsid w:val="00A53C38"/>
    <w:rsid w:val="00A64654"/>
    <w:rsid w:val="00AB143C"/>
    <w:rsid w:val="00AB7AC5"/>
    <w:rsid w:val="00AF7ABA"/>
    <w:rsid w:val="00B2403D"/>
    <w:rsid w:val="00BC4080"/>
    <w:rsid w:val="00C16BA2"/>
    <w:rsid w:val="00C265E0"/>
    <w:rsid w:val="00C769E1"/>
    <w:rsid w:val="00C9212A"/>
    <w:rsid w:val="00DB58DD"/>
    <w:rsid w:val="00DC62AC"/>
    <w:rsid w:val="00DF6815"/>
    <w:rsid w:val="00E02418"/>
    <w:rsid w:val="00F1709B"/>
    <w:rsid w:val="00F347C1"/>
    <w:rsid w:val="00F70664"/>
    <w:rsid w:val="00F75181"/>
    <w:rsid w:val="00F81117"/>
    <w:rsid w:val="00F97CD1"/>
    <w:rsid w:val="00FC2FC1"/>
    <w:rsid w:val="00FC3F3B"/>
    <w:rsid w:val="00FD035A"/>
    <w:rsid w:val="00FE5EE1"/>
    <w:rsid w:val="00FE7F0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966"/>
  </w:style>
  <w:style w:type="paragraph" w:styleId="Ttulo1">
    <w:name w:val="heading 1"/>
    <w:basedOn w:val="Normal"/>
    <w:next w:val="Normal"/>
    <w:link w:val="Ttulo1Car"/>
    <w:uiPriority w:val="9"/>
    <w:qFormat/>
    <w:rsid w:val="00A64654"/>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E1AFA"/>
    <w:rPr>
      <w:color w:val="0563C1" w:themeColor="hyperlink"/>
      <w:u w:val="single"/>
    </w:rPr>
  </w:style>
  <w:style w:type="character" w:customStyle="1" w:styleId="Ttulo1Car">
    <w:name w:val="Título 1 Car"/>
    <w:basedOn w:val="Fuentedeprrafopredeter"/>
    <w:link w:val="Ttulo1"/>
    <w:uiPriority w:val="9"/>
    <w:rsid w:val="00A64654"/>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A64654"/>
  </w:style>
  <w:style w:type="paragraph" w:styleId="Sinespaciado">
    <w:name w:val="No Spacing"/>
    <w:uiPriority w:val="1"/>
    <w:qFormat/>
    <w:rsid w:val="00DC62AC"/>
    <w:pPr>
      <w:spacing w:after="0" w:line="240" w:lineRule="auto"/>
    </w:pPr>
  </w:style>
  <w:style w:type="paragraph" w:styleId="Textodeglobo">
    <w:name w:val="Balloon Text"/>
    <w:basedOn w:val="Normal"/>
    <w:link w:val="TextodegloboCar"/>
    <w:uiPriority w:val="99"/>
    <w:semiHidden/>
    <w:unhideWhenUsed/>
    <w:rsid w:val="00DF68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6815"/>
    <w:rPr>
      <w:rFonts w:ascii="Tahoma" w:hAnsi="Tahoma" w:cs="Tahoma"/>
      <w:sz w:val="16"/>
      <w:szCs w:val="16"/>
    </w:rPr>
  </w:style>
  <w:style w:type="paragraph" w:styleId="Prrafodelista">
    <w:name w:val="List Paragraph"/>
    <w:basedOn w:val="Normal"/>
    <w:uiPriority w:val="34"/>
    <w:qFormat/>
    <w:rsid w:val="00A476F9"/>
    <w:pPr>
      <w:ind w:left="720"/>
      <w:contextualSpacing/>
    </w:pPr>
  </w:style>
  <w:style w:type="table" w:styleId="Tablaconcuadrcula">
    <w:name w:val="Table Grid"/>
    <w:basedOn w:val="Tablanormal"/>
    <w:uiPriority w:val="59"/>
    <w:rsid w:val="003475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966"/>
  </w:style>
  <w:style w:type="paragraph" w:styleId="Ttulo1">
    <w:name w:val="heading 1"/>
    <w:basedOn w:val="Normal"/>
    <w:next w:val="Normal"/>
    <w:link w:val="Ttulo1Car"/>
    <w:uiPriority w:val="9"/>
    <w:qFormat/>
    <w:rsid w:val="00A64654"/>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E1AFA"/>
    <w:rPr>
      <w:color w:val="0563C1" w:themeColor="hyperlink"/>
      <w:u w:val="single"/>
    </w:rPr>
  </w:style>
  <w:style w:type="character" w:customStyle="1" w:styleId="Ttulo1Car">
    <w:name w:val="Título 1 Car"/>
    <w:basedOn w:val="Fuentedeprrafopredeter"/>
    <w:link w:val="Ttulo1"/>
    <w:uiPriority w:val="9"/>
    <w:rsid w:val="00A64654"/>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A64654"/>
  </w:style>
  <w:style w:type="paragraph" w:styleId="Sinespaciado">
    <w:name w:val="No Spacing"/>
    <w:uiPriority w:val="1"/>
    <w:qFormat/>
    <w:rsid w:val="00DC62AC"/>
    <w:pPr>
      <w:spacing w:after="0" w:line="240" w:lineRule="auto"/>
    </w:pPr>
  </w:style>
  <w:style w:type="paragraph" w:styleId="Textodeglobo">
    <w:name w:val="Balloon Text"/>
    <w:basedOn w:val="Normal"/>
    <w:link w:val="TextodegloboCar"/>
    <w:uiPriority w:val="99"/>
    <w:semiHidden/>
    <w:unhideWhenUsed/>
    <w:rsid w:val="00DF68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6815"/>
    <w:rPr>
      <w:rFonts w:ascii="Tahoma" w:hAnsi="Tahoma" w:cs="Tahoma"/>
      <w:sz w:val="16"/>
      <w:szCs w:val="16"/>
    </w:rPr>
  </w:style>
  <w:style w:type="paragraph" w:styleId="Prrafodelista">
    <w:name w:val="List Paragraph"/>
    <w:basedOn w:val="Normal"/>
    <w:uiPriority w:val="34"/>
    <w:qFormat/>
    <w:rsid w:val="00A476F9"/>
    <w:pPr>
      <w:ind w:left="720"/>
      <w:contextualSpacing/>
    </w:pPr>
  </w:style>
  <w:style w:type="table" w:styleId="Tablaconcuadrcula">
    <w:name w:val="Table Grid"/>
    <w:basedOn w:val="Tablanormal"/>
    <w:uiPriority w:val="59"/>
    <w:rsid w:val="003475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37700">
      <w:bodyDiv w:val="1"/>
      <w:marLeft w:val="0"/>
      <w:marRight w:val="0"/>
      <w:marTop w:val="0"/>
      <w:marBottom w:val="0"/>
      <w:divBdr>
        <w:top w:val="none" w:sz="0" w:space="0" w:color="auto"/>
        <w:left w:val="none" w:sz="0" w:space="0" w:color="auto"/>
        <w:bottom w:val="none" w:sz="0" w:space="0" w:color="auto"/>
        <w:right w:val="none" w:sz="0" w:space="0" w:color="auto"/>
      </w:divBdr>
    </w:div>
    <w:div w:id="225383144">
      <w:bodyDiv w:val="1"/>
      <w:marLeft w:val="0"/>
      <w:marRight w:val="0"/>
      <w:marTop w:val="0"/>
      <w:marBottom w:val="0"/>
      <w:divBdr>
        <w:top w:val="none" w:sz="0" w:space="0" w:color="auto"/>
        <w:left w:val="none" w:sz="0" w:space="0" w:color="auto"/>
        <w:bottom w:val="none" w:sz="0" w:space="0" w:color="auto"/>
        <w:right w:val="none" w:sz="0" w:space="0" w:color="auto"/>
      </w:divBdr>
    </w:div>
    <w:div w:id="401022702">
      <w:bodyDiv w:val="1"/>
      <w:marLeft w:val="0"/>
      <w:marRight w:val="0"/>
      <w:marTop w:val="0"/>
      <w:marBottom w:val="0"/>
      <w:divBdr>
        <w:top w:val="none" w:sz="0" w:space="0" w:color="auto"/>
        <w:left w:val="none" w:sz="0" w:space="0" w:color="auto"/>
        <w:bottom w:val="none" w:sz="0" w:space="0" w:color="auto"/>
        <w:right w:val="none" w:sz="0" w:space="0" w:color="auto"/>
      </w:divBdr>
    </w:div>
    <w:div w:id="510610864">
      <w:bodyDiv w:val="1"/>
      <w:marLeft w:val="0"/>
      <w:marRight w:val="0"/>
      <w:marTop w:val="0"/>
      <w:marBottom w:val="0"/>
      <w:divBdr>
        <w:top w:val="none" w:sz="0" w:space="0" w:color="auto"/>
        <w:left w:val="none" w:sz="0" w:space="0" w:color="auto"/>
        <w:bottom w:val="none" w:sz="0" w:space="0" w:color="auto"/>
        <w:right w:val="none" w:sz="0" w:space="0" w:color="auto"/>
      </w:divBdr>
    </w:div>
    <w:div w:id="548883116">
      <w:bodyDiv w:val="1"/>
      <w:marLeft w:val="0"/>
      <w:marRight w:val="0"/>
      <w:marTop w:val="0"/>
      <w:marBottom w:val="0"/>
      <w:divBdr>
        <w:top w:val="none" w:sz="0" w:space="0" w:color="auto"/>
        <w:left w:val="none" w:sz="0" w:space="0" w:color="auto"/>
        <w:bottom w:val="none" w:sz="0" w:space="0" w:color="auto"/>
        <w:right w:val="none" w:sz="0" w:space="0" w:color="auto"/>
      </w:divBdr>
    </w:div>
    <w:div w:id="573049356">
      <w:bodyDiv w:val="1"/>
      <w:marLeft w:val="0"/>
      <w:marRight w:val="0"/>
      <w:marTop w:val="0"/>
      <w:marBottom w:val="0"/>
      <w:divBdr>
        <w:top w:val="none" w:sz="0" w:space="0" w:color="auto"/>
        <w:left w:val="none" w:sz="0" w:space="0" w:color="auto"/>
        <w:bottom w:val="none" w:sz="0" w:space="0" w:color="auto"/>
        <w:right w:val="none" w:sz="0" w:space="0" w:color="auto"/>
      </w:divBdr>
    </w:div>
    <w:div w:id="637682131">
      <w:bodyDiv w:val="1"/>
      <w:marLeft w:val="0"/>
      <w:marRight w:val="0"/>
      <w:marTop w:val="0"/>
      <w:marBottom w:val="0"/>
      <w:divBdr>
        <w:top w:val="none" w:sz="0" w:space="0" w:color="auto"/>
        <w:left w:val="none" w:sz="0" w:space="0" w:color="auto"/>
        <w:bottom w:val="none" w:sz="0" w:space="0" w:color="auto"/>
        <w:right w:val="none" w:sz="0" w:space="0" w:color="auto"/>
      </w:divBdr>
    </w:div>
    <w:div w:id="647439668">
      <w:bodyDiv w:val="1"/>
      <w:marLeft w:val="0"/>
      <w:marRight w:val="0"/>
      <w:marTop w:val="0"/>
      <w:marBottom w:val="0"/>
      <w:divBdr>
        <w:top w:val="none" w:sz="0" w:space="0" w:color="auto"/>
        <w:left w:val="none" w:sz="0" w:space="0" w:color="auto"/>
        <w:bottom w:val="none" w:sz="0" w:space="0" w:color="auto"/>
        <w:right w:val="none" w:sz="0" w:space="0" w:color="auto"/>
      </w:divBdr>
    </w:div>
    <w:div w:id="692850544">
      <w:bodyDiv w:val="1"/>
      <w:marLeft w:val="0"/>
      <w:marRight w:val="0"/>
      <w:marTop w:val="0"/>
      <w:marBottom w:val="0"/>
      <w:divBdr>
        <w:top w:val="none" w:sz="0" w:space="0" w:color="auto"/>
        <w:left w:val="none" w:sz="0" w:space="0" w:color="auto"/>
        <w:bottom w:val="none" w:sz="0" w:space="0" w:color="auto"/>
        <w:right w:val="none" w:sz="0" w:space="0" w:color="auto"/>
      </w:divBdr>
    </w:div>
    <w:div w:id="742023686">
      <w:bodyDiv w:val="1"/>
      <w:marLeft w:val="0"/>
      <w:marRight w:val="0"/>
      <w:marTop w:val="0"/>
      <w:marBottom w:val="0"/>
      <w:divBdr>
        <w:top w:val="none" w:sz="0" w:space="0" w:color="auto"/>
        <w:left w:val="none" w:sz="0" w:space="0" w:color="auto"/>
        <w:bottom w:val="none" w:sz="0" w:space="0" w:color="auto"/>
        <w:right w:val="none" w:sz="0" w:space="0" w:color="auto"/>
      </w:divBdr>
    </w:div>
    <w:div w:id="921374768">
      <w:bodyDiv w:val="1"/>
      <w:marLeft w:val="0"/>
      <w:marRight w:val="0"/>
      <w:marTop w:val="0"/>
      <w:marBottom w:val="0"/>
      <w:divBdr>
        <w:top w:val="none" w:sz="0" w:space="0" w:color="auto"/>
        <w:left w:val="none" w:sz="0" w:space="0" w:color="auto"/>
        <w:bottom w:val="none" w:sz="0" w:space="0" w:color="auto"/>
        <w:right w:val="none" w:sz="0" w:space="0" w:color="auto"/>
      </w:divBdr>
    </w:div>
    <w:div w:id="923342021">
      <w:bodyDiv w:val="1"/>
      <w:marLeft w:val="0"/>
      <w:marRight w:val="0"/>
      <w:marTop w:val="0"/>
      <w:marBottom w:val="0"/>
      <w:divBdr>
        <w:top w:val="none" w:sz="0" w:space="0" w:color="auto"/>
        <w:left w:val="none" w:sz="0" w:space="0" w:color="auto"/>
        <w:bottom w:val="none" w:sz="0" w:space="0" w:color="auto"/>
        <w:right w:val="none" w:sz="0" w:space="0" w:color="auto"/>
      </w:divBdr>
    </w:div>
    <w:div w:id="963002211">
      <w:bodyDiv w:val="1"/>
      <w:marLeft w:val="0"/>
      <w:marRight w:val="0"/>
      <w:marTop w:val="0"/>
      <w:marBottom w:val="0"/>
      <w:divBdr>
        <w:top w:val="none" w:sz="0" w:space="0" w:color="auto"/>
        <w:left w:val="none" w:sz="0" w:space="0" w:color="auto"/>
        <w:bottom w:val="none" w:sz="0" w:space="0" w:color="auto"/>
        <w:right w:val="none" w:sz="0" w:space="0" w:color="auto"/>
      </w:divBdr>
    </w:div>
    <w:div w:id="1067730162">
      <w:bodyDiv w:val="1"/>
      <w:marLeft w:val="0"/>
      <w:marRight w:val="0"/>
      <w:marTop w:val="0"/>
      <w:marBottom w:val="0"/>
      <w:divBdr>
        <w:top w:val="none" w:sz="0" w:space="0" w:color="auto"/>
        <w:left w:val="none" w:sz="0" w:space="0" w:color="auto"/>
        <w:bottom w:val="none" w:sz="0" w:space="0" w:color="auto"/>
        <w:right w:val="none" w:sz="0" w:space="0" w:color="auto"/>
      </w:divBdr>
    </w:div>
    <w:div w:id="1076708751">
      <w:bodyDiv w:val="1"/>
      <w:marLeft w:val="0"/>
      <w:marRight w:val="0"/>
      <w:marTop w:val="0"/>
      <w:marBottom w:val="0"/>
      <w:divBdr>
        <w:top w:val="none" w:sz="0" w:space="0" w:color="auto"/>
        <w:left w:val="none" w:sz="0" w:space="0" w:color="auto"/>
        <w:bottom w:val="none" w:sz="0" w:space="0" w:color="auto"/>
        <w:right w:val="none" w:sz="0" w:space="0" w:color="auto"/>
      </w:divBdr>
    </w:div>
    <w:div w:id="1089427947">
      <w:bodyDiv w:val="1"/>
      <w:marLeft w:val="0"/>
      <w:marRight w:val="0"/>
      <w:marTop w:val="0"/>
      <w:marBottom w:val="0"/>
      <w:divBdr>
        <w:top w:val="none" w:sz="0" w:space="0" w:color="auto"/>
        <w:left w:val="none" w:sz="0" w:space="0" w:color="auto"/>
        <w:bottom w:val="none" w:sz="0" w:space="0" w:color="auto"/>
        <w:right w:val="none" w:sz="0" w:space="0" w:color="auto"/>
      </w:divBdr>
    </w:div>
    <w:div w:id="1105079418">
      <w:bodyDiv w:val="1"/>
      <w:marLeft w:val="0"/>
      <w:marRight w:val="0"/>
      <w:marTop w:val="0"/>
      <w:marBottom w:val="0"/>
      <w:divBdr>
        <w:top w:val="none" w:sz="0" w:space="0" w:color="auto"/>
        <w:left w:val="none" w:sz="0" w:space="0" w:color="auto"/>
        <w:bottom w:val="none" w:sz="0" w:space="0" w:color="auto"/>
        <w:right w:val="none" w:sz="0" w:space="0" w:color="auto"/>
      </w:divBdr>
    </w:div>
    <w:div w:id="1301763918">
      <w:bodyDiv w:val="1"/>
      <w:marLeft w:val="0"/>
      <w:marRight w:val="0"/>
      <w:marTop w:val="0"/>
      <w:marBottom w:val="0"/>
      <w:divBdr>
        <w:top w:val="none" w:sz="0" w:space="0" w:color="auto"/>
        <w:left w:val="none" w:sz="0" w:space="0" w:color="auto"/>
        <w:bottom w:val="none" w:sz="0" w:space="0" w:color="auto"/>
        <w:right w:val="none" w:sz="0" w:space="0" w:color="auto"/>
      </w:divBdr>
    </w:div>
    <w:div w:id="1412776634">
      <w:bodyDiv w:val="1"/>
      <w:marLeft w:val="0"/>
      <w:marRight w:val="0"/>
      <w:marTop w:val="0"/>
      <w:marBottom w:val="0"/>
      <w:divBdr>
        <w:top w:val="none" w:sz="0" w:space="0" w:color="auto"/>
        <w:left w:val="none" w:sz="0" w:space="0" w:color="auto"/>
        <w:bottom w:val="none" w:sz="0" w:space="0" w:color="auto"/>
        <w:right w:val="none" w:sz="0" w:space="0" w:color="auto"/>
      </w:divBdr>
    </w:div>
    <w:div w:id="1421756217">
      <w:bodyDiv w:val="1"/>
      <w:marLeft w:val="0"/>
      <w:marRight w:val="0"/>
      <w:marTop w:val="0"/>
      <w:marBottom w:val="0"/>
      <w:divBdr>
        <w:top w:val="none" w:sz="0" w:space="0" w:color="auto"/>
        <w:left w:val="none" w:sz="0" w:space="0" w:color="auto"/>
        <w:bottom w:val="none" w:sz="0" w:space="0" w:color="auto"/>
        <w:right w:val="none" w:sz="0" w:space="0" w:color="auto"/>
      </w:divBdr>
    </w:div>
    <w:div w:id="1586843078">
      <w:bodyDiv w:val="1"/>
      <w:marLeft w:val="0"/>
      <w:marRight w:val="0"/>
      <w:marTop w:val="0"/>
      <w:marBottom w:val="0"/>
      <w:divBdr>
        <w:top w:val="none" w:sz="0" w:space="0" w:color="auto"/>
        <w:left w:val="none" w:sz="0" w:space="0" w:color="auto"/>
        <w:bottom w:val="none" w:sz="0" w:space="0" w:color="auto"/>
        <w:right w:val="none" w:sz="0" w:space="0" w:color="auto"/>
      </w:divBdr>
    </w:div>
    <w:div w:id="1588078098">
      <w:bodyDiv w:val="1"/>
      <w:marLeft w:val="0"/>
      <w:marRight w:val="0"/>
      <w:marTop w:val="0"/>
      <w:marBottom w:val="0"/>
      <w:divBdr>
        <w:top w:val="none" w:sz="0" w:space="0" w:color="auto"/>
        <w:left w:val="none" w:sz="0" w:space="0" w:color="auto"/>
        <w:bottom w:val="none" w:sz="0" w:space="0" w:color="auto"/>
        <w:right w:val="none" w:sz="0" w:space="0" w:color="auto"/>
      </w:divBdr>
    </w:div>
    <w:div w:id="1699315660">
      <w:bodyDiv w:val="1"/>
      <w:marLeft w:val="0"/>
      <w:marRight w:val="0"/>
      <w:marTop w:val="0"/>
      <w:marBottom w:val="0"/>
      <w:divBdr>
        <w:top w:val="none" w:sz="0" w:space="0" w:color="auto"/>
        <w:left w:val="none" w:sz="0" w:space="0" w:color="auto"/>
        <w:bottom w:val="none" w:sz="0" w:space="0" w:color="auto"/>
        <w:right w:val="none" w:sz="0" w:space="0" w:color="auto"/>
      </w:divBdr>
    </w:div>
    <w:div w:id="1924341729">
      <w:bodyDiv w:val="1"/>
      <w:marLeft w:val="0"/>
      <w:marRight w:val="0"/>
      <w:marTop w:val="0"/>
      <w:marBottom w:val="0"/>
      <w:divBdr>
        <w:top w:val="none" w:sz="0" w:space="0" w:color="auto"/>
        <w:left w:val="none" w:sz="0" w:space="0" w:color="auto"/>
        <w:bottom w:val="none" w:sz="0" w:space="0" w:color="auto"/>
        <w:right w:val="none" w:sz="0" w:space="0" w:color="auto"/>
      </w:divBdr>
    </w:div>
    <w:div w:id="1949391405">
      <w:bodyDiv w:val="1"/>
      <w:marLeft w:val="0"/>
      <w:marRight w:val="0"/>
      <w:marTop w:val="0"/>
      <w:marBottom w:val="0"/>
      <w:divBdr>
        <w:top w:val="none" w:sz="0" w:space="0" w:color="auto"/>
        <w:left w:val="none" w:sz="0" w:space="0" w:color="auto"/>
        <w:bottom w:val="none" w:sz="0" w:space="0" w:color="auto"/>
        <w:right w:val="none" w:sz="0" w:space="0" w:color="auto"/>
      </w:divBdr>
    </w:div>
    <w:div w:id="1964967036">
      <w:bodyDiv w:val="1"/>
      <w:marLeft w:val="0"/>
      <w:marRight w:val="0"/>
      <w:marTop w:val="0"/>
      <w:marBottom w:val="0"/>
      <w:divBdr>
        <w:top w:val="none" w:sz="0" w:space="0" w:color="auto"/>
        <w:left w:val="none" w:sz="0" w:space="0" w:color="auto"/>
        <w:bottom w:val="none" w:sz="0" w:space="0" w:color="auto"/>
        <w:right w:val="none" w:sz="0" w:space="0" w:color="auto"/>
      </w:divBdr>
    </w:div>
    <w:div w:id="200481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5.xml"/><Relationship Id="rId12" Type="http://schemas.openxmlformats.org/officeDocument/2006/relationships/chart" Target="charts/chart6.xml"/><Relationship Id="rId13" Type="http://schemas.openxmlformats.org/officeDocument/2006/relationships/chart" Target="charts/chart7.xml"/><Relationship Id="rId14" Type="http://schemas.openxmlformats.org/officeDocument/2006/relationships/chart" Target="charts/chart8.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chart" Target="charts/chart1.xml"/><Relationship Id="rId8" Type="http://schemas.openxmlformats.org/officeDocument/2006/relationships/chart" Target="charts/chart2.xml"/><Relationship Id="rId9" Type="http://schemas.openxmlformats.org/officeDocument/2006/relationships/chart" Target="charts/chart3.xml"/><Relationship Id="rId10"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2.xlsx"/></Relationships>
</file>

<file path=word/charts/_rels/chart3.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0711393627879847"/>
          <c:y val="0.201543869516311"/>
          <c:w val="0.653359033245847"/>
          <c:h val="0.680146544181977"/>
        </c:manualLayout>
      </c:layout>
      <c:pie3DChart>
        <c:varyColors val="1"/>
        <c:ser>
          <c:idx val="0"/>
          <c:order val="0"/>
          <c:tx>
            <c:strRef>
              <c:f>Hoja1!$B$1</c:f>
              <c:strCache>
                <c:ptCount val="1"/>
                <c:pt idx="0">
                  <c:v>Columna1</c:v>
                </c:pt>
              </c:strCache>
            </c:strRef>
          </c:tx>
          <c:dPt>
            <c:idx val="0"/>
            <c:bubble3D val="0"/>
            <c:spPr>
              <a:solidFill>
                <a:schemeClr val="accent5">
                  <a:shade val="76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0-D966-4B93-B186-DDB5DDA4419D}"/>
              </c:ext>
            </c:extLst>
          </c:dPt>
          <c:dPt>
            <c:idx val="1"/>
            <c:bubble3D val="0"/>
            <c:spPr>
              <a:solidFill>
                <a:schemeClr val="accent5">
                  <a:tint val="77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D966-4B93-B186-DDB5DDA4419D}"/>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hade val="76000"/>
                        </a:schemeClr>
                      </a:solidFill>
                      <a:latin typeface="+mn-lt"/>
                      <a:ea typeface="+mn-ea"/>
                      <a:cs typeface="+mn-cs"/>
                    </a:defRPr>
                  </a:pPr>
                  <a:endParaRPr lang="es-ES"/>
                </a:p>
              </c:txPr>
              <c:dLblPos val="outEnd"/>
              <c:showLegendKey val="0"/>
              <c:showVal val="1"/>
              <c:showCatName val="1"/>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tint val="77000"/>
                        </a:schemeClr>
                      </a:solidFill>
                      <a:latin typeface="+mn-lt"/>
                      <a:ea typeface="+mn-ea"/>
                      <a:cs typeface="+mn-cs"/>
                    </a:defRPr>
                  </a:pPr>
                  <a:endParaRPr lang="es-ES"/>
                </a:p>
              </c:txPr>
              <c:dLblPos val="outEnd"/>
              <c:showLegendKey val="0"/>
              <c:showVal val="1"/>
              <c:showCatName val="1"/>
              <c:showSerName val="0"/>
              <c:showPercent val="0"/>
              <c:showBubbleSize val="0"/>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Hoja1!$A$2:$A$3</c:f>
              <c:strCache>
                <c:ptCount val="2"/>
                <c:pt idx="0">
                  <c:v>Sector privado </c:v>
                </c:pt>
                <c:pt idx="1">
                  <c:v>sector publico </c:v>
                </c:pt>
              </c:strCache>
            </c:strRef>
          </c:cat>
          <c:val>
            <c:numRef>
              <c:f>Hoja1!$B$2:$B$3</c:f>
              <c:numCache>
                <c:formatCode>0%</c:formatCode>
                <c:ptCount val="2"/>
                <c:pt idx="0">
                  <c:v>0.740000000000001</c:v>
                </c:pt>
                <c:pt idx="1">
                  <c:v>0.26</c:v>
                </c:pt>
              </c:numCache>
            </c:numRef>
          </c:val>
          <c:extLst xmlns:c16r2="http://schemas.microsoft.com/office/drawing/2015/06/chart">
            <c:ext xmlns:c16="http://schemas.microsoft.com/office/drawing/2014/chart" uri="{C3380CC4-5D6E-409C-BE32-E72D297353CC}">
              <c16:uniqueId val="{00000002-D966-4B93-B186-DDB5DDA4419D}"/>
            </c:ext>
          </c:extLst>
        </c:ser>
        <c:dLbls>
          <c:showLegendKey val="0"/>
          <c:showVal val="0"/>
          <c:showCatName val="1"/>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Áreas donde estan insertados los egresados de la EEFyD </c:v>
                </c:pt>
              </c:strCache>
            </c:strRef>
          </c:tx>
          <c:dPt>
            <c:idx val="0"/>
            <c:bubble3D val="0"/>
            <c:spPr>
              <a:solidFill>
                <a:srgbClr val="7030A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FEC9-4016-A785-E98E09AAB186}"/>
              </c:ext>
            </c:extLst>
          </c:dPt>
          <c:dPt>
            <c:idx val="1"/>
            <c:bubble3D val="0"/>
            <c:spPr>
              <a:solidFill>
                <a:srgbClr val="92D05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FEC9-4016-A785-E98E09AAB186}"/>
              </c:ext>
            </c:extLst>
          </c:dPt>
          <c:dPt>
            <c:idx val="2"/>
            <c:bubble3D val="0"/>
            <c:spPr>
              <a:solidFill>
                <a:srgbClr val="FF99CC"/>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FEC9-4016-A785-E98E09AAB186}"/>
              </c:ext>
            </c:extLst>
          </c:dPt>
          <c:dPt>
            <c:idx val="3"/>
            <c:bubble3D val="0"/>
            <c:spPr>
              <a:solidFill>
                <a:srgbClr val="CC0099"/>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FEC9-4016-A785-E98E09AAB186}"/>
              </c:ext>
            </c:extLst>
          </c:dPt>
          <c:dPt>
            <c:idx val="4"/>
            <c:bubble3D val="0"/>
            <c:spPr>
              <a:solidFill>
                <a:srgbClr val="FFFF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9-FEC9-4016-A785-E98E09AAB186}"/>
              </c:ext>
            </c:extLst>
          </c:dPt>
          <c:dPt>
            <c:idx val="5"/>
            <c:bubble3D val="0"/>
            <c:spPr>
              <a:solidFill>
                <a:srgbClr val="0066FF"/>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B-FEC9-4016-A785-E98E09AAB18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7030A0"/>
                      </a:solidFill>
                      <a:latin typeface="+mn-lt"/>
                      <a:ea typeface="+mn-ea"/>
                      <a:cs typeface="+mn-cs"/>
                    </a:defRPr>
                  </a:pPr>
                  <a:endParaRPr lang="es-ES"/>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00B050"/>
                      </a:solidFill>
                      <a:latin typeface="+mn-lt"/>
                      <a:ea typeface="+mn-ea"/>
                      <a:cs typeface="+mn-cs"/>
                    </a:defRPr>
                  </a:pPr>
                  <a:endParaRPr lang="es-ES"/>
                </a:p>
              </c:txPr>
              <c:dLblPos val="outEnd"/>
              <c:showLegendKey val="0"/>
              <c:showVal val="0"/>
              <c:showCatName val="1"/>
              <c:showSerName val="0"/>
              <c:showPercent val="1"/>
              <c:showBubbleSize val="0"/>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rgbClr val="FF99CC"/>
                        </a:solidFill>
                        <a:latin typeface="+mn-lt"/>
                        <a:ea typeface="+mn-ea"/>
                        <a:cs typeface="+mn-cs"/>
                      </a:defRPr>
                    </a:pPr>
                    <a:fld id="{334EB9A9-EED4-4E40-A8C1-655A30718670}" type="CATEGORYNAME">
                      <a:rPr lang="en-US">
                        <a:solidFill>
                          <a:srgbClr val="FF6699"/>
                        </a:solidFill>
                      </a:rPr>
                      <a:pPr>
                        <a:defRPr sz="1000" b="1" i="0" u="none" strike="noStrike" kern="1200" spc="0" baseline="0">
                          <a:solidFill>
                            <a:srgbClr val="FF99CC"/>
                          </a:solidFill>
                          <a:latin typeface="+mn-lt"/>
                          <a:ea typeface="+mn-ea"/>
                          <a:cs typeface="+mn-cs"/>
                        </a:defRPr>
                      </a:pPr>
                      <a:t>[NOMBRE DE CATEGORÍA]</a:t>
                    </a:fld>
                    <a:r>
                      <a:rPr lang="en-US" baseline="0"/>
                      <a:t>
</a:t>
                    </a:r>
                    <a:fld id="{6B6AC910-C05B-4366-B03F-C0B030E57DF4}" type="PERCENTAGE">
                      <a:rPr lang="en-US" baseline="0"/>
                      <a:pPr>
                        <a:defRPr sz="1000" b="1" i="0" u="none" strike="noStrike" kern="1200" spc="0" baseline="0">
                          <a:solidFill>
                            <a:srgbClr val="FF99CC"/>
                          </a:solidFill>
                          <a:latin typeface="+mn-lt"/>
                          <a:ea typeface="+mn-ea"/>
                          <a:cs typeface="+mn-cs"/>
                        </a:defRPr>
                      </a:pPr>
                      <a:t>[PORCENTAJE]</a:t>
                    </a:fld>
                    <a:endParaRPr lang="en-US" baseline="0"/>
                  </a:p>
                </c:rich>
              </c:tx>
              <c:spPr>
                <a:noFill/>
                <a:ln>
                  <a:noFill/>
                </a:ln>
                <a:effectLst/>
              </c:spPr>
              <c:dLblPos val="outEnd"/>
              <c:showLegendKey val="0"/>
              <c:showVal val="0"/>
              <c:showCatName val="1"/>
              <c:showSerName val="0"/>
              <c:showPercent val="1"/>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5-FEC9-4016-A785-E98E09AAB186}"/>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CC0099"/>
                      </a:solidFill>
                      <a:latin typeface="+mn-lt"/>
                      <a:ea typeface="+mn-ea"/>
                      <a:cs typeface="+mn-cs"/>
                    </a:defRPr>
                  </a:pPr>
                  <a:endParaRPr lang="es-ES"/>
                </a:p>
              </c:txPr>
              <c:dLblPos val="outEnd"/>
              <c:showLegendKey val="0"/>
              <c:showVal val="0"/>
              <c:showCatName val="1"/>
              <c:showSerName val="0"/>
              <c:showPercent val="1"/>
              <c:showBubbleSize val="0"/>
            </c:dLbl>
            <c:dLbl>
              <c:idx val="4"/>
              <c:tx>
                <c:rich>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r>
                      <a:rPr lang="en-US">
                        <a:solidFill>
                          <a:schemeClr val="accent4"/>
                        </a:solidFill>
                      </a:rPr>
                      <a:t>Asociaciones deportivas  </a:t>
                    </a:r>
                  </a:p>
                  <a:p>
                    <a:pPr>
                      <a:defRPr sz="1000" b="1" i="0" u="none" strike="noStrike" kern="1200" spc="0" baseline="0">
                        <a:solidFill>
                          <a:schemeClr val="accent4"/>
                        </a:solidFill>
                        <a:latin typeface="+mn-lt"/>
                        <a:ea typeface="+mn-ea"/>
                        <a:cs typeface="+mn-cs"/>
                      </a:defRPr>
                    </a:pPr>
                    <a:r>
                      <a:rPr lang="en-US">
                        <a:solidFill>
                          <a:schemeClr val="accent4"/>
                        </a:solidFill>
                      </a:rPr>
                      <a:t>13%</a:t>
                    </a:r>
                  </a:p>
                </c:rich>
              </c:tx>
              <c:spPr>
                <a:noFill/>
                <a:ln>
                  <a:noFill/>
                </a:ln>
                <a:effectLst/>
              </c:spPr>
              <c:dLblPos val="outEnd"/>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FEC9-4016-A785-E98E09AAB186}"/>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0066FF"/>
                      </a:solidFill>
                      <a:latin typeface="+mn-lt"/>
                      <a:ea typeface="+mn-ea"/>
                      <a:cs typeface="+mn-cs"/>
                    </a:defRPr>
                  </a:pPr>
                  <a:endParaRPr lang="es-ES"/>
                </a:p>
              </c:txPr>
              <c:dLblPos val="outEnd"/>
              <c:showLegendKey val="0"/>
              <c:showVal val="0"/>
              <c:showCatName val="1"/>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E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Hoja1!$A$2:$A$7</c:f>
              <c:strCache>
                <c:ptCount val="6"/>
                <c:pt idx="0">
                  <c:v>Instituciones educativas </c:v>
                </c:pt>
                <c:pt idx="1">
                  <c:v>Sector salud </c:v>
                </c:pt>
                <c:pt idx="2">
                  <c:v>Instituciones deportivas</c:v>
                </c:pt>
                <c:pt idx="3">
                  <c:v>Gimnasio </c:v>
                </c:pt>
                <c:pt idx="4">
                  <c:v>Asociaciones deportivas </c:v>
                </c:pt>
                <c:pt idx="5">
                  <c:v>Clubs Deportivos </c:v>
                </c:pt>
              </c:strCache>
            </c:strRef>
          </c:cat>
          <c:val>
            <c:numRef>
              <c:f>Hoja1!$B$2:$B$7</c:f>
              <c:numCache>
                <c:formatCode>General</c:formatCode>
                <c:ptCount val="6"/>
                <c:pt idx="0">
                  <c:v>31.9</c:v>
                </c:pt>
                <c:pt idx="1">
                  <c:v>17.2</c:v>
                </c:pt>
                <c:pt idx="2">
                  <c:v>14.9</c:v>
                </c:pt>
                <c:pt idx="3">
                  <c:v>12.7</c:v>
                </c:pt>
                <c:pt idx="4">
                  <c:v>12.7</c:v>
                </c:pt>
                <c:pt idx="5">
                  <c:v>10.6</c:v>
                </c:pt>
              </c:numCache>
            </c:numRef>
          </c:val>
          <c:extLst xmlns:c16r2="http://schemas.microsoft.com/office/drawing/2015/06/chart">
            <c:ext xmlns:c16="http://schemas.microsoft.com/office/drawing/2014/chart" uri="{C3380CC4-5D6E-409C-BE32-E72D297353CC}">
              <c16:uniqueId val="{0000000C-FEC9-4016-A785-E98E09AAB186}"/>
            </c:ext>
          </c:extLst>
        </c:ser>
        <c:dLbls>
          <c:showLegendKey val="0"/>
          <c:showVal val="0"/>
          <c:showCatName val="1"/>
          <c:showSerName val="0"/>
          <c:showPercent val="1"/>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AAFB-4CCA-A183-4AC38E44E760}"/>
              </c:ext>
            </c:extLst>
          </c:dPt>
          <c:dPt>
            <c:idx val="1"/>
            <c:bubble3D val="0"/>
            <c:spPr>
              <a:solidFill>
                <a:srgbClr val="99FF6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AAFB-4CCA-A183-4AC38E44E760}"/>
              </c:ext>
            </c:extLst>
          </c:dPt>
          <c:dPt>
            <c:idx val="2"/>
            <c:bubble3D val="0"/>
            <c:spPr>
              <a:solidFill>
                <a:srgbClr val="FF99CC"/>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AAFB-4CCA-A183-4AC38E44E760}"/>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AAFB-4CCA-A183-4AC38E44E760}"/>
              </c:ext>
            </c:extLst>
          </c:dPt>
          <c:dPt>
            <c:idx val="4"/>
            <c:bubble3D val="0"/>
            <c:spPr>
              <a:solidFill>
                <a:srgbClr val="CCFFFF"/>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9-AAFB-4CCA-A183-4AC38E44E760}"/>
              </c:ext>
            </c:extLst>
          </c:dPt>
          <c:dPt>
            <c:idx val="5"/>
            <c:bubble3D val="0"/>
            <c:spPr>
              <a:solidFill>
                <a:srgbClr val="7030A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B-AAFB-4CCA-A183-4AC38E44E760}"/>
              </c:ext>
            </c:extLst>
          </c:dPt>
          <c:dPt>
            <c:idx val="6"/>
            <c:bubble3D val="0"/>
            <c:spPr>
              <a:solidFill>
                <a:srgbClr val="FF006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D-AAFB-4CCA-A183-4AC38E44E760}"/>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s-E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Hoja2!$A$4:$A$10</c:f>
              <c:strCache>
                <c:ptCount val="7"/>
                <c:pt idx="0">
                  <c:v>Conocimientos generales de la disciplina</c:v>
                </c:pt>
                <c:pt idx="1">
                  <c:v>Razonamiento lógico y analítico</c:v>
                </c:pt>
                <c:pt idx="2">
                  <c:v>Capacidad para la aplicación del conocimiento en la práctica</c:v>
                </c:pt>
                <c:pt idx="3">
                  <c:v>Habilidades para procesar y utilizar información</c:v>
                </c:pt>
                <c:pt idx="4">
                  <c:v>Habilidad para trabajar en equipo</c:v>
                </c:pt>
                <c:pt idx="5">
                  <c:v>Capacidad creativa</c:v>
                </c:pt>
                <c:pt idx="6">
                  <c:v>Capacidad para identificar, planear y resolver problemas</c:v>
                </c:pt>
              </c:strCache>
            </c:strRef>
          </c:cat>
          <c:val>
            <c:numRef>
              <c:f>Hoja2!$B$4:$B$10</c:f>
              <c:numCache>
                <c:formatCode>General</c:formatCode>
                <c:ptCount val="7"/>
                <c:pt idx="0">
                  <c:v>48.0</c:v>
                </c:pt>
                <c:pt idx="1">
                  <c:v>5.0</c:v>
                </c:pt>
                <c:pt idx="2">
                  <c:v>17.0</c:v>
                </c:pt>
                <c:pt idx="3">
                  <c:v>5.0</c:v>
                </c:pt>
                <c:pt idx="4">
                  <c:v>12.0</c:v>
                </c:pt>
                <c:pt idx="5">
                  <c:v>5.0</c:v>
                </c:pt>
                <c:pt idx="6">
                  <c:v>8.0</c:v>
                </c:pt>
              </c:numCache>
            </c:numRef>
          </c:val>
          <c:extLst xmlns:c16r2="http://schemas.microsoft.com/office/drawing/2015/06/chart">
            <c:ext xmlns:c16="http://schemas.microsoft.com/office/drawing/2014/chart" uri="{C3380CC4-5D6E-409C-BE32-E72D297353CC}">
              <c16:uniqueId val="{0000000E-AAFB-4CCA-A183-4AC38E44E760}"/>
            </c:ext>
          </c:extLst>
        </c:ser>
        <c:dLbls>
          <c:showLegendKey val="0"/>
          <c:showVal val="0"/>
          <c:showCatName val="0"/>
          <c:showSerName val="0"/>
          <c:showPercent val="1"/>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Hoja1!$A$1:$A$6</c:f>
              <c:strCache>
                <c:ptCount val="6"/>
                <c:pt idx="1">
                  <c:v>Desarrolla una práctica educativa que garantiza el aprendizaje de calidad para todos los alumnos.</c:v>
                </c:pt>
                <c:pt idx="2">
                  <c:v>Aplica los propósitos, enfoques y contenidos de los programas de estudio, así como de los procesos de aprendizaje y de desarrollo de los alumnos</c:v>
                </c:pt>
                <c:pt idx="3">
                  <c:v>Utiliza las estrategias y recursos didácticos que permiten dar respuesta a las características de los alumnos, a sus estilos de aprendizaje y que propicien en ellos el interés por participar y aprender.</c:v>
                </c:pt>
                <c:pt idx="4">
                  <c:v>Planifica, organiza y evalúa sus clases, los procesos educativos y formas de intervención docente para atender las necesidades educativas de los alumnos, así como para establecer ambientes que favorezcan en ellos actitudes positivas hacia el aprendizaje.</c:v>
                </c:pt>
                <c:pt idx="5">
                  <c:v>Aplica y analiza el marco normativo que rige los servicios educativos y los ponerlo en práctica cotidianamente.</c:v>
                </c:pt>
              </c:strCache>
            </c:strRef>
          </c:cat>
          <c:val>
            <c:numRef>
              <c:f>Hoja1!$B$1:$B$6</c:f>
              <c:numCache>
                <c:formatCode>General</c:formatCode>
                <c:ptCount val="6"/>
                <c:pt idx="1">
                  <c:v>10.0</c:v>
                </c:pt>
                <c:pt idx="2">
                  <c:v>18.0</c:v>
                </c:pt>
                <c:pt idx="3">
                  <c:v>34.0</c:v>
                </c:pt>
                <c:pt idx="4">
                  <c:v>32.0</c:v>
                </c:pt>
                <c:pt idx="5">
                  <c:v>6.0</c:v>
                </c:pt>
              </c:numCache>
            </c:numRef>
          </c:val>
          <c:extLst xmlns:c16r2="http://schemas.microsoft.com/office/drawing/2015/06/chart">
            <c:ext xmlns:c16="http://schemas.microsoft.com/office/drawing/2014/chart" uri="{C3380CC4-5D6E-409C-BE32-E72D297353CC}">
              <c16:uniqueId val="{00000000-3087-4BDA-A5F3-1A5CBB871127}"/>
            </c:ext>
          </c:extLst>
        </c:ser>
        <c:dLbls>
          <c:showLegendKey val="0"/>
          <c:showVal val="0"/>
          <c:showCatName val="0"/>
          <c:showSerName val="0"/>
          <c:showPercent val="0"/>
          <c:showBubbleSize val="0"/>
        </c:dLbls>
        <c:gapWidth val="115"/>
        <c:overlap val="-20"/>
        <c:axId val="-2021783576"/>
        <c:axId val="-2021779160"/>
      </c:barChart>
      <c:catAx>
        <c:axId val="-2021783576"/>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MX"/>
                  <a:t>Competencias  </a:t>
                </a:r>
              </a:p>
            </c:rich>
          </c:tx>
          <c:overlay val="0"/>
          <c:spPr>
            <a:noFill/>
            <a:ln>
              <a:noFill/>
            </a:ln>
            <a:effectLst/>
          </c:sp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021779160"/>
        <c:crosses val="autoZero"/>
        <c:auto val="0"/>
        <c:lblAlgn val="ctr"/>
        <c:lblOffset val="100"/>
        <c:noMultiLvlLbl val="0"/>
      </c:catAx>
      <c:valAx>
        <c:axId val="-20217791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021783576"/>
        <c:crossesAt val="1.0"/>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Hoja3!$A$1:$A$3</c:f>
              <c:strCache>
                <c:ptCount val="3"/>
                <c:pt idx="0">
                  <c:v>Utiliza los fundamentos, estructuras y funciones de la motricidad humana para el diseño de programas de actividad física. </c:v>
                </c:pt>
                <c:pt idx="1">
                  <c:v>Determina los efectos de la práctica del ejercicio físico sobre los aspectos psicológicos y sociales del ser humano.</c:v>
                </c:pt>
                <c:pt idx="2">
                  <c:v>Prescribe ejercicios físicos orientados hacia la salud.</c:v>
                </c:pt>
              </c:strCache>
            </c:strRef>
          </c:cat>
          <c:val>
            <c:numRef>
              <c:f>Hoja3!$B$1:$B$3</c:f>
              <c:numCache>
                <c:formatCode>General</c:formatCode>
                <c:ptCount val="3"/>
                <c:pt idx="0">
                  <c:v>40.0</c:v>
                </c:pt>
                <c:pt idx="1">
                  <c:v>36.0</c:v>
                </c:pt>
                <c:pt idx="2">
                  <c:v>24.0</c:v>
                </c:pt>
              </c:numCache>
            </c:numRef>
          </c:val>
          <c:extLst xmlns:c16r2="http://schemas.microsoft.com/office/drawing/2015/06/chart">
            <c:ext xmlns:c16="http://schemas.microsoft.com/office/drawing/2014/chart" uri="{C3380CC4-5D6E-409C-BE32-E72D297353CC}">
              <c16:uniqueId val="{00000000-0094-448B-93C4-FD618620B122}"/>
            </c:ext>
          </c:extLst>
        </c:ser>
        <c:dLbls>
          <c:showLegendKey val="0"/>
          <c:showVal val="0"/>
          <c:showCatName val="0"/>
          <c:showSerName val="0"/>
          <c:showPercent val="0"/>
          <c:showBubbleSize val="0"/>
        </c:dLbls>
        <c:gapWidth val="219"/>
        <c:axId val="-1996184792"/>
        <c:axId val="-1996181352"/>
      </c:barChart>
      <c:catAx>
        <c:axId val="-19961847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
          </a:p>
        </c:txPr>
        <c:crossAx val="-1996181352"/>
        <c:crosses val="autoZero"/>
        <c:auto val="1"/>
        <c:lblAlgn val="ctr"/>
        <c:lblOffset val="100"/>
        <c:noMultiLvlLbl val="0"/>
      </c:catAx>
      <c:valAx>
        <c:axId val="-19961813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
          </a:p>
        </c:txPr>
        <c:crossAx val="-1996184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s-E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bar"/>
        <c:grouping val="clustered"/>
        <c:varyColors val="0"/>
        <c:ser>
          <c:idx val="0"/>
          <c:order val="0"/>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Hoja4!$A$1:$A$3</c:f>
              <c:strCache>
                <c:ptCount val="3"/>
                <c:pt idx="0">
                  <c:v>Diseña, estructura y opera sistemas de entrenamiento que permitan la detección, selección y desarrollo, de talentos deportivos en todos los niveles con la perspectiva del alto rendimiento deportivo.</c:v>
                </c:pt>
                <c:pt idx="1">
                  <c:v>Diseña, aplica y evalúa los diferentes modelos y métodos de planificación de entrenamiento deportivo según la disciplina, el nivel y la edad teniendo en consideración los aspectos fisiológicos, biomecánicos, técnicos y tácticos.</c:v>
                </c:pt>
                <c:pt idx="2">
                  <c:v>Desarrolla proyectos en donde se analice los factores psicológicos, biológicos y sociales que afectan la práctica, progreso y resultados del entrenamiento deportivo.</c:v>
                </c:pt>
              </c:strCache>
            </c:strRef>
          </c:cat>
          <c:val>
            <c:numRef>
              <c:f>Hoja4!$B$1:$B$3</c:f>
              <c:numCache>
                <c:formatCode>General</c:formatCode>
                <c:ptCount val="3"/>
                <c:pt idx="0">
                  <c:v>26.0</c:v>
                </c:pt>
                <c:pt idx="1">
                  <c:v>56.0</c:v>
                </c:pt>
                <c:pt idx="2">
                  <c:v>18.0</c:v>
                </c:pt>
              </c:numCache>
            </c:numRef>
          </c:val>
          <c:extLst xmlns:c16r2="http://schemas.microsoft.com/office/drawing/2015/06/chart">
            <c:ext xmlns:c16="http://schemas.microsoft.com/office/drawing/2014/chart" uri="{C3380CC4-5D6E-409C-BE32-E72D297353CC}">
              <c16:uniqueId val="{00000000-FEF6-44D1-A7D0-96F58A1305AB}"/>
            </c:ext>
          </c:extLst>
        </c:ser>
        <c:dLbls>
          <c:showLegendKey val="0"/>
          <c:showVal val="0"/>
          <c:showCatName val="0"/>
          <c:showSerName val="0"/>
          <c:showPercent val="0"/>
          <c:showBubbleSize val="0"/>
        </c:dLbls>
        <c:gapWidth val="182"/>
        <c:axId val="-1995528600"/>
        <c:axId val="-1995525064"/>
      </c:barChart>
      <c:catAx>
        <c:axId val="-19955286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995525064"/>
        <c:crosses val="autoZero"/>
        <c:auto val="1"/>
        <c:lblAlgn val="ctr"/>
        <c:lblOffset val="100"/>
        <c:noMultiLvlLbl val="0"/>
      </c:catAx>
      <c:valAx>
        <c:axId val="-19955250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995528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spPr>
            <a:solidFill>
              <a:srgbClr val="7030A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Hoja5!$A$1:$A$3</c:f>
              <c:strCache>
                <c:ptCount val="3"/>
                <c:pt idx="0">
                  <c:v>Diagnostica y atiende problemas relacionados con la administración de planes, programas y servicios para la educación física, el deporte y la recreación </c:v>
                </c:pt>
                <c:pt idx="1">
                  <c:v>Logra una eficiente visión panorámica de gestión en la dirección de las funciones de la salud, la educación física, el deporte y la recreación.</c:v>
                </c:pt>
                <c:pt idx="2">
                  <c:v>Aplica los principales paradigmas de la evaluación financiera y los métodos de control de calidad de los procesos inherentes de la salud, la educación física, el deporte y la recreación.</c:v>
                </c:pt>
              </c:strCache>
            </c:strRef>
          </c:cat>
          <c:val>
            <c:numRef>
              <c:f>Hoja5!$B$1:$B$3</c:f>
              <c:numCache>
                <c:formatCode>General</c:formatCode>
                <c:ptCount val="3"/>
                <c:pt idx="0">
                  <c:v>26.0</c:v>
                </c:pt>
                <c:pt idx="1">
                  <c:v>46.0</c:v>
                </c:pt>
                <c:pt idx="2">
                  <c:v>28.0</c:v>
                </c:pt>
              </c:numCache>
            </c:numRef>
          </c:val>
          <c:extLst xmlns:c16r2="http://schemas.microsoft.com/office/drawing/2015/06/chart">
            <c:ext xmlns:c16="http://schemas.microsoft.com/office/drawing/2014/chart" uri="{C3380CC4-5D6E-409C-BE32-E72D297353CC}">
              <c16:uniqueId val="{00000000-2028-4154-94CD-F3CE95279B45}"/>
            </c:ext>
          </c:extLst>
        </c:ser>
        <c:dLbls>
          <c:showLegendKey val="0"/>
          <c:showVal val="0"/>
          <c:showCatName val="0"/>
          <c:showSerName val="0"/>
          <c:showPercent val="0"/>
          <c:showBubbleSize val="0"/>
        </c:dLbls>
        <c:gapWidth val="150"/>
        <c:overlap val="100"/>
        <c:axId val="-1995493704"/>
        <c:axId val="-1995490248"/>
      </c:barChart>
      <c:catAx>
        <c:axId val="-19954937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ES"/>
          </a:p>
        </c:txPr>
        <c:crossAx val="-1995490248"/>
        <c:crosses val="autoZero"/>
        <c:auto val="1"/>
        <c:lblAlgn val="ctr"/>
        <c:lblOffset val="100"/>
        <c:noMultiLvlLbl val="0"/>
      </c:catAx>
      <c:valAx>
        <c:axId val="-19954902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ES"/>
          </a:p>
        </c:txPr>
        <c:crossAx val="-1995493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s-E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GRÁFICA</a:t>
            </a:r>
            <a:r>
              <a:rPr lang="es-MX" baseline="0"/>
              <a:t> 8. COMPETENCIAS EN RECREACIÓN </a:t>
            </a:r>
            <a:endParaRPr lang="es-MX"/>
          </a:p>
        </c:rich>
      </c:tx>
      <c:overlay val="0"/>
      <c:spPr>
        <a:noFill/>
        <a:ln>
          <a:noFill/>
        </a:ln>
        <a:effectLst/>
      </c:spPr>
    </c:title>
    <c:autoTitleDeleted val="0"/>
    <c:plotArea>
      <c:layout/>
      <c:barChart>
        <c:barDir val="bar"/>
        <c:grouping val="clustered"/>
        <c:varyColors val="0"/>
        <c:ser>
          <c:idx val="0"/>
          <c:order val="0"/>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Hoja6!$A$3:$A$8</c:f>
              <c:strCache>
                <c:ptCount val="6"/>
                <c:pt idx="0">
                  <c:v>Diseña, aplica y probé alternativas de recreación, modelos de planificación y gerencia en los campos profesionales, sectores industriales y empresariales, buscando el mejoramiento de la calidad de vida de los individuos.</c:v>
                </c:pt>
                <c:pt idx="1">
                  <c:v>Implementa medidas de seguridad y prevención de accidentes en los programas recreativos.</c:v>
                </c:pt>
                <c:pt idx="2">
                  <c:v>Elabora y desarrolla planes de actividades físico–recreativo donde se considere al ambiente natural o eco recreación como elemento sustantivo en la planeación de los servicios para el tiempo libre.</c:v>
                </c:pt>
                <c:pt idx="3">
                  <c:v>Aplica estrategias y técnicas específicas para la toma de decisiones y dirección de programas y actividades en el campo del turismo.</c:v>
                </c:pt>
                <c:pt idx="4">
                  <c:v>Diseña, aplica y evalúa programas en deportes de Aventura y actividades de campismo de mínimo impacto, excursión, escalada, rapel, senderismo y bicicleta de montaña</c:v>
                </c:pt>
                <c:pt idx="5">
                  <c:v>Organiza y dirige la instalación y operatividad de campamentos turísticos, con absoluta responsabilidad ambiental y servicio profesional en la atención a clientes.</c:v>
                </c:pt>
              </c:strCache>
            </c:strRef>
          </c:cat>
          <c:val>
            <c:numRef>
              <c:f>Hoja6!$B$3:$B$8</c:f>
              <c:numCache>
                <c:formatCode>General</c:formatCode>
                <c:ptCount val="6"/>
                <c:pt idx="0">
                  <c:v>20.0</c:v>
                </c:pt>
                <c:pt idx="1">
                  <c:v>40.0</c:v>
                </c:pt>
                <c:pt idx="2">
                  <c:v>14.0</c:v>
                </c:pt>
                <c:pt idx="3">
                  <c:v>12.0</c:v>
                </c:pt>
                <c:pt idx="4">
                  <c:v>9.0</c:v>
                </c:pt>
                <c:pt idx="5">
                  <c:v>5.0</c:v>
                </c:pt>
              </c:numCache>
            </c:numRef>
          </c:val>
          <c:extLst xmlns:c16r2="http://schemas.microsoft.com/office/drawing/2015/06/chart">
            <c:ext xmlns:c16="http://schemas.microsoft.com/office/drawing/2014/chart" uri="{C3380CC4-5D6E-409C-BE32-E72D297353CC}">
              <c16:uniqueId val="{00000000-8D54-45EA-9A2A-1009A99C4909}"/>
            </c:ext>
          </c:extLst>
        </c:ser>
        <c:dLbls>
          <c:showLegendKey val="0"/>
          <c:showVal val="0"/>
          <c:showCatName val="0"/>
          <c:showSerName val="0"/>
          <c:showPercent val="0"/>
          <c:showBubbleSize val="0"/>
        </c:dLbls>
        <c:gapWidth val="182"/>
        <c:axId val="-1994971768"/>
        <c:axId val="-1994968072"/>
      </c:barChart>
      <c:catAx>
        <c:axId val="-19949717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994968072"/>
        <c:crosses val="autoZero"/>
        <c:auto val="1"/>
        <c:lblAlgn val="ctr"/>
        <c:lblOffset val="100"/>
        <c:noMultiLvlLbl val="0"/>
      </c:catAx>
      <c:valAx>
        <c:axId val="-19949680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994971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ANE05</b:Tag>
    <b:SourceType>BookSection</b:SourceType>
    <b:Guid>{8807EE26-DBFC-44E2-8C6B-6B8007DCD02D}</b:Guid>
    <b:Title>Libro Blanco del título de grado en Ciencias de la Actividad Física y del Deporte. </b:Title>
    <b:Year>2005</b:Year>
    <b:Author>
      <b:Author>
        <b:NameList>
          <b:Person>
            <b:Last>ANECA</b:Last>
          </b:Person>
        </b:NameList>
      </b:Author>
      <b:BookAuthor>
        <b:NameList>
          <b:Person>
            <b:Last>Villar</b:Last>
            <b:First>F.</b:First>
            <b:Middle>et al.</b:Middle>
          </b:Person>
        </b:NameList>
      </b:BookAuthor>
    </b:Author>
    <b:BookTitle>Libro Blanco</b:BookTitle>
    <b:Pages>25-28</b:Pages>
    <b:City>España</b:City>
    <b:RefOrder>4</b:RefOrder>
  </b:Source>
  <b:Source>
    <b:Tag>Cam16</b:Tag>
    <b:SourceType>JournalArticle</b:SourceType>
    <b:Guid>{A1EBB8B7-23BE-494E-988C-9EB00696F12D}</b:Guid>
    <b:Title>Percepción de las competencias profesionales de los graduados en Ciencias de la Actividad Física y del Deporte</b:Title>
    <b:Year>2016</b:Year>
    <b:Author>
      <b:Author>
        <b:Corporate>Campos-Izquierdo, A; Martín-Acero, R</b:Corporate>
      </b:Author>
    </b:Author>
    <b:JournalName>Revista de Psicología del Deporte</b:JournalName>
    <b:Pages>(25) 339-346. Recuperado de http://www.redalyc.org/articulo.oa</b:Pages>
    <b:RefOrder>7</b:RefOrder>
  </b:Source>
  <b:Source>
    <b:Tag>Góm16</b:Tag>
    <b:SourceType>Misc</b:SourceType>
    <b:Guid>{B67CE1DF-E07D-4DD0-B385-EDF2E3673C1F}</b:Guid>
    <b:Title>Identificación de áreas de especialidad desde el objeto de estudio para la Licenciatura en Ciencias de la Educación de la Facultad de Ciencias y Humanidades de la Universidad de El Salvador </b:Title>
    <b:Year>2016</b:Year>
    <b:Author>
      <b:Author>
        <b:Corporate>Gómez, L., Isabel, M., &amp; Méndez, G. R. </b:Corporate>
      </b:Author>
    </b:Author>
    <b:PublicationTitle>Tesis </b:PublicationTitle>
    <b:City>El Salvador </b:City>
    <b:RefOrder>2</b:RefOrder>
  </b:Source>
  <b:Source>
    <b:Tag>Qui07</b:Tag>
    <b:SourceType>JournalArticle</b:SourceType>
    <b:Guid>{8437C478-136C-4406-8FF8-FD8D8BF98FA8}</b:Guid>
    <b:Author>
      <b:Author>
        <b:Corporate>Quiroz, E. </b:Corporate>
      </b:Author>
    </b:Author>
    <b:Title>Competencias profesionales y calidad en la educación superior </b:Title>
    <b:JournalName>Reecuento</b:JournalName>
    <b:Year>2007</b:Year>
    <b:Pages>5; pp.93-99</b:Pages>
    <b:RefOrder>3</b:RefOrder>
  </b:Source>
  <b:Source>
    <b:Tag>PDN17</b:Tag>
    <b:SourceType>DocumentFromInternetSite</b:SourceType>
    <b:Guid>{234DFF02-4694-4F77-8B36-3EB756318013}</b:Guid>
    <b:Title>Plan de Desarrollo Nacional 2013-2018</b:Title>
    <b:Year>2017</b:Year>
    <b:Author>
      <b:Author>
        <b:Corporate>PDN</b:Corporate>
      </b:Author>
    </b:Author>
    <b:URL>http://www.snieg.mx/contenidos/espanol/normatividad/MarcoJuridico/PND_2013-2018.pdf</b:URL>
    <b:RefOrder>1</b:RefOrder>
  </b:Source>
  <b:Source>
    <b:Tag>UJE06</b:Tag>
    <b:SourceType>Report</b:SourceType>
    <b:Guid>{1CF41753-E870-4BB7-BDA8-2D91BC208FC1}</b:Guid>
    <b:Author>
      <b:Author>
        <b:Corporate>UJED</b:Corporate>
      </b:Author>
    </b:Author>
    <b:Title>Modelo Educactivo de la Universidad Juárez del Estado de Durango </b:Title>
    <b:Year>2006</b:Year>
    <b:Publisher>UJED</b:Publisher>
    <b:City>Durango </b:City>
    <b:RefOrder>6</b:RefOrder>
  </b:Source>
  <b:Source>
    <b:Tag>ENE12</b:Tag>
    <b:SourceType>Report</b:SourceType>
    <b:Guid>{5F951FB0-3086-469B-9C83-4209A3E73A0C}</b:Guid>
    <b:Author>
      <b:Author>
        <b:Corporate>ENED</b:Corporate>
      </b:Author>
    </b:Author>
    <b:Title>Plan de Estudios de la Escuela Nacional de Entrenadores Deportivos</b:Title>
    <b:Year>2012</b:Year>
    <b:City>Cd. de México </b:City>
    <b:RefOrder>5</b:RefOrder>
  </b:Source>
  <b:Source>
    <b:Tag>Dir13</b:Tag>
    <b:SourceType>Report</b:SourceType>
    <b:Guid>{A5A2E3B9-507A-44CC-978D-61A06B60993F}</b:Guid>
    <b:Author>
      <b:Author>
        <b:Corporate>Direccion de Vinculación y desarrollo empresarial UJED</b:Corporate>
      </b:Author>
    </b:Author>
    <b:Title>Reporte General de Emplaeadores </b:Title>
    <b:Year>2013</b:Year>
    <b:City>Durango </b:City>
    <b:RefOrder>8</b:RefOrder>
  </b:Source>
  <b:Source>
    <b:Tag>Ort16</b:Tag>
    <b:SourceType>BookSection</b:SourceType>
    <b:Guid>{7F76C859-E117-4767-87FA-2F392E2E7751}</b:Guid>
    <b:Author>
      <b:Author>
        <b:Corporate>Ortiz, M.G., Díaz, S. I. y Ramírez, A. A</b:Corporate>
      </b:Author>
      <b:BookAuthor>
        <b:NameList>
          <b:Person>
            <b:Last>Moreno</b:Last>
            <b:First>M.</b:First>
            <b:Middle>L.</b:Middle>
          </b:Person>
        </b:NameList>
      </b:BookAuthor>
    </b:Author>
    <b:Title>Pertinencia Social de los Licenciados en Educación Física y Deporte a Través del mercado laboral</b:Title>
    <b:BookTitle>Gestión de la Responsabilidad Social de las Organizaciones </b:BookTitle>
    <b:Year>2016</b:Year>
    <b:Pages>249</b:Pages>
    <b:City>Durango </b:City>
    <b:Publisher>Martínez Editorial </b:Publisher>
    <b:RefOrder>9</b:RefOrder>
  </b:Source>
</b:Sources>
</file>

<file path=customXml/itemProps1.xml><?xml version="1.0" encoding="utf-8"?>
<ds:datastoreItem xmlns:ds="http://schemas.openxmlformats.org/officeDocument/2006/customXml" ds:itemID="{C6E55F32-E52F-6C49-AC44-6A74F33E7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3541</Words>
  <Characters>19480</Characters>
  <Application>Microsoft Macintosh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Guadalupe Ortiz</dc:creator>
  <cp:lastModifiedBy>Sofía Díaz</cp:lastModifiedBy>
  <cp:revision>2</cp:revision>
  <dcterms:created xsi:type="dcterms:W3CDTF">2017-10-25T05:08:00Z</dcterms:created>
  <dcterms:modified xsi:type="dcterms:W3CDTF">2017-10-25T05:08:00Z</dcterms:modified>
</cp:coreProperties>
</file>