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69" w:rsidRPr="00960613" w:rsidRDefault="00275469" w:rsidP="00781046">
      <w:pPr>
        <w:spacing w:before="120" w:after="240" w:line="360" w:lineRule="auto"/>
        <w:jc w:val="center"/>
        <w:rPr>
          <w:rFonts w:ascii="Times New Roman" w:hAnsi="Times New Roman" w:cs="Times New Roman"/>
          <w:b/>
          <w:sz w:val="24"/>
          <w:szCs w:val="24"/>
          <w:lang w:val="es-MX"/>
        </w:rPr>
      </w:pPr>
      <w:r w:rsidRPr="00960613">
        <w:rPr>
          <w:rFonts w:ascii="Times New Roman" w:hAnsi="Times New Roman" w:cs="Times New Roman"/>
          <w:b/>
          <w:sz w:val="24"/>
          <w:szCs w:val="24"/>
          <w:lang w:val="es-MX"/>
        </w:rPr>
        <w:t>FORO INTERINSTITUCIONAL DE EDUCACIÓN SUPERIOR</w:t>
      </w:r>
    </w:p>
    <w:p w:rsidR="00275469" w:rsidRPr="00960613" w:rsidRDefault="00275469" w:rsidP="00781046">
      <w:pPr>
        <w:spacing w:before="120" w:after="240" w:line="360" w:lineRule="auto"/>
        <w:jc w:val="center"/>
        <w:rPr>
          <w:rFonts w:ascii="Times New Roman" w:hAnsi="Times New Roman" w:cs="Times New Roman"/>
          <w:b/>
          <w:sz w:val="24"/>
          <w:szCs w:val="24"/>
          <w:lang w:val="es-MX"/>
        </w:rPr>
      </w:pPr>
      <w:r w:rsidRPr="00960613">
        <w:rPr>
          <w:rFonts w:ascii="Times New Roman" w:hAnsi="Times New Roman" w:cs="Times New Roman"/>
          <w:b/>
          <w:sz w:val="24"/>
          <w:szCs w:val="24"/>
          <w:lang w:val="es-MX"/>
        </w:rPr>
        <w:t>“La Educación Superior de Durango, una visión de futuro”</w:t>
      </w:r>
    </w:p>
    <w:p w:rsidR="00892BD9" w:rsidRPr="00960613" w:rsidRDefault="006048FD" w:rsidP="00781046">
      <w:pPr>
        <w:spacing w:before="120" w:after="240" w:line="360" w:lineRule="auto"/>
        <w:jc w:val="center"/>
        <w:rPr>
          <w:rFonts w:ascii="Times New Roman" w:hAnsi="Times New Roman" w:cs="Times New Roman"/>
          <w:b/>
          <w:sz w:val="24"/>
          <w:szCs w:val="24"/>
          <w:lang w:val="es-MX"/>
        </w:rPr>
      </w:pPr>
      <w:r w:rsidRPr="00960613">
        <w:rPr>
          <w:rFonts w:ascii="Times New Roman" w:hAnsi="Times New Roman" w:cs="Times New Roman"/>
          <w:b/>
          <w:sz w:val="24"/>
          <w:szCs w:val="24"/>
          <w:lang w:val="es-MX"/>
        </w:rPr>
        <w:t>LA IMPORTANCIA DE LA EVALUACIÓN DE LAS AULAS VIRTUALES DE LA UJED</w:t>
      </w:r>
    </w:p>
    <w:p w:rsidR="00275469" w:rsidRPr="00960613" w:rsidRDefault="006048FD" w:rsidP="00781046">
      <w:pPr>
        <w:spacing w:before="120" w:after="240" w:line="360" w:lineRule="auto"/>
        <w:jc w:val="center"/>
        <w:rPr>
          <w:rFonts w:ascii="Times New Roman" w:hAnsi="Times New Roman" w:cs="Times New Roman"/>
          <w:sz w:val="24"/>
          <w:szCs w:val="24"/>
          <w:vertAlign w:val="superscript"/>
          <w:lang w:val="es-MX"/>
        </w:rPr>
      </w:pPr>
      <w:r w:rsidRPr="00960613">
        <w:rPr>
          <w:rFonts w:ascii="Times New Roman" w:hAnsi="Times New Roman" w:cs="Times New Roman"/>
          <w:sz w:val="24"/>
          <w:szCs w:val="24"/>
          <w:lang w:val="es-MX"/>
        </w:rPr>
        <w:t>César Cuitláhuac Vergara Niebla</w:t>
      </w:r>
      <w:r w:rsidR="00275469" w:rsidRPr="00960613">
        <w:rPr>
          <w:rFonts w:ascii="Times New Roman" w:hAnsi="Times New Roman" w:cs="Times New Roman"/>
          <w:sz w:val="24"/>
          <w:szCs w:val="24"/>
          <w:lang w:val="es-MX"/>
        </w:rPr>
        <w:t xml:space="preserve"> y </w:t>
      </w:r>
      <w:r w:rsidRPr="00960613">
        <w:rPr>
          <w:rFonts w:ascii="Times New Roman" w:hAnsi="Times New Roman" w:cs="Times New Roman"/>
          <w:sz w:val="24"/>
          <w:szCs w:val="24"/>
          <w:lang w:val="es-MX"/>
        </w:rPr>
        <w:t>Ana Isabel Esparza Soto</w:t>
      </w:r>
    </w:p>
    <w:p w:rsidR="00892BD9" w:rsidRPr="00960613" w:rsidRDefault="006048FD" w:rsidP="00781046">
      <w:pPr>
        <w:spacing w:before="120" w:after="240" w:line="360" w:lineRule="auto"/>
        <w:jc w:val="center"/>
        <w:rPr>
          <w:rFonts w:ascii="Times New Roman" w:hAnsi="Times New Roman" w:cs="Times New Roman"/>
          <w:i/>
          <w:sz w:val="24"/>
          <w:szCs w:val="24"/>
          <w:lang w:val="es-MX"/>
        </w:rPr>
      </w:pPr>
      <w:r w:rsidRPr="00960613">
        <w:rPr>
          <w:rFonts w:ascii="Times New Roman" w:hAnsi="Times New Roman" w:cs="Times New Roman"/>
          <w:i/>
          <w:sz w:val="24"/>
          <w:szCs w:val="24"/>
          <w:lang w:val="es-MX"/>
        </w:rPr>
        <w:t>Sistema Universidad Virtual de la Universidad Juárez del Estado de Durango</w:t>
      </w:r>
    </w:p>
    <w:p w:rsidR="00275469" w:rsidRPr="00960613" w:rsidRDefault="00275469" w:rsidP="00781046">
      <w:pPr>
        <w:spacing w:before="120" w:after="240" w:line="360" w:lineRule="auto"/>
        <w:jc w:val="both"/>
        <w:rPr>
          <w:rStyle w:val="Ttulo1Car"/>
          <w:rFonts w:ascii="Times New Roman" w:hAnsi="Times New Roman" w:cs="Times New Roman"/>
          <w:color w:val="auto"/>
          <w:sz w:val="24"/>
          <w:szCs w:val="24"/>
        </w:rPr>
      </w:pPr>
      <w:r w:rsidRPr="00960613">
        <w:rPr>
          <w:rStyle w:val="Ttulo1Car"/>
          <w:rFonts w:ascii="Times New Roman" w:hAnsi="Times New Roman" w:cs="Times New Roman"/>
          <w:color w:val="auto"/>
          <w:sz w:val="24"/>
          <w:szCs w:val="24"/>
        </w:rPr>
        <w:t xml:space="preserve">Resumen </w:t>
      </w:r>
    </w:p>
    <w:p w:rsidR="00275469" w:rsidRDefault="004E7185" w:rsidP="00781046">
      <w:pPr>
        <w:spacing w:before="120" w:after="240" w:line="360" w:lineRule="auto"/>
        <w:jc w:val="both"/>
        <w:rPr>
          <w:rFonts w:ascii="Times New Roman" w:hAnsi="Times New Roman" w:cs="Times New Roman"/>
          <w:sz w:val="24"/>
          <w:szCs w:val="24"/>
          <w:lang w:val="es-MX"/>
        </w:rPr>
      </w:pPr>
      <w:r w:rsidRPr="00960613">
        <w:rPr>
          <w:rFonts w:ascii="Times New Roman" w:hAnsi="Times New Roman" w:cs="Times New Roman"/>
          <w:sz w:val="24"/>
          <w:szCs w:val="24"/>
          <w:lang w:val="es-MX"/>
        </w:rPr>
        <w:t>El prese</w:t>
      </w:r>
      <w:r w:rsidR="00960613">
        <w:rPr>
          <w:rFonts w:ascii="Times New Roman" w:hAnsi="Times New Roman" w:cs="Times New Roman"/>
          <w:sz w:val="24"/>
          <w:szCs w:val="24"/>
          <w:lang w:val="es-MX"/>
        </w:rPr>
        <w:t xml:space="preserve">nte ensayo es una propuesta para la evaluación de las aulas virtuales ofertadas a través del Sistema Universidad Virtual de la Universidad Juárez del Estado de Durango y pretende fortalecer el diseño </w:t>
      </w:r>
      <w:proofErr w:type="spellStart"/>
      <w:r w:rsidR="00960613">
        <w:rPr>
          <w:rFonts w:ascii="Times New Roman" w:hAnsi="Times New Roman" w:cs="Times New Roman"/>
          <w:sz w:val="24"/>
          <w:szCs w:val="24"/>
          <w:lang w:val="es-MX"/>
        </w:rPr>
        <w:t>instruccional</w:t>
      </w:r>
      <w:proofErr w:type="spellEnd"/>
      <w:r w:rsidR="00960613">
        <w:rPr>
          <w:rFonts w:ascii="Times New Roman" w:hAnsi="Times New Roman" w:cs="Times New Roman"/>
          <w:sz w:val="24"/>
          <w:szCs w:val="24"/>
          <w:lang w:val="es-MX"/>
        </w:rPr>
        <w:t xml:space="preserve"> mediante la aplicación y el análisis de un instrumento de evaluación que reúna ítems de las distintas categorías que componen un Ambiente Virtual de Aprendizaje, con el fin de perfeccionar el proceso de creación de aulas y sumergirlo en una dinámica de mejora continua en la búsqueda de la calidad.</w:t>
      </w:r>
    </w:p>
    <w:p w:rsidR="00906911" w:rsidRPr="00960613" w:rsidRDefault="00275469" w:rsidP="00781046">
      <w:pPr>
        <w:spacing w:before="120" w:after="240" w:line="360" w:lineRule="auto"/>
        <w:jc w:val="both"/>
        <w:rPr>
          <w:rStyle w:val="Ttulo1Car"/>
          <w:rFonts w:ascii="Times New Roman" w:eastAsiaTheme="minorHAnsi" w:hAnsi="Times New Roman" w:cs="Times New Roman"/>
          <w:b w:val="0"/>
          <w:bCs w:val="0"/>
          <w:color w:val="auto"/>
          <w:sz w:val="24"/>
          <w:szCs w:val="24"/>
          <w:lang w:val="es-MX"/>
        </w:rPr>
      </w:pPr>
      <w:r w:rsidRPr="00960613">
        <w:rPr>
          <w:rFonts w:ascii="Times New Roman" w:hAnsi="Times New Roman" w:cs="Times New Roman"/>
          <w:sz w:val="24"/>
          <w:szCs w:val="24"/>
          <w:lang w:val="es-MX"/>
        </w:rPr>
        <w:t xml:space="preserve">Palabras clave: </w:t>
      </w:r>
      <w:r w:rsidR="00960613">
        <w:rPr>
          <w:rFonts w:ascii="Times New Roman" w:hAnsi="Times New Roman" w:cs="Times New Roman"/>
          <w:sz w:val="24"/>
          <w:szCs w:val="24"/>
          <w:lang w:val="es-MX"/>
        </w:rPr>
        <w:t>Evaluac</w:t>
      </w:r>
      <w:r w:rsidR="00781046">
        <w:rPr>
          <w:rFonts w:ascii="Times New Roman" w:hAnsi="Times New Roman" w:cs="Times New Roman"/>
          <w:sz w:val="24"/>
          <w:szCs w:val="24"/>
          <w:lang w:val="es-MX"/>
        </w:rPr>
        <w:t>ión; calidad; modalidades no convencionales; experiencia; mejora continua</w:t>
      </w:r>
    </w:p>
    <w:p w:rsidR="00303D0A" w:rsidRPr="00960613" w:rsidRDefault="00504A3A" w:rsidP="00781046">
      <w:pPr>
        <w:spacing w:before="120" w:after="240" w:line="360" w:lineRule="auto"/>
        <w:jc w:val="both"/>
        <w:rPr>
          <w:rFonts w:ascii="Times New Roman" w:hAnsi="Times New Roman" w:cs="Times New Roman"/>
          <w:b/>
          <w:sz w:val="24"/>
          <w:szCs w:val="24"/>
          <w:lang w:val="es-MX"/>
        </w:rPr>
      </w:pPr>
      <w:r w:rsidRPr="00960613">
        <w:rPr>
          <w:rStyle w:val="Ttulo1Car"/>
          <w:rFonts w:ascii="Times New Roman" w:hAnsi="Times New Roman" w:cs="Times New Roman"/>
          <w:color w:val="auto"/>
          <w:sz w:val="24"/>
          <w:szCs w:val="24"/>
        </w:rPr>
        <w:t xml:space="preserve">I. </w:t>
      </w:r>
      <w:r w:rsidRPr="00960613">
        <w:rPr>
          <w:rStyle w:val="Ttulo1Car"/>
          <w:rFonts w:ascii="Times New Roman" w:hAnsi="Times New Roman" w:cs="Times New Roman"/>
          <w:smallCaps/>
          <w:color w:val="auto"/>
          <w:sz w:val="24"/>
          <w:szCs w:val="24"/>
        </w:rPr>
        <w:t>Introducción</w:t>
      </w:r>
      <w:r w:rsidRPr="00960613">
        <w:rPr>
          <w:rStyle w:val="Ttulo1Car"/>
          <w:rFonts w:ascii="Times New Roman" w:hAnsi="Times New Roman" w:cs="Times New Roman"/>
          <w:b w:val="0"/>
          <w:smallCaps/>
          <w:color w:val="auto"/>
          <w:sz w:val="24"/>
          <w:szCs w:val="24"/>
        </w:rPr>
        <w:t xml:space="preserve"> </w:t>
      </w:r>
    </w:p>
    <w:p w:rsidR="00C52202" w:rsidRPr="00960613" w:rsidRDefault="00C52202" w:rsidP="00781046">
      <w:pPr>
        <w:spacing w:before="120" w:after="240" w:line="360" w:lineRule="auto"/>
        <w:jc w:val="both"/>
        <w:rPr>
          <w:rFonts w:ascii="Times New Roman" w:hAnsi="Times New Roman" w:cs="Times New Roman"/>
          <w:sz w:val="24"/>
          <w:szCs w:val="24"/>
          <w:lang w:val="es-MX"/>
        </w:rPr>
      </w:pPr>
      <w:r w:rsidRPr="00960613">
        <w:rPr>
          <w:rFonts w:ascii="Times New Roman" w:hAnsi="Times New Roman" w:cs="Times New Roman"/>
          <w:sz w:val="24"/>
          <w:szCs w:val="24"/>
          <w:lang w:val="es-MX"/>
        </w:rPr>
        <w:t xml:space="preserve">En vista de la importancia que ha tomado en los últimos años la educación virtual en el estado y debido a su crecimiento, la evaluación </w:t>
      </w:r>
      <w:r w:rsidR="007B7C0F" w:rsidRPr="00960613">
        <w:rPr>
          <w:rFonts w:ascii="Times New Roman" w:hAnsi="Times New Roman" w:cs="Times New Roman"/>
          <w:sz w:val="24"/>
          <w:szCs w:val="24"/>
          <w:lang w:val="es-MX"/>
        </w:rPr>
        <w:t xml:space="preserve">de esta modalidad </w:t>
      </w:r>
      <w:r w:rsidRPr="00960613">
        <w:rPr>
          <w:rFonts w:ascii="Times New Roman" w:hAnsi="Times New Roman" w:cs="Times New Roman"/>
          <w:sz w:val="24"/>
          <w:szCs w:val="24"/>
          <w:lang w:val="es-MX"/>
        </w:rPr>
        <w:t xml:space="preserve">debe convertirse en uno de los protagonistas del proceso de mejora continua y </w:t>
      </w:r>
      <w:r w:rsidR="007B7C0F" w:rsidRPr="00960613">
        <w:rPr>
          <w:rFonts w:ascii="Times New Roman" w:hAnsi="Times New Roman" w:cs="Times New Roman"/>
          <w:sz w:val="24"/>
          <w:szCs w:val="24"/>
          <w:lang w:val="es-MX"/>
        </w:rPr>
        <w:t xml:space="preserve">de </w:t>
      </w:r>
      <w:r w:rsidRPr="00960613">
        <w:rPr>
          <w:rFonts w:ascii="Times New Roman" w:hAnsi="Times New Roman" w:cs="Times New Roman"/>
          <w:sz w:val="24"/>
          <w:szCs w:val="24"/>
          <w:lang w:val="es-MX"/>
        </w:rPr>
        <w:t>la búsqueda de la calidad en la educación superior, y en este caso en aquellos programas de modalidades no convencionales.</w:t>
      </w:r>
      <w:r w:rsidR="007B7C0F" w:rsidRPr="00960613">
        <w:rPr>
          <w:rFonts w:ascii="Times New Roman" w:hAnsi="Times New Roman" w:cs="Times New Roman"/>
          <w:sz w:val="24"/>
          <w:szCs w:val="24"/>
          <w:lang w:val="es-MX"/>
        </w:rPr>
        <w:t xml:space="preserve"> Por ello es que</w:t>
      </w:r>
      <w:r w:rsidR="004E7185" w:rsidRPr="00960613">
        <w:rPr>
          <w:rFonts w:ascii="Times New Roman" w:hAnsi="Times New Roman" w:cs="Times New Roman"/>
          <w:sz w:val="24"/>
          <w:szCs w:val="24"/>
          <w:lang w:val="es-MX"/>
        </w:rPr>
        <w:t>,</w:t>
      </w:r>
      <w:r w:rsidR="007B7C0F" w:rsidRPr="00960613">
        <w:rPr>
          <w:rFonts w:ascii="Times New Roman" w:hAnsi="Times New Roman" w:cs="Times New Roman"/>
          <w:sz w:val="24"/>
          <w:szCs w:val="24"/>
          <w:lang w:val="es-MX"/>
        </w:rPr>
        <w:t xml:space="preserve"> después de revisar las implicaciones y las propuestas hechas en otras latitudes</w:t>
      </w:r>
      <w:r w:rsidR="004E7185" w:rsidRPr="00960613">
        <w:rPr>
          <w:rFonts w:ascii="Times New Roman" w:hAnsi="Times New Roman" w:cs="Times New Roman"/>
          <w:sz w:val="24"/>
          <w:szCs w:val="24"/>
          <w:lang w:val="es-MX"/>
        </w:rPr>
        <w:t>,</w:t>
      </w:r>
      <w:r w:rsidR="007B7C0F" w:rsidRPr="00960613">
        <w:rPr>
          <w:rFonts w:ascii="Times New Roman" w:hAnsi="Times New Roman" w:cs="Times New Roman"/>
          <w:sz w:val="24"/>
          <w:szCs w:val="24"/>
          <w:lang w:val="es-MX"/>
        </w:rPr>
        <w:t xml:space="preserve"> </w:t>
      </w:r>
      <w:r w:rsidR="00ED4709">
        <w:rPr>
          <w:rFonts w:ascii="Times New Roman" w:hAnsi="Times New Roman" w:cs="Times New Roman"/>
          <w:sz w:val="24"/>
          <w:szCs w:val="24"/>
          <w:lang w:val="es-MX"/>
        </w:rPr>
        <w:t>se pretende que en el Sistema</w:t>
      </w:r>
      <w:r w:rsidR="007B7C0F" w:rsidRPr="00960613">
        <w:rPr>
          <w:rFonts w:ascii="Times New Roman" w:hAnsi="Times New Roman" w:cs="Times New Roman"/>
          <w:sz w:val="24"/>
          <w:szCs w:val="24"/>
          <w:lang w:val="es-MX"/>
        </w:rPr>
        <w:t xml:space="preserve"> Universidad Virtual de la Universidad Juárez del Estado de Durango se fortalezcan los procesos de diseño </w:t>
      </w:r>
      <w:proofErr w:type="spellStart"/>
      <w:r w:rsidR="007B7C0F" w:rsidRPr="00960613">
        <w:rPr>
          <w:rFonts w:ascii="Times New Roman" w:hAnsi="Times New Roman" w:cs="Times New Roman"/>
          <w:sz w:val="24"/>
          <w:szCs w:val="24"/>
          <w:lang w:val="es-MX"/>
        </w:rPr>
        <w:t>instruccional</w:t>
      </w:r>
      <w:proofErr w:type="spellEnd"/>
      <w:r w:rsidR="007B7C0F" w:rsidRPr="00960613">
        <w:rPr>
          <w:rFonts w:ascii="Times New Roman" w:hAnsi="Times New Roman" w:cs="Times New Roman"/>
          <w:sz w:val="24"/>
          <w:szCs w:val="24"/>
          <w:lang w:val="es-MX"/>
        </w:rPr>
        <w:t xml:space="preserve"> mediante la aplicación de instrumentos que recojan los datos necesarios para el perfeccionamiento de cada una de las aulas que ahí se gesten.</w:t>
      </w:r>
    </w:p>
    <w:p w:rsidR="003911DE" w:rsidRPr="00960613" w:rsidRDefault="003911DE" w:rsidP="00781046">
      <w:pPr>
        <w:spacing w:before="120" w:after="240" w:line="360" w:lineRule="auto"/>
        <w:jc w:val="both"/>
        <w:rPr>
          <w:rFonts w:ascii="Times New Roman" w:eastAsiaTheme="majorEastAsia" w:hAnsi="Times New Roman" w:cs="Times New Roman"/>
          <w:b/>
          <w:bCs/>
          <w:sz w:val="24"/>
          <w:szCs w:val="24"/>
        </w:rPr>
      </w:pPr>
      <w:r w:rsidRPr="00960613">
        <w:rPr>
          <w:rStyle w:val="Ttulo1Car"/>
          <w:rFonts w:ascii="Times New Roman" w:hAnsi="Times New Roman" w:cs="Times New Roman"/>
          <w:color w:val="auto"/>
          <w:sz w:val="24"/>
          <w:szCs w:val="24"/>
        </w:rPr>
        <w:t>I</w:t>
      </w:r>
      <w:r w:rsidR="00283FA0" w:rsidRPr="00960613">
        <w:rPr>
          <w:rStyle w:val="Ttulo1Car"/>
          <w:rFonts w:ascii="Times New Roman" w:hAnsi="Times New Roman" w:cs="Times New Roman"/>
          <w:color w:val="auto"/>
          <w:sz w:val="24"/>
          <w:szCs w:val="24"/>
        </w:rPr>
        <w:t>I</w:t>
      </w:r>
      <w:r w:rsidR="00652DEA" w:rsidRPr="00960613">
        <w:rPr>
          <w:rStyle w:val="Ttulo1Car"/>
          <w:rFonts w:ascii="Times New Roman" w:hAnsi="Times New Roman" w:cs="Times New Roman"/>
          <w:color w:val="auto"/>
          <w:sz w:val="24"/>
          <w:szCs w:val="24"/>
        </w:rPr>
        <w:t xml:space="preserve">. </w:t>
      </w:r>
      <w:r w:rsidR="00504A3A" w:rsidRPr="00960613">
        <w:rPr>
          <w:rStyle w:val="Ttulo1Car"/>
          <w:rFonts w:ascii="Times New Roman" w:hAnsi="Times New Roman" w:cs="Times New Roman"/>
          <w:smallCaps/>
          <w:color w:val="auto"/>
          <w:sz w:val="24"/>
          <w:szCs w:val="24"/>
        </w:rPr>
        <w:t>Desarrollo</w:t>
      </w:r>
    </w:p>
    <w:p w:rsidR="005A5433" w:rsidRPr="00960613" w:rsidRDefault="00D233C1" w:rsidP="00781046">
      <w:pPr>
        <w:pStyle w:val="Sinespaciado"/>
        <w:spacing w:before="120" w:after="240" w:line="360" w:lineRule="auto"/>
        <w:jc w:val="both"/>
        <w:rPr>
          <w:rFonts w:ascii="Times New Roman" w:hAnsi="Times New Roman" w:cs="Times New Roman"/>
          <w:sz w:val="24"/>
          <w:szCs w:val="24"/>
          <w:lang w:val="es-MX"/>
        </w:rPr>
      </w:pPr>
      <w:r w:rsidRPr="00960613">
        <w:rPr>
          <w:rFonts w:ascii="Times New Roman" w:hAnsi="Times New Roman" w:cs="Times New Roman"/>
          <w:sz w:val="24"/>
          <w:szCs w:val="24"/>
          <w:lang w:val="es-MX"/>
        </w:rPr>
        <w:lastRenderedPageBreak/>
        <w:t xml:space="preserve">La calidad educativa se ha convertido en un objetivo para la gran mayoría, si no es que todas, las instituciones educativas, ya sea para conseguir recursos de programas gubernamentales o por el simple hecho de </w:t>
      </w:r>
      <w:r w:rsidR="00474613" w:rsidRPr="00960613">
        <w:rPr>
          <w:rFonts w:ascii="Times New Roman" w:hAnsi="Times New Roman" w:cs="Times New Roman"/>
          <w:sz w:val="24"/>
          <w:szCs w:val="24"/>
          <w:lang w:val="es-MX"/>
        </w:rPr>
        <w:t>ser</w:t>
      </w:r>
      <w:r w:rsidR="006938D5" w:rsidRPr="00960613">
        <w:rPr>
          <w:rFonts w:ascii="Times New Roman" w:hAnsi="Times New Roman" w:cs="Times New Roman"/>
          <w:sz w:val="24"/>
          <w:szCs w:val="24"/>
          <w:lang w:val="es-MX"/>
        </w:rPr>
        <w:t xml:space="preserve"> competitivas</w:t>
      </w:r>
      <w:r w:rsidR="00EF23A0">
        <w:rPr>
          <w:rFonts w:ascii="Times New Roman" w:hAnsi="Times New Roman" w:cs="Times New Roman"/>
          <w:sz w:val="24"/>
          <w:szCs w:val="24"/>
          <w:lang w:val="es-MX"/>
        </w:rPr>
        <w:t xml:space="preserve"> ante otras instituciones,</w:t>
      </w:r>
      <w:r w:rsidR="00474613" w:rsidRPr="00960613">
        <w:rPr>
          <w:rFonts w:ascii="Times New Roman" w:hAnsi="Times New Roman" w:cs="Times New Roman"/>
          <w:sz w:val="24"/>
          <w:szCs w:val="24"/>
          <w:lang w:val="es-MX"/>
        </w:rPr>
        <w:t xml:space="preserve"> mejorar su imagen </w:t>
      </w:r>
      <w:r w:rsidR="00094E8B" w:rsidRPr="00960613">
        <w:rPr>
          <w:rFonts w:ascii="Times New Roman" w:hAnsi="Times New Roman" w:cs="Times New Roman"/>
          <w:sz w:val="24"/>
          <w:szCs w:val="24"/>
          <w:lang w:val="es-MX"/>
        </w:rPr>
        <w:t>y,</w:t>
      </w:r>
      <w:r w:rsidR="00474613" w:rsidRPr="00960613">
        <w:rPr>
          <w:rFonts w:ascii="Times New Roman" w:hAnsi="Times New Roman" w:cs="Times New Roman"/>
          <w:sz w:val="24"/>
          <w:szCs w:val="24"/>
          <w:lang w:val="es-MX"/>
        </w:rPr>
        <w:t xml:space="preserve"> por ende,</w:t>
      </w:r>
      <w:r w:rsidR="004E61A5" w:rsidRPr="00960613">
        <w:rPr>
          <w:rFonts w:ascii="Times New Roman" w:hAnsi="Times New Roman" w:cs="Times New Roman"/>
          <w:sz w:val="24"/>
          <w:szCs w:val="24"/>
          <w:lang w:val="es-MX"/>
        </w:rPr>
        <w:t xml:space="preserve"> aumentar</w:t>
      </w:r>
      <w:r w:rsidR="00474613" w:rsidRPr="00960613">
        <w:rPr>
          <w:rFonts w:ascii="Times New Roman" w:hAnsi="Times New Roman" w:cs="Times New Roman"/>
          <w:sz w:val="24"/>
          <w:szCs w:val="24"/>
          <w:lang w:val="es-MX"/>
        </w:rPr>
        <w:t xml:space="preserve"> su matrícula.</w:t>
      </w:r>
    </w:p>
    <w:p w:rsidR="00474613" w:rsidRPr="00960613" w:rsidRDefault="006938D5" w:rsidP="00781046">
      <w:pPr>
        <w:pStyle w:val="Sinespaciado"/>
        <w:spacing w:before="120" w:after="240" w:line="360" w:lineRule="auto"/>
        <w:jc w:val="both"/>
        <w:rPr>
          <w:rFonts w:ascii="Times New Roman" w:hAnsi="Times New Roman" w:cs="Times New Roman"/>
          <w:sz w:val="24"/>
          <w:szCs w:val="24"/>
          <w:lang w:val="es-MX"/>
        </w:rPr>
      </w:pPr>
      <w:r w:rsidRPr="00960613">
        <w:rPr>
          <w:rFonts w:ascii="Times New Roman" w:hAnsi="Times New Roman" w:cs="Times New Roman"/>
          <w:sz w:val="24"/>
          <w:szCs w:val="24"/>
          <w:lang w:val="es-MX"/>
        </w:rPr>
        <w:t>La c</w:t>
      </w:r>
      <w:r w:rsidR="00474613" w:rsidRPr="00960613">
        <w:rPr>
          <w:rFonts w:ascii="Times New Roman" w:hAnsi="Times New Roman" w:cs="Times New Roman"/>
          <w:sz w:val="24"/>
          <w:szCs w:val="24"/>
          <w:lang w:val="es-MX"/>
        </w:rPr>
        <w:t>alidad de lo</w:t>
      </w:r>
      <w:r w:rsidRPr="00960613">
        <w:rPr>
          <w:rFonts w:ascii="Times New Roman" w:hAnsi="Times New Roman" w:cs="Times New Roman"/>
          <w:sz w:val="24"/>
          <w:szCs w:val="24"/>
          <w:lang w:val="es-MX"/>
        </w:rPr>
        <w:t xml:space="preserve">s programas de educación es algo que afecta a todos y es por ello que las instituciones formadoras tienen una gran responsabilidad con la sociedad </w:t>
      </w:r>
      <w:r w:rsidR="00617F86" w:rsidRPr="00960613">
        <w:rPr>
          <w:rFonts w:ascii="Times New Roman" w:hAnsi="Times New Roman" w:cs="Times New Roman"/>
          <w:sz w:val="24"/>
          <w:szCs w:val="24"/>
          <w:lang w:val="es-MX"/>
        </w:rPr>
        <w:t>en cuanto a la eficiencia y eficacia de su oferta, lo que las ha obligado a diseñar estrategias que les permitan mantenerse en actualización constante.</w:t>
      </w:r>
    </w:p>
    <w:p w:rsidR="00617F86" w:rsidRPr="00960613" w:rsidRDefault="00617F86" w:rsidP="00781046">
      <w:pPr>
        <w:pStyle w:val="Sinespaciado"/>
        <w:spacing w:before="120" w:after="240" w:line="360" w:lineRule="auto"/>
        <w:jc w:val="both"/>
        <w:rPr>
          <w:rFonts w:ascii="Times New Roman" w:hAnsi="Times New Roman" w:cs="Times New Roman"/>
          <w:sz w:val="24"/>
          <w:szCs w:val="24"/>
          <w:lang w:val="es-MX"/>
        </w:rPr>
      </w:pPr>
      <w:r w:rsidRPr="00960613">
        <w:rPr>
          <w:rFonts w:ascii="Times New Roman" w:hAnsi="Times New Roman" w:cs="Times New Roman"/>
          <w:sz w:val="24"/>
          <w:szCs w:val="24"/>
          <w:lang w:val="es-MX"/>
        </w:rPr>
        <w:t>Esta situación se extiende no solo a las modalidades presenciales, sino que, aquellas instituciones que ofertan programas educativos</w:t>
      </w:r>
      <w:r w:rsidR="00481AED" w:rsidRPr="00960613">
        <w:rPr>
          <w:rFonts w:ascii="Times New Roman" w:hAnsi="Times New Roman" w:cs="Times New Roman"/>
          <w:sz w:val="24"/>
          <w:szCs w:val="24"/>
          <w:lang w:val="es-MX"/>
        </w:rPr>
        <w:t xml:space="preserve">, no presenciales, </w:t>
      </w:r>
      <w:proofErr w:type="spellStart"/>
      <w:r w:rsidR="00481AED" w:rsidRPr="00960613">
        <w:rPr>
          <w:rFonts w:ascii="Times New Roman" w:hAnsi="Times New Roman" w:cs="Times New Roman"/>
          <w:sz w:val="24"/>
          <w:szCs w:val="24"/>
          <w:lang w:val="es-MX"/>
        </w:rPr>
        <w:t>semipresenciales</w:t>
      </w:r>
      <w:proofErr w:type="spellEnd"/>
      <w:r w:rsidR="00481AED" w:rsidRPr="00960613">
        <w:rPr>
          <w:rFonts w:ascii="Times New Roman" w:hAnsi="Times New Roman" w:cs="Times New Roman"/>
          <w:sz w:val="24"/>
          <w:szCs w:val="24"/>
          <w:lang w:val="es-MX"/>
        </w:rPr>
        <w:t>, virtuales o abiertos</w:t>
      </w:r>
      <w:r w:rsidR="004E61A5" w:rsidRPr="00960613">
        <w:rPr>
          <w:rFonts w:ascii="Times New Roman" w:hAnsi="Times New Roman" w:cs="Times New Roman"/>
          <w:sz w:val="24"/>
          <w:szCs w:val="24"/>
          <w:lang w:val="es-MX"/>
        </w:rPr>
        <w:t>,</w:t>
      </w:r>
      <w:r w:rsidRPr="00960613">
        <w:rPr>
          <w:rFonts w:ascii="Times New Roman" w:hAnsi="Times New Roman" w:cs="Times New Roman"/>
          <w:sz w:val="24"/>
          <w:szCs w:val="24"/>
          <w:lang w:val="es-MX"/>
        </w:rPr>
        <w:t xml:space="preserve"> de modalidades no convencionales también tienen la responsabilidad de buscar la </w:t>
      </w:r>
      <w:r w:rsidR="004E61A5" w:rsidRPr="00960613">
        <w:rPr>
          <w:rFonts w:ascii="Times New Roman" w:hAnsi="Times New Roman" w:cs="Times New Roman"/>
          <w:sz w:val="24"/>
          <w:szCs w:val="24"/>
          <w:lang w:val="es-MX"/>
        </w:rPr>
        <w:t xml:space="preserve">mejora constante de </w:t>
      </w:r>
      <w:r w:rsidR="00AC6BF1" w:rsidRPr="00960613">
        <w:rPr>
          <w:rFonts w:ascii="Times New Roman" w:hAnsi="Times New Roman" w:cs="Times New Roman"/>
          <w:sz w:val="24"/>
          <w:szCs w:val="24"/>
          <w:lang w:val="es-MX"/>
        </w:rPr>
        <w:t>calidad</w:t>
      </w:r>
      <w:r w:rsidR="004E61A5" w:rsidRPr="00960613">
        <w:rPr>
          <w:rFonts w:ascii="Times New Roman" w:hAnsi="Times New Roman" w:cs="Times New Roman"/>
          <w:sz w:val="24"/>
          <w:szCs w:val="24"/>
          <w:lang w:val="es-MX"/>
        </w:rPr>
        <w:t xml:space="preserve"> de los servicios que ofrecen</w:t>
      </w:r>
      <w:r w:rsidR="00AC6BF1" w:rsidRPr="00960613">
        <w:rPr>
          <w:rFonts w:ascii="Times New Roman" w:hAnsi="Times New Roman" w:cs="Times New Roman"/>
          <w:sz w:val="24"/>
          <w:szCs w:val="24"/>
          <w:lang w:val="es-MX"/>
        </w:rPr>
        <w:t>.</w:t>
      </w:r>
    </w:p>
    <w:p w:rsidR="00AC1AB5" w:rsidRPr="00960613" w:rsidRDefault="00AC1AB5" w:rsidP="00781046">
      <w:pPr>
        <w:pStyle w:val="Sinespaciado"/>
        <w:spacing w:before="120" w:after="240" w:line="360" w:lineRule="auto"/>
        <w:jc w:val="both"/>
        <w:rPr>
          <w:rFonts w:ascii="Times New Roman" w:hAnsi="Times New Roman" w:cs="Times New Roman"/>
          <w:sz w:val="24"/>
          <w:szCs w:val="24"/>
          <w:lang w:val="es-MX"/>
        </w:rPr>
      </w:pPr>
      <w:r w:rsidRPr="00960613">
        <w:rPr>
          <w:rFonts w:ascii="Times New Roman" w:hAnsi="Times New Roman" w:cs="Times New Roman"/>
          <w:sz w:val="24"/>
          <w:szCs w:val="24"/>
          <w:lang w:val="es-MX"/>
        </w:rPr>
        <w:t xml:space="preserve">Tan es así que algunas instituciones ya han trabajado en la manera de evaluar el proceso de enseñanza mediado por las TIC, de tal forma que </w:t>
      </w:r>
      <w:r w:rsidR="004E61A5" w:rsidRPr="00960613">
        <w:rPr>
          <w:rFonts w:ascii="Times New Roman" w:hAnsi="Times New Roman" w:cs="Times New Roman"/>
          <w:sz w:val="24"/>
          <w:szCs w:val="24"/>
          <w:lang w:val="es-MX"/>
        </w:rPr>
        <w:t>logren identificar oportunidades de mejora tanto en la dimensión pedagógica como en lo referente al uso de TAC en su quehacer</w:t>
      </w:r>
      <w:r w:rsidR="00094E8B" w:rsidRPr="00960613">
        <w:rPr>
          <w:rFonts w:ascii="Times New Roman" w:hAnsi="Times New Roman" w:cs="Times New Roman"/>
          <w:sz w:val="24"/>
          <w:szCs w:val="24"/>
          <w:lang w:val="es-MX"/>
        </w:rPr>
        <w:t xml:space="preserve"> académico</w:t>
      </w:r>
      <w:r w:rsidR="004E61A5" w:rsidRPr="00960613">
        <w:rPr>
          <w:rFonts w:ascii="Times New Roman" w:hAnsi="Times New Roman" w:cs="Times New Roman"/>
          <w:sz w:val="24"/>
          <w:szCs w:val="24"/>
          <w:lang w:val="es-MX"/>
        </w:rPr>
        <w:t>.</w:t>
      </w:r>
    </w:p>
    <w:p w:rsidR="00862C4E" w:rsidRPr="00960613" w:rsidRDefault="00862C4E" w:rsidP="00781046">
      <w:pPr>
        <w:pStyle w:val="Sinespaciado"/>
        <w:spacing w:before="120" w:after="240" w:line="360" w:lineRule="auto"/>
        <w:ind w:left="360" w:right="250"/>
        <w:jc w:val="both"/>
        <w:rPr>
          <w:rFonts w:ascii="Times New Roman" w:hAnsi="Times New Roman" w:cs="Times New Roman"/>
          <w:bCs/>
          <w:i/>
          <w:sz w:val="24"/>
          <w:szCs w:val="24"/>
          <w:lang w:val="es-MX"/>
        </w:rPr>
      </w:pPr>
      <w:r w:rsidRPr="00960613">
        <w:rPr>
          <w:rFonts w:ascii="Times New Roman" w:hAnsi="Times New Roman" w:cs="Times New Roman"/>
          <w:bCs/>
          <w:i/>
          <w:sz w:val="24"/>
          <w:szCs w:val="24"/>
          <w:lang w:val="es-MX"/>
        </w:rPr>
        <w:t xml:space="preserve">La evaluación es una actividad sistemática y continua, integrada dentro del proceso educativo, que tiene por objeto proporcionar la máxima información para mejorar este proceso, reajustando sus </w:t>
      </w:r>
      <w:r w:rsidR="007B7C0F" w:rsidRPr="00960613">
        <w:rPr>
          <w:rFonts w:ascii="Times New Roman" w:hAnsi="Times New Roman" w:cs="Times New Roman"/>
          <w:bCs/>
          <w:i/>
          <w:sz w:val="24"/>
          <w:szCs w:val="24"/>
          <w:lang w:val="es-MX"/>
        </w:rPr>
        <w:t>objetivos, revisando</w:t>
      </w:r>
      <w:r w:rsidRPr="00960613">
        <w:rPr>
          <w:rFonts w:ascii="Times New Roman" w:hAnsi="Times New Roman" w:cs="Times New Roman"/>
          <w:bCs/>
          <w:i/>
          <w:sz w:val="24"/>
          <w:szCs w:val="24"/>
          <w:lang w:val="es-MX"/>
        </w:rPr>
        <w:t xml:space="preserve"> críticamente planes y programas, métodos y recursos, y facilitando la máxima ayuda y orientación a los alumnos.</w:t>
      </w:r>
      <w:sdt>
        <w:sdtPr>
          <w:rPr>
            <w:rFonts w:ascii="Times New Roman" w:hAnsi="Times New Roman" w:cs="Times New Roman"/>
            <w:bCs/>
            <w:i/>
            <w:sz w:val="24"/>
            <w:szCs w:val="24"/>
            <w:lang w:val="es-MX"/>
          </w:rPr>
          <w:id w:val="-281810098"/>
          <w:citation/>
        </w:sdtPr>
        <w:sdtEndPr/>
        <w:sdtContent>
          <w:r w:rsidRPr="00960613">
            <w:rPr>
              <w:rFonts w:ascii="Times New Roman" w:hAnsi="Times New Roman" w:cs="Times New Roman"/>
              <w:bCs/>
              <w:i/>
              <w:sz w:val="24"/>
              <w:szCs w:val="24"/>
              <w:lang w:val="es-MX"/>
            </w:rPr>
            <w:fldChar w:fldCharType="begin"/>
          </w:r>
          <w:r w:rsidRPr="00960613">
            <w:rPr>
              <w:rFonts w:ascii="Times New Roman" w:hAnsi="Times New Roman" w:cs="Times New Roman"/>
              <w:bCs/>
              <w:i/>
              <w:sz w:val="24"/>
              <w:szCs w:val="24"/>
              <w:lang w:val="es-MX"/>
            </w:rPr>
            <w:instrText xml:space="preserve"> CITATION Dic95 \l 2058 </w:instrText>
          </w:r>
          <w:r w:rsidRPr="00960613">
            <w:rPr>
              <w:rFonts w:ascii="Times New Roman" w:hAnsi="Times New Roman" w:cs="Times New Roman"/>
              <w:bCs/>
              <w:i/>
              <w:sz w:val="24"/>
              <w:szCs w:val="24"/>
              <w:lang w:val="es-MX"/>
            </w:rPr>
            <w:fldChar w:fldCharType="separate"/>
          </w:r>
          <w:r w:rsidR="00CE1539" w:rsidRPr="00960613">
            <w:rPr>
              <w:rFonts w:ascii="Times New Roman" w:hAnsi="Times New Roman" w:cs="Times New Roman"/>
              <w:bCs/>
              <w:i/>
              <w:noProof/>
              <w:sz w:val="24"/>
              <w:szCs w:val="24"/>
              <w:lang w:val="es-MX"/>
            </w:rPr>
            <w:t xml:space="preserve"> </w:t>
          </w:r>
          <w:r w:rsidR="00CE1539" w:rsidRPr="00960613">
            <w:rPr>
              <w:rFonts w:ascii="Times New Roman" w:hAnsi="Times New Roman" w:cs="Times New Roman"/>
              <w:noProof/>
              <w:sz w:val="24"/>
              <w:szCs w:val="24"/>
              <w:lang w:val="es-MX"/>
            </w:rPr>
            <w:t>(Diccionario de las ciencias de la educación, 1995)</w:t>
          </w:r>
          <w:r w:rsidRPr="00960613">
            <w:rPr>
              <w:rFonts w:ascii="Times New Roman" w:hAnsi="Times New Roman" w:cs="Times New Roman"/>
              <w:bCs/>
              <w:i/>
              <w:sz w:val="24"/>
              <w:szCs w:val="24"/>
              <w:lang w:val="es-MX"/>
            </w:rPr>
            <w:fldChar w:fldCharType="end"/>
          </w:r>
        </w:sdtContent>
      </w:sdt>
    </w:p>
    <w:p w:rsidR="00AC6BF1" w:rsidRPr="00960613" w:rsidRDefault="007B7C0F" w:rsidP="00781046">
      <w:pPr>
        <w:pStyle w:val="Sinespaciado"/>
        <w:spacing w:before="120" w:after="240" w:line="360" w:lineRule="auto"/>
        <w:jc w:val="both"/>
        <w:rPr>
          <w:rFonts w:ascii="Times New Roman" w:hAnsi="Times New Roman" w:cs="Times New Roman"/>
          <w:sz w:val="24"/>
          <w:szCs w:val="24"/>
          <w:lang w:val="es-MX"/>
        </w:rPr>
      </w:pPr>
      <w:r w:rsidRPr="00960613">
        <w:rPr>
          <w:rFonts w:ascii="Times New Roman" w:hAnsi="Times New Roman" w:cs="Times New Roman"/>
          <w:sz w:val="24"/>
          <w:szCs w:val="24"/>
          <w:lang w:val="es-MX"/>
        </w:rPr>
        <w:t>En relación con</w:t>
      </w:r>
      <w:r w:rsidR="00AC6BF1" w:rsidRPr="00960613">
        <w:rPr>
          <w:rFonts w:ascii="Times New Roman" w:hAnsi="Times New Roman" w:cs="Times New Roman"/>
          <w:sz w:val="24"/>
          <w:szCs w:val="24"/>
          <w:lang w:val="es-MX"/>
        </w:rPr>
        <w:t xml:space="preserve"> lo dicho anteriormente una de las formas en que se logra llegar a este objetivo, es mediante la evaluación, una evaluación que integre aspectos como el desempeño del docente, las estrategias y los materiales, así como el ambiente de aprendizaje </w:t>
      </w:r>
      <w:r w:rsidR="004E61A5" w:rsidRPr="00960613">
        <w:rPr>
          <w:rFonts w:ascii="Times New Roman" w:hAnsi="Times New Roman" w:cs="Times New Roman"/>
          <w:sz w:val="24"/>
          <w:szCs w:val="24"/>
          <w:lang w:val="es-MX"/>
        </w:rPr>
        <w:t>en el cual se desenvuelven</w:t>
      </w:r>
      <w:r w:rsidR="00AC6BF1" w:rsidRPr="00960613">
        <w:rPr>
          <w:rFonts w:ascii="Times New Roman" w:hAnsi="Times New Roman" w:cs="Times New Roman"/>
          <w:sz w:val="24"/>
          <w:szCs w:val="24"/>
          <w:lang w:val="es-MX"/>
        </w:rPr>
        <w:t xml:space="preserve"> los estudiantes.</w:t>
      </w:r>
    </w:p>
    <w:p w:rsidR="005A5433" w:rsidRPr="00960613" w:rsidRDefault="00504A3A" w:rsidP="00781046">
      <w:pPr>
        <w:pStyle w:val="Sinespaciado"/>
        <w:spacing w:before="120" w:after="240" w:line="360" w:lineRule="auto"/>
        <w:jc w:val="both"/>
        <w:rPr>
          <w:rFonts w:ascii="Times New Roman" w:hAnsi="Times New Roman" w:cs="Times New Roman"/>
          <w:b/>
          <w:sz w:val="24"/>
          <w:szCs w:val="24"/>
        </w:rPr>
      </w:pPr>
      <w:r w:rsidRPr="00960613">
        <w:rPr>
          <w:rFonts w:ascii="Times New Roman" w:hAnsi="Times New Roman" w:cs="Times New Roman"/>
          <w:b/>
          <w:sz w:val="24"/>
          <w:szCs w:val="24"/>
        </w:rPr>
        <w:t>Instrumento</w:t>
      </w:r>
    </w:p>
    <w:p w:rsidR="00862C4E" w:rsidRPr="00960613" w:rsidRDefault="005A5433" w:rsidP="00781046">
      <w:pPr>
        <w:spacing w:before="120" w:after="240" w:line="360" w:lineRule="auto"/>
        <w:jc w:val="both"/>
        <w:rPr>
          <w:rFonts w:ascii="Times New Roman" w:hAnsi="Times New Roman" w:cs="Times New Roman"/>
          <w:sz w:val="24"/>
          <w:szCs w:val="24"/>
        </w:rPr>
      </w:pPr>
      <w:r w:rsidRPr="00960613">
        <w:rPr>
          <w:rFonts w:ascii="Times New Roman" w:hAnsi="Times New Roman" w:cs="Times New Roman"/>
          <w:sz w:val="24"/>
          <w:szCs w:val="24"/>
        </w:rPr>
        <w:t>Con la finalidad de analizar y mejorar la calidad del proc</w:t>
      </w:r>
      <w:r w:rsidR="007B7C0F" w:rsidRPr="00960613">
        <w:rPr>
          <w:rFonts w:ascii="Times New Roman" w:hAnsi="Times New Roman" w:cs="Times New Roman"/>
          <w:sz w:val="24"/>
          <w:szCs w:val="24"/>
        </w:rPr>
        <w:t>eso de enseñanza-aprendizaje de</w:t>
      </w:r>
      <w:r w:rsidR="00ED4709">
        <w:rPr>
          <w:rFonts w:ascii="Times New Roman" w:hAnsi="Times New Roman" w:cs="Times New Roman"/>
          <w:sz w:val="24"/>
          <w:szCs w:val="24"/>
        </w:rPr>
        <w:t xml:space="preserve"> los programas ofertados a travé</w:t>
      </w:r>
      <w:r w:rsidR="007B7C0F" w:rsidRPr="00960613">
        <w:rPr>
          <w:rFonts w:ascii="Times New Roman" w:hAnsi="Times New Roman" w:cs="Times New Roman"/>
          <w:sz w:val="24"/>
          <w:szCs w:val="24"/>
        </w:rPr>
        <w:t>s del SUV</w:t>
      </w:r>
      <w:r w:rsidRPr="00960613">
        <w:rPr>
          <w:rFonts w:ascii="Times New Roman" w:hAnsi="Times New Roman" w:cs="Times New Roman"/>
          <w:sz w:val="24"/>
          <w:szCs w:val="24"/>
        </w:rPr>
        <w:t xml:space="preserve"> se </w:t>
      </w:r>
      <w:r w:rsidR="007B7C0F" w:rsidRPr="00960613">
        <w:rPr>
          <w:rFonts w:ascii="Times New Roman" w:hAnsi="Times New Roman" w:cs="Times New Roman"/>
          <w:sz w:val="24"/>
          <w:szCs w:val="24"/>
        </w:rPr>
        <w:t>propone la aplicación de</w:t>
      </w:r>
      <w:r w:rsidRPr="00960613">
        <w:rPr>
          <w:rFonts w:ascii="Times New Roman" w:hAnsi="Times New Roman" w:cs="Times New Roman"/>
          <w:sz w:val="24"/>
          <w:szCs w:val="24"/>
        </w:rPr>
        <w:t xml:space="preserve"> </w:t>
      </w:r>
      <w:r w:rsidR="007B7C0F" w:rsidRPr="00960613">
        <w:rPr>
          <w:rFonts w:ascii="Times New Roman" w:hAnsi="Times New Roman" w:cs="Times New Roman"/>
          <w:sz w:val="24"/>
          <w:szCs w:val="24"/>
        </w:rPr>
        <w:t>dos</w:t>
      </w:r>
      <w:r w:rsidRPr="00960613">
        <w:rPr>
          <w:rFonts w:ascii="Times New Roman" w:hAnsi="Times New Roman" w:cs="Times New Roman"/>
          <w:sz w:val="24"/>
          <w:szCs w:val="24"/>
        </w:rPr>
        <w:t xml:space="preserve"> instrumento</w:t>
      </w:r>
      <w:r w:rsidR="007B7C0F" w:rsidRPr="00960613">
        <w:rPr>
          <w:rFonts w:ascii="Times New Roman" w:hAnsi="Times New Roman" w:cs="Times New Roman"/>
          <w:sz w:val="24"/>
          <w:szCs w:val="24"/>
        </w:rPr>
        <w:t>s</w:t>
      </w:r>
      <w:r w:rsidRPr="00960613">
        <w:rPr>
          <w:rFonts w:ascii="Times New Roman" w:hAnsi="Times New Roman" w:cs="Times New Roman"/>
          <w:sz w:val="24"/>
          <w:szCs w:val="24"/>
        </w:rPr>
        <w:t xml:space="preserve"> que reúne</w:t>
      </w:r>
      <w:r w:rsidR="007B7C0F" w:rsidRPr="00960613">
        <w:rPr>
          <w:rFonts w:ascii="Times New Roman" w:hAnsi="Times New Roman" w:cs="Times New Roman"/>
          <w:sz w:val="24"/>
          <w:szCs w:val="24"/>
        </w:rPr>
        <w:t>n</w:t>
      </w:r>
      <w:r w:rsidRPr="00960613">
        <w:rPr>
          <w:rFonts w:ascii="Times New Roman" w:hAnsi="Times New Roman" w:cs="Times New Roman"/>
          <w:sz w:val="24"/>
          <w:szCs w:val="24"/>
        </w:rPr>
        <w:t xml:space="preserve"> ítems específicos para la evaluación de los diferentes aspectos que caracterizan </w:t>
      </w:r>
      <w:r w:rsidR="007B7C0F" w:rsidRPr="00960613">
        <w:rPr>
          <w:rFonts w:ascii="Times New Roman" w:hAnsi="Times New Roman" w:cs="Times New Roman"/>
          <w:sz w:val="24"/>
          <w:szCs w:val="24"/>
        </w:rPr>
        <w:t xml:space="preserve">de manera </w:t>
      </w:r>
      <w:r w:rsidR="007B7C0F" w:rsidRPr="00960613">
        <w:rPr>
          <w:rFonts w:ascii="Times New Roman" w:hAnsi="Times New Roman" w:cs="Times New Roman"/>
          <w:sz w:val="24"/>
          <w:szCs w:val="24"/>
        </w:rPr>
        <w:lastRenderedPageBreak/>
        <w:t>general</w:t>
      </w:r>
      <w:r w:rsidR="00862C4E" w:rsidRPr="00960613">
        <w:rPr>
          <w:rFonts w:ascii="Times New Roman" w:hAnsi="Times New Roman" w:cs="Times New Roman"/>
          <w:sz w:val="24"/>
          <w:szCs w:val="24"/>
        </w:rPr>
        <w:t xml:space="preserve"> un espacio de aprendizaje en modalidades no convencionales como lo son las aulas virtuales.</w:t>
      </w:r>
    </w:p>
    <w:p w:rsidR="005A5433" w:rsidRPr="004D7810" w:rsidRDefault="005A5433" w:rsidP="00781046">
      <w:pPr>
        <w:spacing w:before="120" w:after="240" w:line="360" w:lineRule="auto"/>
        <w:jc w:val="both"/>
        <w:rPr>
          <w:rFonts w:ascii="Times New Roman" w:hAnsi="Times New Roman" w:cs="Times New Roman"/>
          <w:sz w:val="24"/>
          <w:szCs w:val="24"/>
        </w:rPr>
      </w:pPr>
      <w:r w:rsidRPr="004D7810">
        <w:rPr>
          <w:rFonts w:ascii="Times New Roman" w:hAnsi="Times New Roman" w:cs="Times New Roman"/>
          <w:sz w:val="24"/>
          <w:szCs w:val="24"/>
        </w:rPr>
        <w:t xml:space="preserve">Dichos </w:t>
      </w:r>
      <w:r w:rsidR="007B7C0F" w:rsidRPr="004D7810">
        <w:rPr>
          <w:rFonts w:ascii="Times New Roman" w:hAnsi="Times New Roman" w:cs="Times New Roman"/>
          <w:sz w:val="24"/>
          <w:szCs w:val="24"/>
        </w:rPr>
        <w:t>instrumentos</w:t>
      </w:r>
      <w:r w:rsidRPr="004D7810">
        <w:rPr>
          <w:rFonts w:ascii="Times New Roman" w:hAnsi="Times New Roman" w:cs="Times New Roman"/>
          <w:sz w:val="24"/>
          <w:szCs w:val="24"/>
        </w:rPr>
        <w:t xml:space="preserve"> se crearon </w:t>
      </w:r>
      <w:r w:rsidR="00ED4709" w:rsidRPr="004D7810">
        <w:rPr>
          <w:rFonts w:ascii="Times New Roman" w:hAnsi="Times New Roman" w:cs="Times New Roman"/>
          <w:sz w:val="24"/>
          <w:szCs w:val="24"/>
        </w:rPr>
        <w:t xml:space="preserve"> t</w:t>
      </w:r>
      <w:r w:rsidR="00334C06">
        <w:rPr>
          <w:rFonts w:ascii="Times New Roman" w:hAnsi="Times New Roman" w:cs="Times New Roman"/>
          <w:sz w:val="24"/>
          <w:szCs w:val="24"/>
        </w:rPr>
        <w:t>omando como punto de partida las áreas de mejora que se creía que existían</w:t>
      </w:r>
      <w:bookmarkStart w:id="0" w:name="_GoBack"/>
      <w:bookmarkEnd w:id="0"/>
      <w:r w:rsidR="00ED4709" w:rsidRPr="004D7810">
        <w:rPr>
          <w:rFonts w:ascii="Times New Roman" w:hAnsi="Times New Roman" w:cs="Times New Roman"/>
          <w:sz w:val="24"/>
          <w:szCs w:val="24"/>
        </w:rPr>
        <w:t>, sin embargo</w:t>
      </w:r>
      <w:r w:rsidR="00E751F9" w:rsidRPr="004D7810">
        <w:rPr>
          <w:rFonts w:ascii="Times New Roman" w:hAnsi="Times New Roman" w:cs="Times New Roman"/>
          <w:sz w:val="24"/>
          <w:szCs w:val="24"/>
        </w:rPr>
        <w:t>,</w:t>
      </w:r>
      <w:r w:rsidR="00ED4709" w:rsidRPr="004D7810">
        <w:rPr>
          <w:rFonts w:ascii="Times New Roman" w:hAnsi="Times New Roman" w:cs="Times New Roman"/>
          <w:sz w:val="24"/>
          <w:szCs w:val="24"/>
        </w:rPr>
        <w:t xml:space="preserve"> a falta de indicadores precisos</w:t>
      </w:r>
      <w:r w:rsidR="00E751F9" w:rsidRPr="004D7810">
        <w:rPr>
          <w:rFonts w:ascii="Times New Roman" w:hAnsi="Times New Roman" w:cs="Times New Roman"/>
          <w:sz w:val="24"/>
          <w:szCs w:val="24"/>
        </w:rPr>
        <w:t xml:space="preserve"> o</w:t>
      </w:r>
      <w:r w:rsidR="00ED4709" w:rsidRPr="004D7810">
        <w:rPr>
          <w:rFonts w:ascii="Times New Roman" w:hAnsi="Times New Roman" w:cs="Times New Roman"/>
          <w:sz w:val="24"/>
          <w:szCs w:val="24"/>
        </w:rPr>
        <w:t xml:space="preserve"> un diagnóstico formal, se buscaron instrumentos</w:t>
      </w:r>
      <w:r w:rsidR="00E751F9" w:rsidRPr="004D7810">
        <w:rPr>
          <w:rFonts w:ascii="Times New Roman" w:hAnsi="Times New Roman" w:cs="Times New Roman"/>
          <w:sz w:val="24"/>
          <w:szCs w:val="24"/>
        </w:rPr>
        <w:t xml:space="preserve"> que ya estuvieran validados y que se pudieran adaptar a lo que se pretendía evaluar; se consultaron los instrumentos desarrollados </w:t>
      </w:r>
      <w:r w:rsidRPr="004D7810">
        <w:rPr>
          <w:rFonts w:ascii="Times New Roman" w:hAnsi="Times New Roman" w:cs="Times New Roman"/>
          <w:sz w:val="24"/>
          <w:szCs w:val="24"/>
        </w:rPr>
        <w:t>Martha Peña y Bertha Avendaño de la Fundación Universitaria Konrad Lorenz en Colombia</w:t>
      </w:r>
      <w:sdt>
        <w:sdtPr>
          <w:rPr>
            <w:rFonts w:ascii="Times New Roman" w:hAnsi="Times New Roman" w:cs="Times New Roman"/>
            <w:sz w:val="24"/>
            <w:szCs w:val="24"/>
          </w:rPr>
          <w:id w:val="1405026020"/>
          <w:citation/>
        </w:sdtPr>
        <w:sdtEndPr/>
        <w:sdtContent>
          <w:r w:rsidR="00EF23A0">
            <w:rPr>
              <w:rFonts w:ascii="Times New Roman" w:hAnsi="Times New Roman" w:cs="Times New Roman"/>
              <w:sz w:val="24"/>
              <w:szCs w:val="24"/>
            </w:rPr>
            <w:fldChar w:fldCharType="begin"/>
          </w:r>
          <w:r w:rsidR="00EF23A0">
            <w:rPr>
              <w:rFonts w:ascii="Times New Roman" w:hAnsi="Times New Roman" w:cs="Times New Roman"/>
              <w:sz w:val="24"/>
              <w:szCs w:val="24"/>
              <w:lang w:val="es-MX"/>
            </w:rPr>
            <w:instrText xml:space="preserve"> CITATION Mar06 \l 2058 </w:instrText>
          </w:r>
          <w:r w:rsidR="00EF23A0">
            <w:rPr>
              <w:rFonts w:ascii="Times New Roman" w:hAnsi="Times New Roman" w:cs="Times New Roman"/>
              <w:sz w:val="24"/>
              <w:szCs w:val="24"/>
            </w:rPr>
            <w:fldChar w:fldCharType="separate"/>
          </w:r>
          <w:r w:rsidR="00EF23A0">
            <w:rPr>
              <w:rFonts w:ascii="Times New Roman" w:hAnsi="Times New Roman" w:cs="Times New Roman"/>
              <w:noProof/>
              <w:sz w:val="24"/>
              <w:szCs w:val="24"/>
              <w:lang w:val="es-MX"/>
            </w:rPr>
            <w:t xml:space="preserve"> </w:t>
          </w:r>
          <w:r w:rsidR="00EF23A0" w:rsidRPr="00EF23A0">
            <w:rPr>
              <w:rFonts w:ascii="Times New Roman" w:hAnsi="Times New Roman" w:cs="Times New Roman"/>
              <w:noProof/>
              <w:sz w:val="24"/>
              <w:szCs w:val="24"/>
              <w:lang w:val="es-MX"/>
            </w:rPr>
            <w:t>(Prieto, 2006)</w:t>
          </w:r>
          <w:r w:rsidR="00EF23A0">
            <w:rPr>
              <w:rFonts w:ascii="Times New Roman" w:hAnsi="Times New Roman" w:cs="Times New Roman"/>
              <w:sz w:val="24"/>
              <w:szCs w:val="24"/>
            </w:rPr>
            <w:fldChar w:fldCharType="end"/>
          </w:r>
        </w:sdtContent>
      </w:sdt>
      <w:r w:rsidRPr="004D7810">
        <w:rPr>
          <w:rFonts w:ascii="Times New Roman" w:hAnsi="Times New Roman" w:cs="Times New Roman"/>
          <w:sz w:val="24"/>
          <w:szCs w:val="24"/>
        </w:rPr>
        <w:t>, y Gabriela Villar, directora del centro de diseño educativo multimedia (CEDEM) en Buenos Aires, Argentina</w:t>
      </w:r>
      <w:sdt>
        <w:sdtPr>
          <w:rPr>
            <w:rFonts w:ascii="Times New Roman" w:hAnsi="Times New Roman" w:cs="Times New Roman"/>
            <w:sz w:val="24"/>
            <w:szCs w:val="24"/>
          </w:rPr>
          <w:id w:val="-840928661"/>
          <w:citation/>
        </w:sdtPr>
        <w:sdtEndPr/>
        <w:sdtContent>
          <w:r w:rsidR="00EF23A0">
            <w:rPr>
              <w:rFonts w:ascii="Times New Roman" w:hAnsi="Times New Roman" w:cs="Times New Roman"/>
              <w:sz w:val="24"/>
              <w:szCs w:val="24"/>
            </w:rPr>
            <w:fldChar w:fldCharType="begin"/>
          </w:r>
          <w:r w:rsidR="00EF23A0">
            <w:rPr>
              <w:rFonts w:ascii="Times New Roman" w:hAnsi="Times New Roman" w:cs="Times New Roman"/>
              <w:sz w:val="24"/>
              <w:szCs w:val="24"/>
              <w:lang w:val="es-MX"/>
            </w:rPr>
            <w:instrText xml:space="preserve"> CITATION Vil07 \l 2058 </w:instrText>
          </w:r>
          <w:r w:rsidR="00EF23A0">
            <w:rPr>
              <w:rFonts w:ascii="Times New Roman" w:hAnsi="Times New Roman" w:cs="Times New Roman"/>
              <w:sz w:val="24"/>
              <w:szCs w:val="24"/>
            </w:rPr>
            <w:fldChar w:fldCharType="separate"/>
          </w:r>
          <w:r w:rsidR="00EF23A0">
            <w:rPr>
              <w:rFonts w:ascii="Times New Roman" w:hAnsi="Times New Roman" w:cs="Times New Roman"/>
              <w:noProof/>
              <w:sz w:val="24"/>
              <w:szCs w:val="24"/>
              <w:lang w:val="es-MX"/>
            </w:rPr>
            <w:t xml:space="preserve"> </w:t>
          </w:r>
          <w:r w:rsidR="00EF23A0" w:rsidRPr="00EF23A0">
            <w:rPr>
              <w:rFonts w:ascii="Times New Roman" w:hAnsi="Times New Roman" w:cs="Times New Roman"/>
              <w:noProof/>
              <w:sz w:val="24"/>
              <w:szCs w:val="24"/>
              <w:lang w:val="es-MX"/>
            </w:rPr>
            <w:t>(Villar, 2007)</w:t>
          </w:r>
          <w:r w:rsidR="00EF23A0">
            <w:rPr>
              <w:rFonts w:ascii="Times New Roman" w:hAnsi="Times New Roman" w:cs="Times New Roman"/>
              <w:sz w:val="24"/>
              <w:szCs w:val="24"/>
            </w:rPr>
            <w:fldChar w:fldCharType="end"/>
          </w:r>
        </w:sdtContent>
      </w:sdt>
      <w:r w:rsidRPr="004D7810">
        <w:rPr>
          <w:rFonts w:ascii="Times New Roman" w:hAnsi="Times New Roman" w:cs="Times New Roman"/>
          <w:sz w:val="24"/>
          <w:szCs w:val="24"/>
        </w:rPr>
        <w:t>.</w:t>
      </w:r>
    </w:p>
    <w:p w:rsidR="006D08C4" w:rsidRPr="00960613" w:rsidRDefault="006D08C4" w:rsidP="00781046">
      <w:pPr>
        <w:spacing w:before="120" w:after="240" w:line="360" w:lineRule="auto"/>
        <w:jc w:val="both"/>
        <w:rPr>
          <w:rFonts w:ascii="Times New Roman" w:hAnsi="Times New Roman" w:cs="Times New Roman"/>
          <w:sz w:val="24"/>
          <w:szCs w:val="24"/>
        </w:rPr>
      </w:pPr>
      <w:r w:rsidRPr="00960613">
        <w:rPr>
          <w:rFonts w:ascii="Times New Roman" w:hAnsi="Times New Roman" w:cs="Times New Roman"/>
          <w:sz w:val="24"/>
          <w:szCs w:val="24"/>
        </w:rPr>
        <w:t xml:space="preserve">Estos instrumentos se desarrollaron con la intención de dirigirse a los profesores </w:t>
      </w:r>
      <w:r w:rsidR="004E7185" w:rsidRPr="00960613">
        <w:rPr>
          <w:rFonts w:ascii="Times New Roman" w:hAnsi="Times New Roman" w:cs="Times New Roman"/>
          <w:sz w:val="24"/>
          <w:szCs w:val="24"/>
        </w:rPr>
        <w:t xml:space="preserve">(véase anexo 1) </w:t>
      </w:r>
      <w:r w:rsidRPr="00960613">
        <w:rPr>
          <w:rFonts w:ascii="Times New Roman" w:hAnsi="Times New Roman" w:cs="Times New Roman"/>
          <w:sz w:val="24"/>
          <w:szCs w:val="24"/>
        </w:rPr>
        <w:t xml:space="preserve">y a los estudiantes </w:t>
      </w:r>
      <w:r w:rsidR="004E7185" w:rsidRPr="00960613">
        <w:rPr>
          <w:rFonts w:ascii="Times New Roman" w:hAnsi="Times New Roman" w:cs="Times New Roman"/>
          <w:sz w:val="24"/>
          <w:szCs w:val="24"/>
        </w:rPr>
        <w:t xml:space="preserve">(véase anexo 2) </w:t>
      </w:r>
      <w:r w:rsidRPr="00960613">
        <w:rPr>
          <w:rFonts w:ascii="Times New Roman" w:hAnsi="Times New Roman" w:cs="Times New Roman"/>
          <w:sz w:val="24"/>
          <w:szCs w:val="24"/>
        </w:rPr>
        <w:t>respectivamente, mediante preguntas apropiadas para cada uno de los perfiles y con la finalidad de captar la experiencia del usuario desde dos diferentes perspectivas.</w:t>
      </w:r>
    </w:p>
    <w:p w:rsidR="006D08C4" w:rsidRPr="00960613" w:rsidRDefault="006D08C4" w:rsidP="00781046">
      <w:pPr>
        <w:spacing w:before="120" w:after="240" w:line="360" w:lineRule="auto"/>
        <w:jc w:val="both"/>
        <w:rPr>
          <w:rFonts w:ascii="Times New Roman" w:hAnsi="Times New Roman" w:cs="Times New Roman"/>
          <w:sz w:val="24"/>
          <w:szCs w:val="24"/>
        </w:rPr>
      </w:pPr>
      <w:r w:rsidRPr="00960613">
        <w:rPr>
          <w:rFonts w:ascii="Times New Roman" w:hAnsi="Times New Roman" w:cs="Times New Roman"/>
          <w:sz w:val="24"/>
          <w:szCs w:val="24"/>
        </w:rPr>
        <w:t xml:space="preserve">Ambos cuestionarios se plantean bajo una escala de Likert de cinco niveles que van desde </w:t>
      </w:r>
      <w:proofErr w:type="gramStart"/>
      <w:r w:rsidRPr="00960613">
        <w:rPr>
          <w:rFonts w:ascii="Times New Roman" w:hAnsi="Times New Roman" w:cs="Times New Roman"/>
          <w:sz w:val="24"/>
          <w:szCs w:val="24"/>
        </w:rPr>
        <w:t>totalmente</w:t>
      </w:r>
      <w:proofErr w:type="gramEnd"/>
      <w:r w:rsidRPr="00960613">
        <w:rPr>
          <w:rFonts w:ascii="Times New Roman" w:hAnsi="Times New Roman" w:cs="Times New Roman"/>
          <w:sz w:val="24"/>
          <w:szCs w:val="24"/>
        </w:rPr>
        <w:t xml:space="preserve"> en desacuerdo hasta totalmente de acuerdo, cuentan con espacios para asentar comentarios propios sobre su experiencia en el aula y, además, </w:t>
      </w:r>
      <w:r w:rsidR="00504A3A" w:rsidRPr="00960613">
        <w:rPr>
          <w:rFonts w:ascii="Times New Roman" w:hAnsi="Times New Roman" w:cs="Times New Roman"/>
          <w:sz w:val="24"/>
          <w:szCs w:val="24"/>
        </w:rPr>
        <w:t>el estudiante tendría</w:t>
      </w:r>
      <w:r w:rsidR="00E751F9">
        <w:rPr>
          <w:rFonts w:ascii="Times New Roman" w:hAnsi="Times New Roman" w:cs="Times New Roman"/>
          <w:sz w:val="24"/>
          <w:szCs w:val="24"/>
        </w:rPr>
        <w:t xml:space="preserve"> que contestar</w:t>
      </w:r>
      <w:r w:rsidRPr="00960613">
        <w:rPr>
          <w:rFonts w:ascii="Times New Roman" w:hAnsi="Times New Roman" w:cs="Times New Roman"/>
          <w:sz w:val="24"/>
          <w:szCs w:val="24"/>
        </w:rPr>
        <w:t xml:space="preserve"> 33 ítems y los profesores 32 </w:t>
      </w:r>
      <w:r w:rsidR="004E7185" w:rsidRPr="00960613">
        <w:rPr>
          <w:rFonts w:ascii="Times New Roman" w:hAnsi="Times New Roman" w:cs="Times New Roman"/>
          <w:sz w:val="24"/>
          <w:szCs w:val="24"/>
        </w:rPr>
        <w:t>de acuerdo con</w:t>
      </w:r>
      <w:r w:rsidRPr="00960613">
        <w:rPr>
          <w:rFonts w:ascii="Times New Roman" w:hAnsi="Times New Roman" w:cs="Times New Roman"/>
          <w:sz w:val="24"/>
          <w:szCs w:val="24"/>
        </w:rPr>
        <w:t xml:space="preserve"> la escala antes mencionada.</w:t>
      </w:r>
    </w:p>
    <w:p w:rsidR="005A5433" w:rsidRPr="00960613" w:rsidRDefault="00504A3A" w:rsidP="00781046">
      <w:pPr>
        <w:spacing w:before="120" w:after="240" w:line="360" w:lineRule="auto"/>
        <w:jc w:val="both"/>
        <w:rPr>
          <w:rFonts w:ascii="Times New Roman" w:hAnsi="Times New Roman" w:cs="Times New Roman"/>
          <w:sz w:val="24"/>
          <w:szCs w:val="24"/>
        </w:rPr>
      </w:pPr>
      <w:r w:rsidRPr="00960613">
        <w:rPr>
          <w:rFonts w:ascii="Times New Roman" w:hAnsi="Times New Roman" w:cs="Times New Roman"/>
          <w:sz w:val="24"/>
          <w:szCs w:val="24"/>
        </w:rPr>
        <w:t>Los cuestionamientos están</w:t>
      </w:r>
      <w:r w:rsidR="005A5433" w:rsidRPr="00960613">
        <w:rPr>
          <w:rFonts w:ascii="Times New Roman" w:hAnsi="Times New Roman" w:cs="Times New Roman"/>
          <w:sz w:val="24"/>
          <w:szCs w:val="24"/>
        </w:rPr>
        <w:t xml:space="preserve"> divididos en </w:t>
      </w:r>
      <w:r w:rsidR="00862C4E" w:rsidRPr="00960613">
        <w:rPr>
          <w:rFonts w:ascii="Times New Roman" w:hAnsi="Times New Roman" w:cs="Times New Roman"/>
          <w:sz w:val="24"/>
          <w:szCs w:val="24"/>
        </w:rPr>
        <w:t>4</w:t>
      </w:r>
      <w:r w:rsidRPr="00960613">
        <w:rPr>
          <w:rFonts w:ascii="Times New Roman" w:hAnsi="Times New Roman" w:cs="Times New Roman"/>
          <w:sz w:val="24"/>
          <w:szCs w:val="24"/>
        </w:rPr>
        <w:t xml:space="preserve"> categorías, además de una pregunta</w:t>
      </w:r>
      <w:r w:rsidR="005A5433" w:rsidRPr="00960613">
        <w:rPr>
          <w:rFonts w:ascii="Times New Roman" w:hAnsi="Times New Roman" w:cs="Times New Roman"/>
          <w:sz w:val="24"/>
          <w:szCs w:val="24"/>
        </w:rPr>
        <w:t xml:space="preserve"> específ</w:t>
      </w:r>
      <w:r w:rsidRPr="00960613">
        <w:rPr>
          <w:rFonts w:ascii="Times New Roman" w:hAnsi="Times New Roman" w:cs="Times New Roman"/>
          <w:sz w:val="24"/>
          <w:szCs w:val="24"/>
        </w:rPr>
        <w:t>ica</w:t>
      </w:r>
      <w:r w:rsidR="005A5433" w:rsidRPr="00960613">
        <w:rPr>
          <w:rFonts w:ascii="Times New Roman" w:hAnsi="Times New Roman" w:cs="Times New Roman"/>
          <w:sz w:val="24"/>
          <w:szCs w:val="24"/>
        </w:rPr>
        <w:t xml:space="preserve"> para comentarios por parte de los estudiantes</w:t>
      </w:r>
      <w:r w:rsidRPr="00960613">
        <w:rPr>
          <w:rFonts w:ascii="Times New Roman" w:hAnsi="Times New Roman" w:cs="Times New Roman"/>
          <w:sz w:val="24"/>
          <w:szCs w:val="24"/>
        </w:rPr>
        <w:t xml:space="preserve"> y dos por parte de los profesores</w:t>
      </w:r>
      <w:r w:rsidR="005A5433" w:rsidRPr="00960613">
        <w:rPr>
          <w:rFonts w:ascii="Times New Roman" w:hAnsi="Times New Roman" w:cs="Times New Roman"/>
          <w:sz w:val="24"/>
          <w:szCs w:val="24"/>
        </w:rPr>
        <w:t xml:space="preserve">, las categorías son las siguientes: </w:t>
      </w:r>
    </w:p>
    <w:p w:rsidR="005A5433" w:rsidRPr="00960613" w:rsidRDefault="005A5433" w:rsidP="00781046">
      <w:pPr>
        <w:pStyle w:val="Prrafodelista"/>
        <w:numPr>
          <w:ilvl w:val="0"/>
          <w:numId w:val="30"/>
        </w:numPr>
        <w:spacing w:before="120" w:after="240" w:line="360" w:lineRule="auto"/>
        <w:contextualSpacing w:val="0"/>
        <w:jc w:val="both"/>
        <w:rPr>
          <w:rFonts w:ascii="Times New Roman" w:hAnsi="Times New Roman" w:cs="Times New Roman"/>
          <w:sz w:val="24"/>
          <w:szCs w:val="24"/>
        </w:rPr>
      </w:pPr>
      <w:r w:rsidRPr="00960613">
        <w:rPr>
          <w:rFonts w:ascii="Times New Roman" w:hAnsi="Times New Roman" w:cs="Times New Roman"/>
          <w:sz w:val="24"/>
          <w:szCs w:val="24"/>
        </w:rPr>
        <w:t>Materiales</w:t>
      </w:r>
    </w:p>
    <w:p w:rsidR="005A5433" w:rsidRPr="00960613" w:rsidRDefault="005A5433" w:rsidP="00781046">
      <w:pPr>
        <w:pStyle w:val="Prrafodelista"/>
        <w:numPr>
          <w:ilvl w:val="0"/>
          <w:numId w:val="30"/>
        </w:numPr>
        <w:spacing w:before="120" w:after="240" w:line="360" w:lineRule="auto"/>
        <w:contextualSpacing w:val="0"/>
        <w:jc w:val="both"/>
        <w:rPr>
          <w:rFonts w:ascii="Times New Roman" w:hAnsi="Times New Roman" w:cs="Times New Roman"/>
          <w:sz w:val="24"/>
          <w:szCs w:val="24"/>
        </w:rPr>
      </w:pPr>
      <w:r w:rsidRPr="00960613">
        <w:rPr>
          <w:rFonts w:ascii="Times New Roman" w:hAnsi="Times New Roman" w:cs="Times New Roman"/>
          <w:sz w:val="24"/>
          <w:szCs w:val="24"/>
        </w:rPr>
        <w:t>Comunicación</w:t>
      </w:r>
    </w:p>
    <w:p w:rsidR="005A5433" w:rsidRPr="00960613" w:rsidRDefault="005A5433" w:rsidP="00781046">
      <w:pPr>
        <w:pStyle w:val="Prrafodelista"/>
        <w:numPr>
          <w:ilvl w:val="0"/>
          <w:numId w:val="30"/>
        </w:numPr>
        <w:spacing w:before="120" w:after="240" w:line="360" w:lineRule="auto"/>
        <w:contextualSpacing w:val="0"/>
        <w:jc w:val="both"/>
        <w:rPr>
          <w:rFonts w:ascii="Times New Roman" w:hAnsi="Times New Roman" w:cs="Times New Roman"/>
          <w:sz w:val="24"/>
          <w:szCs w:val="24"/>
        </w:rPr>
      </w:pPr>
      <w:r w:rsidRPr="00960613">
        <w:rPr>
          <w:rFonts w:ascii="Times New Roman" w:hAnsi="Times New Roman" w:cs="Times New Roman"/>
          <w:sz w:val="24"/>
          <w:szCs w:val="24"/>
        </w:rPr>
        <w:t>Plataforma</w:t>
      </w:r>
    </w:p>
    <w:p w:rsidR="00504A3A" w:rsidRPr="00960613" w:rsidRDefault="00504A3A" w:rsidP="00781046">
      <w:pPr>
        <w:pStyle w:val="Prrafodelista"/>
        <w:numPr>
          <w:ilvl w:val="0"/>
          <w:numId w:val="30"/>
        </w:numPr>
        <w:spacing w:before="120" w:after="240" w:line="360" w:lineRule="auto"/>
        <w:contextualSpacing w:val="0"/>
        <w:jc w:val="both"/>
        <w:rPr>
          <w:rFonts w:ascii="Times New Roman" w:hAnsi="Times New Roman" w:cs="Times New Roman"/>
          <w:sz w:val="24"/>
          <w:szCs w:val="24"/>
        </w:rPr>
      </w:pPr>
      <w:r w:rsidRPr="00960613">
        <w:rPr>
          <w:rFonts w:ascii="Times New Roman" w:hAnsi="Times New Roman" w:cs="Times New Roman"/>
          <w:sz w:val="24"/>
          <w:szCs w:val="24"/>
        </w:rPr>
        <w:t>Evaluación (en el caso de los profesores)</w:t>
      </w:r>
    </w:p>
    <w:p w:rsidR="005A5433" w:rsidRPr="00960613" w:rsidRDefault="00504A3A" w:rsidP="00781046">
      <w:pPr>
        <w:spacing w:before="120" w:after="240" w:line="360" w:lineRule="auto"/>
        <w:jc w:val="both"/>
        <w:rPr>
          <w:rFonts w:ascii="Times New Roman" w:hAnsi="Times New Roman" w:cs="Times New Roman"/>
          <w:b/>
          <w:sz w:val="24"/>
          <w:szCs w:val="24"/>
        </w:rPr>
      </w:pPr>
      <w:r w:rsidRPr="00960613">
        <w:rPr>
          <w:rFonts w:ascii="Times New Roman" w:hAnsi="Times New Roman" w:cs="Times New Roman"/>
          <w:b/>
          <w:sz w:val="24"/>
          <w:szCs w:val="24"/>
        </w:rPr>
        <w:t>Muestra</w:t>
      </w:r>
    </w:p>
    <w:p w:rsidR="005A5433" w:rsidRPr="00960613" w:rsidRDefault="005A5433" w:rsidP="00781046">
      <w:pPr>
        <w:spacing w:before="120" w:after="240" w:line="360" w:lineRule="auto"/>
        <w:jc w:val="both"/>
        <w:rPr>
          <w:rFonts w:ascii="Times New Roman" w:hAnsi="Times New Roman" w:cs="Times New Roman"/>
          <w:sz w:val="24"/>
          <w:szCs w:val="24"/>
        </w:rPr>
      </w:pPr>
      <w:r w:rsidRPr="00960613">
        <w:rPr>
          <w:rFonts w:ascii="Times New Roman" w:hAnsi="Times New Roman" w:cs="Times New Roman"/>
          <w:sz w:val="24"/>
          <w:szCs w:val="24"/>
        </w:rPr>
        <w:t xml:space="preserve">Con el fin de reducir </w:t>
      </w:r>
      <w:r w:rsidR="00862C4E" w:rsidRPr="00960613">
        <w:rPr>
          <w:rFonts w:ascii="Times New Roman" w:hAnsi="Times New Roman" w:cs="Times New Roman"/>
          <w:sz w:val="24"/>
          <w:szCs w:val="24"/>
        </w:rPr>
        <w:t xml:space="preserve">el </w:t>
      </w:r>
      <w:r w:rsidR="00504A3A" w:rsidRPr="00960613">
        <w:rPr>
          <w:rFonts w:ascii="Times New Roman" w:hAnsi="Times New Roman" w:cs="Times New Roman"/>
          <w:sz w:val="24"/>
          <w:szCs w:val="24"/>
        </w:rPr>
        <w:t>margen</w:t>
      </w:r>
      <w:r w:rsidRPr="00960613">
        <w:rPr>
          <w:rFonts w:ascii="Times New Roman" w:hAnsi="Times New Roman" w:cs="Times New Roman"/>
          <w:sz w:val="24"/>
          <w:szCs w:val="24"/>
        </w:rPr>
        <w:t xml:space="preserve"> de error</w:t>
      </w:r>
      <w:r w:rsidR="00862C4E" w:rsidRPr="00960613">
        <w:rPr>
          <w:rFonts w:ascii="Times New Roman" w:hAnsi="Times New Roman" w:cs="Times New Roman"/>
          <w:sz w:val="24"/>
          <w:szCs w:val="24"/>
        </w:rPr>
        <w:t>, lo ideal es aplicar el instrumento a la totalidad de los estudiantes</w:t>
      </w:r>
      <w:r w:rsidR="00504A3A" w:rsidRPr="00960613">
        <w:rPr>
          <w:rFonts w:ascii="Times New Roman" w:hAnsi="Times New Roman" w:cs="Times New Roman"/>
          <w:sz w:val="24"/>
          <w:szCs w:val="24"/>
        </w:rPr>
        <w:t xml:space="preserve"> y profesores</w:t>
      </w:r>
      <w:r w:rsidR="00862C4E" w:rsidRPr="00960613">
        <w:rPr>
          <w:rFonts w:ascii="Times New Roman" w:hAnsi="Times New Roman" w:cs="Times New Roman"/>
          <w:sz w:val="24"/>
          <w:szCs w:val="24"/>
        </w:rPr>
        <w:t xml:space="preserve"> participantes,</w:t>
      </w:r>
      <w:r w:rsidRPr="00960613">
        <w:rPr>
          <w:rFonts w:ascii="Times New Roman" w:hAnsi="Times New Roman" w:cs="Times New Roman"/>
          <w:sz w:val="24"/>
          <w:szCs w:val="24"/>
        </w:rPr>
        <w:t xml:space="preserve"> de manera que los resultados sean lo más fiables posible. </w:t>
      </w:r>
    </w:p>
    <w:p w:rsidR="005A5433" w:rsidRPr="00960613" w:rsidRDefault="00504A3A" w:rsidP="00781046">
      <w:pPr>
        <w:pStyle w:val="Ttulo4"/>
        <w:numPr>
          <w:ilvl w:val="0"/>
          <w:numId w:val="0"/>
        </w:numPr>
        <w:spacing w:before="120" w:after="240" w:line="360" w:lineRule="auto"/>
        <w:ind w:left="864" w:hanging="864"/>
        <w:jc w:val="both"/>
        <w:rPr>
          <w:rFonts w:ascii="Times New Roman" w:hAnsi="Times New Roman" w:cs="Times New Roman"/>
          <w:i w:val="0"/>
          <w:color w:val="auto"/>
          <w:sz w:val="24"/>
          <w:szCs w:val="24"/>
        </w:rPr>
      </w:pPr>
      <w:r w:rsidRPr="00960613">
        <w:rPr>
          <w:rFonts w:ascii="Times New Roman" w:hAnsi="Times New Roman" w:cs="Times New Roman"/>
          <w:i w:val="0"/>
          <w:color w:val="auto"/>
          <w:sz w:val="24"/>
          <w:szCs w:val="24"/>
        </w:rPr>
        <w:lastRenderedPageBreak/>
        <w:t>Análisis</w:t>
      </w:r>
    </w:p>
    <w:p w:rsidR="005A5433" w:rsidRPr="00960613" w:rsidRDefault="00862C4E" w:rsidP="00781046">
      <w:pPr>
        <w:spacing w:before="120" w:after="240" w:line="360" w:lineRule="auto"/>
        <w:jc w:val="both"/>
        <w:rPr>
          <w:rFonts w:ascii="Times New Roman" w:hAnsi="Times New Roman" w:cs="Times New Roman"/>
          <w:sz w:val="24"/>
          <w:szCs w:val="24"/>
        </w:rPr>
      </w:pPr>
      <w:r w:rsidRPr="00960613">
        <w:rPr>
          <w:rFonts w:ascii="Times New Roman" w:hAnsi="Times New Roman" w:cs="Times New Roman"/>
          <w:sz w:val="24"/>
          <w:szCs w:val="24"/>
        </w:rPr>
        <w:t xml:space="preserve">Se propone que el para el procesamiento de los datos se utilice el software SPSS, como herramienta para analizar: </w:t>
      </w:r>
    </w:p>
    <w:p w:rsidR="005A5433" w:rsidRPr="00960613" w:rsidRDefault="005A5433" w:rsidP="00781046">
      <w:pPr>
        <w:pStyle w:val="Prrafodelista"/>
        <w:numPr>
          <w:ilvl w:val="0"/>
          <w:numId w:val="31"/>
        </w:numPr>
        <w:spacing w:before="120" w:after="240" w:line="360" w:lineRule="auto"/>
        <w:contextualSpacing w:val="0"/>
        <w:jc w:val="both"/>
        <w:rPr>
          <w:rFonts w:ascii="Times New Roman" w:hAnsi="Times New Roman" w:cs="Times New Roman"/>
          <w:sz w:val="24"/>
          <w:szCs w:val="24"/>
        </w:rPr>
      </w:pPr>
      <w:r w:rsidRPr="00960613">
        <w:rPr>
          <w:rFonts w:ascii="Times New Roman" w:hAnsi="Times New Roman" w:cs="Times New Roman"/>
          <w:b/>
          <w:sz w:val="24"/>
          <w:szCs w:val="24"/>
        </w:rPr>
        <w:t>La media global</w:t>
      </w:r>
      <w:r w:rsidRPr="00960613">
        <w:rPr>
          <w:rFonts w:ascii="Times New Roman" w:hAnsi="Times New Roman" w:cs="Times New Roman"/>
          <w:sz w:val="24"/>
          <w:szCs w:val="24"/>
        </w:rPr>
        <w:t>, con el propósito de obtener una medida general de la apreciación que los estudiantes tienen</w:t>
      </w:r>
      <w:r w:rsidR="00862C4E" w:rsidRPr="00960613">
        <w:rPr>
          <w:rFonts w:ascii="Times New Roman" w:hAnsi="Times New Roman" w:cs="Times New Roman"/>
          <w:sz w:val="24"/>
          <w:szCs w:val="24"/>
        </w:rPr>
        <w:t xml:space="preserve"> del programa que se </w:t>
      </w:r>
      <w:r w:rsidR="00504A3A" w:rsidRPr="00960613">
        <w:rPr>
          <w:rFonts w:ascii="Times New Roman" w:hAnsi="Times New Roman" w:cs="Times New Roman"/>
          <w:sz w:val="24"/>
          <w:szCs w:val="24"/>
        </w:rPr>
        <w:t>está</w:t>
      </w:r>
      <w:r w:rsidR="00862C4E" w:rsidRPr="00960613">
        <w:rPr>
          <w:rFonts w:ascii="Times New Roman" w:hAnsi="Times New Roman" w:cs="Times New Roman"/>
          <w:sz w:val="24"/>
          <w:szCs w:val="24"/>
        </w:rPr>
        <w:t xml:space="preserve"> evaluando.</w:t>
      </w:r>
    </w:p>
    <w:p w:rsidR="005A5433" w:rsidRPr="00960613" w:rsidRDefault="005A5433" w:rsidP="00781046">
      <w:pPr>
        <w:pStyle w:val="Prrafodelista"/>
        <w:numPr>
          <w:ilvl w:val="0"/>
          <w:numId w:val="31"/>
        </w:numPr>
        <w:spacing w:before="120" w:after="240" w:line="360" w:lineRule="auto"/>
        <w:contextualSpacing w:val="0"/>
        <w:jc w:val="both"/>
        <w:rPr>
          <w:rFonts w:ascii="Times New Roman" w:hAnsi="Times New Roman" w:cs="Times New Roman"/>
          <w:sz w:val="24"/>
          <w:szCs w:val="24"/>
        </w:rPr>
      </w:pPr>
      <w:r w:rsidRPr="00960613">
        <w:rPr>
          <w:rFonts w:ascii="Times New Roman" w:hAnsi="Times New Roman" w:cs="Times New Roman"/>
          <w:b/>
          <w:sz w:val="24"/>
          <w:szCs w:val="24"/>
        </w:rPr>
        <w:t>Medias por categoría</w:t>
      </w:r>
      <w:r w:rsidRPr="00960613">
        <w:rPr>
          <w:rFonts w:ascii="Times New Roman" w:hAnsi="Times New Roman" w:cs="Times New Roman"/>
          <w:sz w:val="24"/>
          <w:szCs w:val="24"/>
        </w:rPr>
        <w:t>, de esta manera será posible identificar el área en que hay un mayor déficit para posteriormente reestructurarla</w:t>
      </w:r>
      <w:r w:rsidR="00862C4E" w:rsidRPr="00960613">
        <w:rPr>
          <w:rFonts w:ascii="Times New Roman" w:hAnsi="Times New Roman" w:cs="Times New Roman"/>
          <w:sz w:val="24"/>
          <w:szCs w:val="24"/>
        </w:rPr>
        <w:t xml:space="preserve">, con </w:t>
      </w:r>
      <w:r w:rsidR="00504A3A" w:rsidRPr="00960613">
        <w:rPr>
          <w:rFonts w:ascii="Times New Roman" w:hAnsi="Times New Roman" w:cs="Times New Roman"/>
          <w:sz w:val="24"/>
          <w:szCs w:val="24"/>
        </w:rPr>
        <w:t>intención</w:t>
      </w:r>
      <w:r w:rsidR="00862C4E" w:rsidRPr="00960613">
        <w:rPr>
          <w:rFonts w:ascii="Times New Roman" w:hAnsi="Times New Roman" w:cs="Times New Roman"/>
          <w:sz w:val="24"/>
          <w:szCs w:val="24"/>
        </w:rPr>
        <w:t xml:space="preserve"> de mejorar la calidad de lo que se </w:t>
      </w:r>
      <w:r w:rsidR="00504A3A" w:rsidRPr="00960613">
        <w:rPr>
          <w:rFonts w:ascii="Times New Roman" w:hAnsi="Times New Roman" w:cs="Times New Roman"/>
          <w:sz w:val="24"/>
          <w:szCs w:val="24"/>
        </w:rPr>
        <w:t>está</w:t>
      </w:r>
      <w:r w:rsidR="00862C4E" w:rsidRPr="00960613">
        <w:rPr>
          <w:rFonts w:ascii="Times New Roman" w:hAnsi="Times New Roman" w:cs="Times New Roman"/>
          <w:sz w:val="24"/>
          <w:szCs w:val="24"/>
        </w:rPr>
        <w:t xml:space="preserve"> ofertando.</w:t>
      </w:r>
    </w:p>
    <w:p w:rsidR="005A5433" w:rsidRPr="00E751F9" w:rsidRDefault="005A5433" w:rsidP="00E751F9">
      <w:pPr>
        <w:pStyle w:val="Prrafodelista"/>
        <w:numPr>
          <w:ilvl w:val="0"/>
          <w:numId w:val="31"/>
        </w:numPr>
        <w:spacing w:before="120" w:after="240" w:line="360" w:lineRule="auto"/>
        <w:contextualSpacing w:val="0"/>
        <w:jc w:val="both"/>
        <w:rPr>
          <w:rFonts w:ascii="Times New Roman" w:hAnsi="Times New Roman" w:cs="Times New Roman"/>
          <w:sz w:val="24"/>
          <w:szCs w:val="24"/>
        </w:rPr>
      </w:pPr>
      <w:r w:rsidRPr="00960613">
        <w:rPr>
          <w:rFonts w:ascii="Times New Roman" w:hAnsi="Times New Roman" w:cs="Times New Roman"/>
          <w:b/>
          <w:sz w:val="24"/>
          <w:szCs w:val="24"/>
        </w:rPr>
        <w:t>Medias por docente</w:t>
      </w:r>
      <w:r w:rsidRPr="00960613">
        <w:rPr>
          <w:rFonts w:ascii="Times New Roman" w:hAnsi="Times New Roman" w:cs="Times New Roman"/>
          <w:sz w:val="24"/>
          <w:szCs w:val="24"/>
        </w:rPr>
        <w:t>, esto ayudará a respaldar y potenciar el trabajo de los profesores encargados d</w:t>
      </w:r>
      <w:r w:rsidR="00862C4E" w:rsidRPr="00960613">
        <w:rPr>
          <w:rFonts w:ascii="Times New Roman" w:hAnsi="Times New Roman" w:cs="Times New Roman"/>
          <w:sz w:val="24"/>
          <w:szCs w:val="24"/>
        </w:rPr>
        <w:t>e los espacios de aprendizaje, en el cas</w:t>
      </w:r>
      <w:r w:rsidR="00E751F9">
        <w:rPr>
          <w:rFonts w:ascii="Times New Roman" w:hAnsi="Times New Roman" w:cs="Times New Roman"/>
          <w:sz w:val="24"/>
          <w:szCs w:val="24"/>
        </w:rPr>
        <w:t>o de la UJED de aulas virtuales, además,</w:t>
      </w:r>
      <w:r w:rsidR="009B4583" w:rsidRPr="00E751F9">
        <w:rPr>
          <w:rFonts w:ascii="Times New Roman" w:hAnsi="Times New Roman" w:cs="Times New Roman"/>
          <w:sz w:val="24"/>
          <w:szCs w:val="24"/>
        </w:rPr>
        <w:t xml:space="preserve"> permitirá</w:t>
      </w:r>
      <w:r w:rsidRPr="00E751F9">
        <w:rPr>
          <w:rFonts w:ascii="Times New Roman" w:hAnsi="Times New Roman" w:cs="Times New Roman"/>
          <w:sz w:val="24"/>
          <w:szCs w:val="24"/>
        </w:rPr>
        <w:t xml:space="preserve"> encontrar aquellos puntos que requieren mayor atención en cada grupo y la manera de atender de manera personalizada las deficiencias a través de las fortalezas de cada maestro.</w:t>
      </w:r>
    </w:p>
    <w:p w:rsidR="005A5433" w:rsidRPr="00960613" w:rsidRDefault="005A5433" w:rsidP="00781046">
      <w:pPr>
        <w:pStyle w:val="Prrafodelista"/>
        <w:numPr>
          <w:ilvl w:val="0"/>
          <w:numId w:val="31"/>
        </w:numPr>
        <w:spacing w:before="120" w:after="240" w:line="360" w:lineRule="auto"/>
        <w:contextualSpacing w:val="0"/>
        <w:jc w:val="both"/>
        <w:rPr>
          <w:rFonts w:ascii="Times New Roman" w:hAnsi="Times New Roman" w:cs="Times New Roman"/>
          <w:sz w:val="24"/>
          <w:szCs w:val="24"/>
        </w:rPr>
      </w:pPr>
      <w:r w:rsidRPr="00960613">
        <w:rPr>
          <w:rFonts w:ascii="Times New Roman" w:hAnsi="Times New Roman" w:cs="Times New Roman"/>
          <w:b/>
          <w:sz w:val="24"/>
          <w:szCs w:val="24"/>
        </w:rPr>
        <w:t>Matriz de correlaciones</w:t>
      </w:r>
      <w:r w:rsidRPr="00960613">
        <w:rPr>
          <w:rFonts w:ascii="Times New Roman" w:hAnsi="Times New Roman" w:cs="Times New Roman"/>
          <w:sz w:val="24"/>
          <w:szCs w:val="24"/>
        </w:rPr>
        <w:t>. A partir de esta se podrán ubicar los puntos específicos en los que cada área tiene debilidades para encontrar otras variables que impiden o propician un óptimo resultado y debilitarlas o fortalecerlas según sea el caso.</w:t>
      </w:r>
    </w:p>
    <w:p w:rsidR="009B4583" w:rsidRPr="00960613" w:rsidRDefault="005A5433" w:rsidP="00781046">
      <w:pPr>
        <w:spacing w:before="120" w:after="240" w:line="360" w:lineRule="auto"/>
        <w:jc w:val="both"/>
        <w:rPr>
          <w:rFonts w:ascii="Times New Roman" w:hAnsi="Times New Roman" w:cs="Times New Roman"/>
          <w:sz w:val="24"/>
          <w:szCs w:val="24"/>
        </w:rPr>
      </w:pPr>
      <w:r w:rsidRPr="00960613">
        <w:rPr>
          <w:rFonts w:ascii="Times New Roman" w:hAnsi="Times New Roman" w:cs="Times New Roman"/>
          <w:sz w:val="24"/>
          <w:szCs w:val="24"/>
        </w:rPr>
        <w:t xml:space="preserve">Todo lo anterior permite la actualización de las metodologías y estrategias utilizadas para el diseño </w:t>
      </w:r>
      <w:proofErr w:type="spellStart"/>
      <w:r w:rsidRPr="00960613">
        <w:rPr>
          <w:rFonts w:ascii="Times New Roman" w:hAnsi="Times New Roman" w:cs="Times New Roman"/>
          <w:sz w:val="24"/>
          <w:szCs w:val="24"/>
        </w:rPr>
        <w:t>instruccional</w:t>
      </w:r>
      <w:proofErr w:type="spellEnd"/>
      <w:r w:rsidRPr="00960613">
        <w:rPr>
          <w:rFonts w:ascii="Times New Roman" w:hAnsi="Times New Roman" w:cs="Times New Roman"/>
          <w:sz w:val="24"/>
          <w:szCs w:val="24"/>
        </w:rPr>
        <w:t xml:space="preserve">, mediante el análisis de cada ítem, aunado al rediseño y a la mejora de aquellas estrategias que así lo requieran, priorizando aquellas con mayor impacto en la experiencia del estudiante. De esta manera la reforma del aula se da de manera consciente en pro del perfeccionamiento del proceso de aprendizaje </w:t>
      </w:r>
      <w:r w:rsidR="009B4583" w:rsidRPr="00960613">
        <w:rPr>
          <w:rFonts w:ascii="Times New Roman" w:hAnsi="Times New Roman" w:cs="Times New Roman"/>
          <w:sz w:val="24"/>
          <w:szCs w:val="24"/>
        </w:rPr>
        <w:t>del estudiante sea cual sea la disciplina para la cual se esté utilizando el aula.</w:t>
      </w:r>
    </w:p>
    <w:p w:rsidR="00906911" w:rsidRPr="00960613" w:rsidRDefault="005A5433" w:rsidP="00781046">
      <w:pPr>
        <w:spacing w:before="120" w:after="240" w:line="360" w:lineRule="auto"/>
        <w:jc w:val="both"/>
        <w:rPr>
          <w:rFonts w:ascii="Times New Roman" w:hAnsi="Times New Roman" w:cs="Times New Roman"/>
          <w:sz w:val="24"/>
          <w:szCs w:val="24"/>
        </w:rPr>
      </w:pPr>
      <w:r w:rsidRPr="00960613">
        <w:rPr>
          <w:rFonts w:ascii="Times New Roman" w:hAnsi="Times New Roman" w:cs="Times New Roman"/>
          <w:sz w:val="24"/>
          <w:szCs w:val="24"/>
        </w:rPr>
        <w:t xml:space="preserve">Independientemente de los procesos estadísticos que se </w:t>
      </w:r>
      <w:r w:rsidR="009B4583" w:rsidRPr="00960613">
        <w:rPr>
          <w:rFonts w:ascii="Times New Roman" w:hAnsi="Times New Roman" w:cs="Times New Roman"/>
          <w:sz w:val="24"/>
          <w:szCs w:val="24"/>
        </w:rPr>
        <w:t>proponen</w:t>
      </w:r>
      <w:r w:rsidRPr="00960613">
        <w:rPr>
          <w:rFonts w:ascii="Times New Roman" w:hAnsi="Times New Roman" w:cs="Times New Roman"/>
          <w:sz w:val="24"/>
          <w:szCs w:val="24"/>
        </w:rPr>
        <w:t xml:space="preserve">, </w:t>
      </w:r>
      <w:r w:rsidR="009B4583" w:rsidRPr="00960613">
        <w:rPr>
          <w:rFonts w:ascii="Times New Roman" w:hAnsi="Times New Roman" w:cs="Times New Roman"/>
          <w:sz w:val="24"/>
          <w:szCs w:val="24"/>
        </w:rPr>
        <w:t xml:space="preserve">también </w:t>
      </w:r>
      <w:r w:rsidR="00504A3A" w:rsidRPr="00960613">
        <w:rPr>
          <w:rFonts w:ascii="Times New Roman" w:hAnsi="Times New Roman" w:cs="Times New Roman"/>
          <w:sz w:val="24"/>
          <w:szCs w:val="24"/>
        </w:rPr>
        <w:t>se puede</w:t>
      </w:r>
      <w:r w:rsidR="009B4583" w:rsidRPr="00960613">
        <w:rPr>
          <w:rFonts w:ascii="Times New Roman" w:hAnsi="Times New Roman" w:cs="Times New Roman"/>
          <w:sz w:val="24"/>
          <w:szCs w:val="24"/>
        </w:rPr>
        <w:t xml:space="preserve"> </w:t>
      </w:r>
      <w:r w:rsidR="00504A3A" w:rsidRPr="00960613">
        <w:rPr>
          <w:rFonts w:ascii="Times New Roman" w:hAnsi="Times New Roman" w:cs="Times New Roman"/>
          <w:sz w:val="24"/>
          <w:szCs w:val="24"/>
        </w:rPr>
        <w:t>recolectar</w:t>
      </w:r>
      <w:r w:rsidRPr="00960613">
        <w:rPr>
          <w:rFonts w:ascii="Times New Roman" w:hAnsi="Times New Roman" w:cs="Times New Roman"/>
          <w:sz w:val="24"/>
          <w:szCs w:val="24"/>
        </w:rPr>
        <w:t xml:space="preserve"> información cualitativa a través de ítems dedicados exclusivamente a comentari</w:t>
      </w:r>
      <w:r w:rsidR="00504A3A" w:rsidRPr="00960613">
        <w:rPr>
          <w:rFonts w:ascii="Times New Roman" w:hAnsi="Times New Roman" w:cs="Times New Roman"/>
          <w:sz w:val="24"/>
          <w:szCs w:val="24"/>
        </w:rPr>
        <w:t>os por parte de los estudiantes y los profesores. A través de esta herramienta sería</w:t>
      </w:r>
      <w:r w:rsidRPr="00960613">
        <w:rPr>
          <w:rFonts w:ascii="Times New Roman" w:hAnsi="Times New Roman" w:cs="Times New Roman"/>
          <w:sz w:val="24"/>
          <w:szCs w:val="24"/>
        </w:rPr>
        <w:t xml:space="preserve"> posible detectar de manera directa las ventajas y las desventajas del curso de acuerdo con la experiencia de los </w:t>
      </w:r>
      <w:r w:rsidR="00504A3A" w:rsidRPr="00960613">
        <w:rPr>
          <w:rFonts w:ascii="Times New Roman" w:hAnsi="Times New Roman" w:cs="Times New Roman"/>
          <w:sz w:val="24"/>
          <w:szCs w:val="24"/>
        </w:rPr>
        <w:t>participantes</w:t>
      </w:r>
      <w:r w:rsidRPr="00960613">
        <w:rPr>
          <w:rFonts w:ascii="Times New Roman" w:hAnsi="Times New Roman" w:cs="Times New Roman"/>
          <w:sz w:val="24"/>
          <w:szCs w:val="24"/>
        </w:rPr>
        <w:t>, así como sus sugerencias para la mejora.</w:t>
      </w:r>
    </w:p>
    <w:p w:rsidR="00D7178B" w:rsidRPr="00960613" w:rsidRDefault="00906911" w:rsidP="00781046">
      <w:pPr>
        <w:pStyle w:val="Sinespaciado"/>
        <w:spacing w:before="120" w:after="240" w:line="360" w:lineRule="auto"/>
        <w:jc w:val="both"/>
        <w:rPr>
          <w:rFonts w:ascii="Times New Roman" w:hAnsi="Times New Roman" w:cs="Times New Roman"/>
          <w:sz w:val="24"/>
          <w:szCs w:val="24"/>
          <w:lang w:val="es-MX"/>
        </w:rPr>
      </w:pPr>
      <w:r w:rsidRPr="00960613">
        <w:rPr>
          <w:rStyle w:val="Ttulo1Car"/>
          <w:rFonts w:ascii="Times New Roman" w:hAnsi="Times New Roman" w:cs="Times New Roman"/>
          <w:color w:val="auto"/>
          <w:sz w:val="24"/>
          <w:szCs w:val="24"/>
        </w:rPr>
        <w:t>III</w:t>
      </w:r>
      <w:r w:rsidR="00D7178B" w:rsidRPr="00960613">
        <w:rPr>
          <w:rStyle w:val="Ttulo1Car"/>
          <w:rFonts w:ascii="Times New Roman" w:hAnsi="Times New Roman" w:cs="Times New Roman"/>
          <w:color w:val="auto"/>
          <w:sz w:val="24"/>
          <w:szCs w:val="24"/>
        </w:rPr>
        <w:t>.</w:t>
      </w:r>
      <w:r w:rsidRPr="00960613">
        <w:rPr>
          <w:rStyle w:val="Ttulo1Car"/>
          <w:rFonts w:ascii="Times New Roman" w:hAnsi="Times New Roman" w:cs="Times New Roman"/>
          <w:color w:val="auto"/>
          <w:sz w:val="24"/>
          <w:szCs w:val="24"/>
        </w:rPr>
        <w:t xml:space="preserve"> </w:t>
      </w:r>
      <w:r w:rsidR="008F6C56" w:rsidRPr="00960613">
        <w:rPr>
          <w:rStyle w:val="Ttulo1Car"/>
          <w:rFonts w:ascii="Times New Roman" w:hAnsi="Times New Roman" w:cs="Times New Roman"/>
          <w:smallCaps/>
          <w:color w:val="auto"/>
          <w:sz w:val="24"/>
          <w:szCs w:val="24"/>
        </w:rPr>
        <w:t>Conclusiones y Discusión</w:t>
      </w:r>
      <w:r w:rsidR="008F6C56" w:rsidRPr="00960613">
        <w:rPr>
          <w:rFonts w:ascii="Times New Roman" w:hAnsi="Times New Roman" w:cs="Times New Roman"/>
          <w:b/>
          <w:smallCaps/>
          <w:sz w:val="24"/>
          <w:szCs w:val="24"/>
          <w:lang w:val="es-MX"/>
        </w:rPr>
        <w:t xml:space="preserve"> </w:t>
      </w:r>
    </w:p>
    <w:p w:rsidR="00B93001" w:rsidRDefault="004E7185" w:rsidP="00781046">
      <w:pPr>
        <w:pStyle w:val="Sinespaciado"/>
        <w:spacing w:before="120" w:after="240" w:line="360" w:lineRule="auto"/>
        <w:jc w:val="both"/>
        <w:rPr>
          <w:rFonts w:ascii="Times New Roman" w:hAnsi="Times New Roman" w:cs="Times New Roman"/>
          <w:sz w:val="24"/>
          <w:szCs w:val="24"/>
          <w:lang w:val="es-MX"/>
        </w:rPr>
      </w:pPr>
      <w:r w:rsidRPr="00960613">
        <w:rPr>
          <w:rFonts w:ascii="Times New Roman" w:hAnsi="Times New Roman" w:cs="Times New Roman"/>
          <w:sz w:val="24"/>
          <w:szCs w:val="24"/>
          <w:lang w:val="es-MX"/>
        </w:rPr>
        <w:lastRenderedPageBreak/>
        <w:t>El crecimiento de la educación en modalidades no convencionales poco a poco obligará a que todas las instituciones</w:t>
      </w:r>
      <w:r w:rsidR="00515CF1">
        <w:rPr>
          <w:rFonts w:ascii="Times New Roman" w:hAnsi="Times New Roman" w:cs="Times New Roman"/>
          <w:sz w:val="24"/>
          <w:szCs w:val="24"/>
          <w:lang w:val="es-MX"/>
        </w:rPr>
        <w:t xml:space="preserve"> acojan a una creciente matrícula interesada en formarse en ambientes de aprendizaje virtuales.</w:t>
      </w:r>
    </w:p>
    <w:p w:rsidR="00515CF1" w:rsidRDefault="00515CF1" w:rsidP="00781046">
      <w:pPr>
        <w:pStyle w:val="Sinespaciado"/>
        <w:spacing w:before="12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Para mantener la calidad educativa, es sumamente importante que se preste atención a las modalidades no convencionales desde su inicio, ya que la diversidad de estas, permite que se utilicen masivamente para apoyar con problemas como lo son la cobertura y la creciente demanda, sin embargo, si este crecimiento radical, no va acompañado de procesos adecuados de evaluación constante, no se tendrán puntos de mejora fidedignos y la calidad de los servicios ofrecidos estará a merced de lo que se logre percibir.</w:t>
      </w:r>
    </w:p>
    <w:p w:rsidR="00515CF1" w:rsidRDefault="00515CF1" w:rsidP="00781046">
      <w:pPr>
        <w:pStyle w:val="Sinespaciado"/>
        <w:spacing w:before="12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espera que el trabajo presentado, ayude a la sistematización de los procesos de mejora continua, al proveer herramientas y propuestas para su análisis e interpretación, en la búsqueda de puntos de mejora partiendo de la percepción de los principales usuarios, los estudiantes y los docentes.</w:t>
      </w:r>
    </w:p>
    <w:p w:rsidR="00515CF1" w:rsidRPr="00960613" w:rsidRDefault="00515CF1" w:rsidP="00781046">
      <w:pPr>
        <w:pStyle w:val="Sinespaciado"/>
        <w:spacing w:before="120" w:after="24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constante evaluación y el diseño e implementación de estrategias de mejora partiendo de los resultados, impactarán en la calidad de la oferta educativa en los Centros de Educación a Distancia, los programas </w:t>
      </w:r>
      <w:proofErr w:type="spellStart"/>
      <w:r>
        <w:rPr>
          <w:rFonts w:ascii="Times New Roman" w:hAnsi="Times New Roman" w:cs="Times New Roman"/>
          <w:sz w:val="24"/>
          <w:szCs w:val="24"/>
          <w:lang w:val="es-MX"/>
        </w:rPr>
        <w:t>semipresenciales</w:t>
      </w:r>
      <w:proofErr w:type="spellEnd"/>
      <w:r>
        <w:rPr>
          <w:rFonts w:ascii="Times New Roman" w:hAnsi="Times New Roman" w:cs="Times New Roman"/>
          <w:sz w:val="24"/>
          <w:szCs w:val="24"/>
          <w:lang w:val="es-MX"/>
        </w:rPr>
        <w:t>, virtuales, abiertos e incluso los presenciales que utilicen TAC en la Universidad Ju</w:t>
      </w:r>
      <w:r w:rsidR="00460233">
        <w:rPr>
          <w:rFonts w:ascii="Times New Roman" w:hAnsi="Times New Roman" w:cs="Times New Roman"/>
          <w:sz w:val="24"/>
          <w:szCs w:val="24"/>
          <w:lang w:val="es-MX"/>
        </w:rPr>
        <w:t>árez del Estado de Durango.</w:t>
      </w:r>
    </w:p>
    <w:p w:rsidR="00CE1539" w:rsidRPr="00960613" w:rsidRDefault="00CE1539" w:rsidP="00781046">
      <w:pPr>
        <w:pStyle w:val="Sinespaciado"/>
        <w:spacing w:before="120" w:after="240" w:line="360" w:lineRule="auto"/>
        <w:jc w:val="both"/>
        <w:rPr>
          <w:rFonts w:ascii="Times New Roman" w:hAnsi="Times New Roman" w:cs="Times New Roman"/>
          <w:sz w:val="24"/>
          <w:szCs w:val="24"/>
          <w:lang w:val="es-MX"/>
        </w:rPr>
      </w:pPr>
    </w:p>
    <w:p w:rsidR="00CE1539" w:rsidRDefault="00CE1539" w:rsidP="00781046">
      <w:pPr>
        <w:pStyle w:val="Sinespaciado"/>
        <w:spacing w:before="120" w:after="240" w:line="360" w:lineRule="auto"/>
        <w:jc w:val="both"/>
        <w:rPr>
          <w:rFonts w:ascii="Times New Roman" w:hAnsi="Times New Roman" w:cs="Times New Roman"/>
          <w:sz w:val="24"/>
          <w:szCs w:val="24"/>
          <w:lang w:val="es-MX"/>
        </w:rPr>
      </w:pPr>
    </w:p>
    <w:p w:rsidR="004D7810" w:rsidRPr="00960613" w:rsidRDefault="004D7810" w:rsidP="00781046">
      <w:pPr>
        <w:pStyle w:val="Sinespaciado"/>
        <w:spacing w:before="120" w:after="240" w:line="360" w:lineRule="auto"/>
        <w:jc w:val="both"/>
        <w:rPr>
          <w:rFonts w:ascii="Times New Roman" w:hAnsi="Times New Roman" w:cs="Times New Roman"/>
          <w:sz w:val="24"/>
          <w:szCs w:val="24"/>
          <w:lang w:val="es-MX"/>
        </w:rPr>
      </w:pPr>
    </w:p>
    <w:sdt>
      <w:sdtPr>
        <w:rPr>
          <w:rFonts w:ascii="Times New Roman" w:hAnsi="Times New Roman" w:cs="Times New Roman"/>
          <w:b/>
          <w:bCs/>
          <w:sz w:val="22"/>
          <w:szCs w:val="24"/>
          <w:lang w:val="es-ES"/>
        </w:rPr>
        <w:id w:val="361331068"/>
        <w:docPartObj>
          <w:docPartGallery w:val="Bibliographies"/>
          <w:docPartUnique/>
        </w:docPartObj>
      </w:sdtPr>
      <w:sdtEndPr>
        <w:rPr>
          <w:b w:val="0"/>
          <w:bCs w:val="0"/>
        </w:rPr>
      </w:sdtEndPr>
      <w:sdtContent>
        <w:p w:rsidR="00CE1539" w:rsidRPr="00960613" w:rsidRDefault="00CE1539" w:rsidP="00781046">
          <w:pPr>
            <w:pStyle w:val="Bibliografa"/>
            <w:spacing w:after="240" w:line="360" w:lineRule="auto"/>
            <w:ind w:left="720" w:hanging="720"/>
            <w:rPr>
              <w:rFonts w:ascii="Times New Roman" w:hAnsi="Times New Roman" w:cs="Times New Roman"/>
              <w:szCs w:val="24"/>
            </w:rPr>
          </w:pPr>
          <w:r w:rsidRPr="00960613">
            <w:rPr>
              <w:rStyle w:val="Ttulo1Car"/>
              <w:rFonts w:ascii="Times New Roman" w:hAnsi="Times New Roman" w:cs="Times New Roman"/>
              <w:smallCaps/>
              <w:color w:val="auto"/>
              <w:sz w:val="24"/>
              <w:szCs w:val="24"/>
            </w:rPr>
            <w:t>Bibliografía</w:t>
          </w:r>
          <w:r w:rsidRPr="00960613">
            <w:rPr>
              <w:rFonts w:ascii="Times New Roman" w:hAnsi="Times New Roman" w:cs="Times New Roman"/>
              <w:szCs w:val="24"/>
            </w:rPr>
            <w:t xml:space="preserve"> </w:t>
          </w:r>
        </w:p>
        <w:sdt>
          <w:sdtPr>
            <w:rPr>
              <w:rFonts w:ascii="Times New Roman" w:hAnsi="Times New Roman" w:cs="Times New Roman"/>
              <w:sz w:val="22"/>
              <w:szCs w:val="24"/>
              <w:lang w:val="es-ES"/>
            </w:rPr>
            <w:id w:val="-673191366"/>
            <w:bibliography/>
          </w:sdtPr>
          <w:sdtEndPr/>
          <w:sdtContent>
            <w:p w:rsidR="00CE1539" w:rsidRPr="00960613" w:rsidRDefault="005A5433" w:rsidP="00781046">
              <w:pPr>
                <w:pStyle w:val="Bibliografa"/>
                <w:spacing w:after="240" w:line="360" w:lineRule="auto"/>
                <w:ind w:left="720" w:hanging="720"/>
                <w:rPr>
                  <w:rFonts w:ascii="Times New Roman" w:hAnsi="Times New Roman" w:cs="Times New Roman"/>
                  <w:noProof/>
                  <w:szCs w:val="24"/>
                </w:rPr>
              </w:pPr>
              <w:r w:rsidRPr="00960613">
                <w:rPr>
                  <w:rFonts w:ascii="Times New Roman" w:hAnsi="Times New Roman" w:cs="Times New Roman"/>
                  <w:szCs w:val="24"/>
                </w:rPr>
                <w:fldChar w:fldCharType="begin"/>
              </w:r>
              <w:r w:rsidRPr="00960613">
                <w:rPr>
                  <w:rFonts w:ascii="Times New Roman" w:hAnsi="Times New Roman" w:cs="Times New Roman"/>
                  <w:szCs w:val="24"/>
                </w:rPr>
                <w:instrText>BIBLIOGRAPHY</w:instrText>
              </w:r>
              <w:r w:rsidRPr="00960613">
                <w:rPr>
                  <w:rFonts w:ascii="Times New Roman" w:hAnsi="Times New Roman" w:cs="Times New Roman"/>
                  <w:szCs w:val="24"/>
                </w:rPr>
                <w:fldChar w:fldCharType="separate"/>
              </w:r>
              <w:r w:rsidR="00CE1539" w:rsidRPr="00960613">
                <w:rPr>
                  <w:rFonts w:ascii="Times New Roman" w:hAnsi="Times New Roman" w:cs="Times New Roman"/>
                  <w:iCs/>
                  <w:noProof/>
                  <w:szCs w:val="24"/>
                </w:rPr>
                <w:t>Diccionario de las ciencias de la educación.</w:t>
              </w:r>
              <w:r w:rsidR="00CE1539" w:rsidRPr="00960613">
                <w:rPr>
                  <w:rFonts w:ascii="Times New Roman" w:hAnsi="Times New Roman" w:cs="Times New Roman"/>
                  <w:noProof/>
                  <w:szCs w:val="24"/>
                </w:rPr>
                <w:t xml:space="preserve"> (1995). México, D.F.: Editorial Santillana.</w:t>
              </w:r>
            </w:p>
            <w:p w:rsidR="00CE1539" w:rsidRPr="00960613" w:rsidRDefault="00CE1539" w:rsidP="00781046">
              <w:pPr>
                <w:pStyle w:val="Bibliografa"/>
                <w:spacing w:after="240" w:line="360" w:lineRule="auto"/>
                <w:ind w:left="720" w:hanging="720"/>
                <w:rPr>
                  <w:rFonts w:ascii="Times New Roman" w:hAnsi="Times New Roman" w:cs="Times New Roman"/>
                  <w:noProof/>
                  <w:szCs w:val="24"/>
                </w:rPr>
              </w:pPr>
              <w:r w:rsidRPr="00960613">
                <w:rPr>
                  <w:rFonts w:ascii="Times New Roman" w:hAnsi="Times New Roman" w:cs="Times New Roman"/>
                  <w:noProof/>
                  <w:szCs w:val="24"/>
                </w:rPr>
                <w:t xml:space="preserve">Prieto, M. d. (2006). Evaluación de la implementación del aula virtual en una institución de educación superior. </w:t>
              </w:r>
              <w:r w:rsidRPr="00960613">
                <w:rPr>
                  <w:rFonts w:ascii="Times New Roman" w:hAnsi="Times New Roman" w:cs="Times New Roman"/>
                  <w:iCs/>
                  <w:noProof/>
                  <w:szCs w:val="24"/>
                </w:rPr>
                <w:t>Suma Psicológica</w:t>
              </w:r>
              <w:r w:rsidRPr="00960613">
                <w:rPr>
                  <w:rFonts w:ascii="Times New Roman" w:hAnsi="Times New Roman" w:cs="Times New Roman"/>
                  <w:noProof/>
                  <w:szCs w:val="24"/>
                </w:rPr>
                <w:t>, 113-192.</w:t>
              </w:r>
            </w:p>
            <w:p w:rsidR="00CE1539" w:rsidRPr="00960613" w:rsidRDefault="00CE1539" w:rsidP="00781046">
              <w:pPr>
                <w:pStyle w:val="Bibliografa"/>
                <w:spacing w:after="240" w:line="360" w:lineRule="auto"/>
                <w:ind w:left="720" w:hanging="720"/>
                <w:rPr>
                  <w:rFonts w:ascii="Times New Roman" w:hAnsi="Times New Roman" w:cs="Times New Roman"/>
                  <w:noProof/>
                  <w:szCs w:val="24"/>
                </w:rPr>
              </w:pPr>
              <w:r w:rsidRPr="00960613">
                <w:rPr>
                  <w:rFonts w:ascii="Times New Roman" w:hAnsi="Times New Roman" w:cs="Times New Roman"/>
                  <w:noProof/>
                  <w:szCs w:val="24"/>
                </w:rPr>
                <w:t xml:space="preserve">Villar, G. (2007). </w:t>
              </w:r>
              <w:r w:rsidRPr="00960613">
                <w:rPr>
                  <w:rFonts w:ascii="Times New Roman" w:hAnsi="Times New Roman" w:cs="Times New Roman"/>
                  <w:iCs/>
                  <w:noProof/>
                  <w:szCs w:val="24"/>
                </w:rPr>
                <w:t>La evaluación de un curso virtual. Propuesta de un modelo.</w:t>
              </w:r>
              <w:r w:rsidRPr="00960613">
                <w:rPr>
                  <w:rFonts w:ascii="Times New Roman" w:hAnsi="Times New Roman" w:cs="Times New Roman"/>
                  <w:noProof/>
                  <w:szCs w:val="24"/>
                </w:rPr>
                <w:t xml:space="preserve"> Buenos Aires, Argentina.</w:t>
              </w:r>
            </w:p>
            <w:p w:rsidR="00D7178B" w:rsidRPr="00960613" w:rsidRDefault="005A5433" w:rsidP="00781046">
              <w:pPr>
                <w:spacing w:after="240" w:line="360" w:lineRule="auto"/>
                <w:rPr>
                  <w:rFonts w:ascii="Times New Roman" w:hAnsi="Times New Roman" w:cs="Times New Roman"/>
                  <w:sz w:val="24"/>
                  <w:szCs w:val="24"/>
                  <w:lang w:val="es-MX"/>
                </w:rPr>
              </w:pPr>
              <w:r w:rsidRPr="00960613">
                <w:rPr>
                  <w:rFonts w:ascii="Times New Roman" w:hAnsi="Times New Roman" w:cs="Times New Roman"/>
                  <w:b/>
                  <w:bCs/>
                  <w:sz w:val="24"/>
                  <w:szCs w:val="24"/>
                </w:rPr>
                <w:fldChar w:fldCharType="end"/>
              </w:r>
            </w:p>
          </w:sdtContent>
        </w:sdt>
      </w:sdtContent>
    </w:sdt>
    <w:p w:rsidR="004E7185" w:rsidRPr="00960613" w:rsidRDefault="004E7185" w:rsidP="00781046">
      <w:pPr>
        <w:spacing w:before="120" w:after="240" w:line="360" w:lineRule="auto"/>
        <w:jc w:val="both"/>
        <w:rPr>
          <w:rFonts w:ascii="Times New Roman" w:hAnsi="Times New Roman" w:cs="Times New Roman"/>
          <w:b/>
          <w:sz w:val="24"/>
          <w:szCs w:val="24"/>
          <w:lang w:val="es-MX"/>
        </w:rPr>
      </w:pPr>
      <w:r w:rsidRPr="00960613">
        <w:rPr>
          <w:rFonts w:ascii="Times New Roman" w:hAnsi="Times New Roman" w:cs="Times New Roman"/>
          <w:b/>
          <w:sz w:val="24"/>
          <w:szCs w:val="24"/>
          <w:lang w:val="es-MX"/>
        </w:rPr>
        <w:lastRenderedPageBreak/>
        <w:t>Anexo 1: cuestionario para profesores</w:t>
      </w:r>
    </w:p>
    <w:tbl>
      <w:tblPr>
        <w:tblW w:w="8637" w:type="dxa"/>
        <w:tblCellMar>
          <w:left w:w="70" w:type="dxa"/>
          <w:right w:w="70" w:type="dxa"/>
        </w:tblCellMar>
        <w:tblLook w:val="04A0" w:firstRow="1" w:lastRow="0" w:firstColumn="1" w:lastColumn="0" w:noHBand="0" w:noVBand="1"/>
      </w:tblPr>
      <w:tblGrid>
        <w:gridCol w:w="5590"/>
        <w:gridCol w:w="692"/>
        <w:gridCol w:w="692"/>
        <w:gridCol w:w="692"/>
        <w:gridCol w:w="692"/>
        <w:gridCol w:w="692"/>
      </w:tblGrid>
      <w:tr w:rsidR="004E7185" w:rsidRPr="00960613" w:rsidTr="004E7185">
        <w:trPr>
          <w:trHeight w:val="2640"/>
        </w:trPr>
        <w:tc>
          <w:tcPr>
            <w:tcW w:w="66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Ítems</w:t>
            </w:r>
          </w:p>
        </w:tc>
        <w:tc>
          <w:tcPr>
            <w:tcW w:w="425"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Totalmente en desacuerdo</w:t>
            </w:r>
          </w:p>
        </w:tc>
        <w:tc>
          <w:tcPr>
            <w:tcW w:w="425"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En desacuerdo</w:t>
            </w:r>
          </w:p>
        </w:tc>
        <w:tc>
          <w:tcPr>
            <w:tcW w:w="42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Indiferente</w:t>
            </w:r>
          </w:p>
        </w:tc>
        <w:tc>
          <w:tcPr>
            <w:tcW w:w="429"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De acuerdo</w:t>
            </w:r>
          </w:p>
        </w:tc>
        <w:tc>
          <w:tcPr>
            <w:tcW w:w="283" w:type="dxa"/>
            <w:tcBorders>
              <w:top w:val="single" w:sz="8" w:space="0" w:color="auto"/>
              <w:left w:val="nil"/>
              <w:bottom w:val="single" w:sz="4" w:space="0" w:color="auto"/>
              <w:right w:val="single" w:sz="8"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Totalmente de acuerdo</w:t>
            </w:r>
          </w:p>
        </w:tc>
      </w:tr>
      <w:tr w:rsidR="004E7185" w:rsidRPr="00960613" w:rsidTr="004E7185">
        <w:trPr>
          <w:trHeight w:val="315"/>
        </w:trPr>
        <w:tc>
          <w:tcPr>
            <w:tcW w:w="6653" w:type="dxa"/>
            <w:vMerge/>
            <w:tcBorders>
              <w:top w:val="single" w:sz="8" w:space="0" w:color="auto"/>
              <w:left w:val="single" w:sz="8" w:space="0" w:color="auto"/>
              <w:bottom w:val="single" w:sz="8" w:space="0" w:color="000000"/>
              <w:right w:val="single" w:sz="8" w:space="0" w:color="auto"/>
            </w:tcBorders>
            <w:vAlign w:val="center"/>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p>
        </w:tc>
        <w:tc>
          <w:tcPr>
            <w:tcW w:w="425" w:type="dxa"/>
            <w:tcBorders>
              <w:top w:val="nil"/>
              <w:left w:val="nil"/>
              <w:bottom w:val="nil"/>
              <w:right w:val="single" w:sz="4"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1</w:t>
            </w:r>
          </w:p>
        </w:tc>
        <w:tc>
          <w:tcPr>
            <w:tcW w:w="425" w:type="dxa"/>
            <w:tcBorders>
              <w:top w:val="nil"/>
              <w:left w:val="nil"/>
              <w:bottom w:val="nil"/>
              <w:right w:val="single" w:sz="4"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2</w:t>
            </w:r>
          </w:p>
        </w:tc>
        <w:tc>
          <w:tcPr>
            <w:tcW w:w="422" w:type="dxa"/>
            <w:tcBorders>
              <w:top w:val="nil"/>
              <w:left w:val="nil"/>
              <w:bottom w:val="nil"/>
              <w:right w:val="single" w:sz="4"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3</w:t>
            </w:r>
          </w:p>
        </w:tc>
        <w:tc>
          <w:tcPr>
            <w:tcW w:w="429" w:type="dxa"/>
            <w:tcBorders>
              <w:top w:val="nil"/>
              <w:left w:val="nil"/>
              <w:bottom w:val="nil"/>
              <w:right w:val="single" w:sz="4"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4</w:t>
            </w:r>
          </w:p>
        </w:tc>
        <w:tc>
          <w:tcPr>
            <w:tcW w:w="283" w:type="dxa"/>
            <w:tcBorders>
              <w:top w:val="nil"/>
              <w:left w:val="nil"/>
              <w:bottom w:val="nil"/>
              <w:right w:val="single" w:sz="8"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5</w:t>
            </w:r>
          </w:p>
        </w:tc>
      </w:tr>
      <w:tr w:rsidR="004E7185" w:rsidRPr="00960613" w:rsidTr="004E7185">
        <w:trPr>
          <w:trHeight w:val="315"/>
        </w:trPr>
        <w:tc>
          <w:tcPr>
            <w:tcW w:w="863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 xml:space="preserve">En el trabajo desarrollado a </w:t>
            </w:r>
            <w:proofErr w:type="spellStart"/>
            <w:r w:rsidRPr="00960613">
              <w:rPr>
                <w:rFonts w:ascii="Times New Roman" w:eastAsia="Times New Roman" w:hAnsi="Times New Roman" w:cs="Times New Roman"/>
                <w:b/>
                <w:bCs/>
                <w:color w:val="000000"/>
                <w:sz w:val="24"/>
                <w:szCs w:val="24"/>
                <w:lang w:val="es-MX" w:eastAsia="es-MX"/>
              </w:rPr>
              <w:t>traves</w:t>
            </w:r>
            <w:proofErr w:type="spellEnd"/>
            <w:r w:rsidRPr="00960613">
              <w:rPr>
                <w:rFonts w:ascii="Times New Roman" w:eastAsia="Times New Roman" w:hAnsi="Times New Roman" w:cs="Times New Roman"/>
                <w:b/>
                <w:bCs/>
                <w:color w:val="000000"/>
                <w:sz w:val="24"/>
                <w:szCs w:val="24"/>
                <w:lang w:val="es-MX" w:eastAsia="es-MX"/>
              </w:rPr>
              <w:t xml:space="preserve"> del aula virtual:</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Los módulos de estudio fueron claros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bibliografía y los materiales fueron suficientes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Su comunicación con los estudiantes fue a tiempo</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trabajo en foros fue de provecho para los estudiantes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interacción con los estudiantes fue apropiada</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curso cumplió satisfactoriamente sus expectativas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Cree que la interacción entre sus estudiantes ha sido positiva</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Cree que el curso ayudó en el proceso de aprendizaje de los estudiantes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Fue amigable el formato utilizado para presentar las actividades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Cree que los avisos resultaron eficientes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Considera importante el apoyo en comunicaciones por fuera del aula</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2136"/>
        </w:trPr>
        <w:tc>
          <w:tcPr>
            <w:tcW w:w="8637" w:type="dxa"/>
            <w:gridSpan w:val="6"/>
            <w:tcBorders>
              <w:top w:val="single" w:sz="4" w:space="0" w:color="auto"/>
              <w:left w:val="single" w:sz="8" w:space="0" w:color="auto"/>
              <w:bottom w:val="nil"/>
              <w:right w:val="single" w:sz="8" w:space="0" w:color="000000"/>
            </w:tcBorders>
            <w:shd w:val="clear" w:color="000000" w:fill="FFFFFF"/>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lastRenderedPageBreak/>
              <w:t>¿Cuales?</w:t>
            </w:r>
          </w:p>
        </w:tc>
      </w:tr>
      <w:tr w:rsidR="004E7185" w:rsidRPr="00960613" w:rsidTr="004E7185">
        <w:trPr>
          <w:trHeight w:val="315"/>
        </w:trPr>
        <w:tc>
          <w:tcPr>
            <w:tcW w:w="863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 xml:space="preserve">En el trabajo a </w:t>
            </w:r>
            <w:proofErr w:type="spellStart"/>
            <w:r w:rsidRPr="00960613">
              <w:rPr>
                <w:rFonts w:ascii="Times New Roman" w:eastAsia="Times New Roman" w:hAnsi="Times New Roman" w:cs="Times New Roman"/>
                <w:b/>
                <w:bCs/>
                <w:color w:val="000000"/>
                <w:sz w:val="24"/>
                <w:szCs w:val="24"/>
                <w:lang w:val="es-MX" w:eastAsia="es-MX"/>
              </w:rPr>
              <w:t>traves</w:t>
            </w:r>
            <w:proofErr w:type="spellEnd"/>
            <w:r w:rsidRPr="00960613">
              <w:rPr>
                <w:rFonts w:ascii="Times New Roman" w:eastAsia="Times New Roman" w:hAnsi="Times New Roman" w:cs="Times New Roman"/>
                <w:b/>
                <w:bCs/>
                <w:color w:val="000000"/>
                <w:sz w:val="24"/>
                <w:szCs w:val="24"/>
                <w:lang w:val="es-MX" w:eastAsia="es-MX"/>
              </w:rPr>
              <w:t xml:space="preserve"> de la plataforma considera importante:</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creación de un plan de trabajo</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aplicación de actividades individuales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aplicación de actividades grupales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uso de foros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uso de videoconferencias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uso del chat para asesoramiento</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Su intervención en foros (durante y en el cierre)</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Motivar la participación de los estudiantes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Los tutoriales sobre el uso del Campus Virtual</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Evaluar de manera individual</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15"/>
        </w:trPr>
        <w:tc>
          <w:tcPr>
            <w:tcW w:w="6653" w:type="dxa"/>
            <w:tcBorders>
              <w:top w:val="nil"/>
              <w:left w:val="single" w:sz="8" w:space="0" w:color="auto"/>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Evaluar de manera grupal</w:t>
            </w:r>
          </w:p>
        </w:tc>
        <w:tc>
          <w:tcPr>
            <w:tcW w:w="425"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nil"/>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15"/>
        </w:trPr>
        <w:tc>
          <w:tcPr>
            <w:tcW w:w="863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Cree útil la evaluación de tipo:</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proofErr w:type="spellStart"/>
            <w:r w:rsidRPr="00960613">
              <w:rPr>
                <w:rFonts w:ascii="Times New Roman" w:eastAsia="Times New Roman" w:hAnsi="Times New Roman" w:cs="Times New Roman"/>
                <w:color w:val="000000"/>
                <w:sz w:val="24"/>
                <w:szCs w:val="24"/>
                <w:lang w:val="es-MX" w:eastAsia="es-MX"/>
              </w:rPr>
              <w:t>Sumativa</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Continua</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Mixta</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Autoevaluación</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proofErr w:type="spellStart"/>
            <w:r w:rsidRPr="00960613">
              <w:rPr>
                <w:rFonts w:ascii="Times New Roman" w:eastAsia="Times New Roman" w:hAnsi="Times New Roman" w:cs="Times New Roman"/>
                <w:color w:val="000000"/>
                <w:sz w:val="24"/>
                <w:szCs w:val="24"/>
                <w:lang w:val="es-MX" w:eastAsia="es-MX"/>
              </w:rPr>
              <w:lastRenderedPageBreak/>
              <w:t>Coevaluación</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15"/>
        </w:trPr>
        <w:tc>
          <w:tcPr>
            <w:tcW w:w="6653" w:type="dxa"/>
            <w:tcBorders>
              <w:top w:val="nil"/>
              <w:left w:val="single" w:sz="8" w:space="0" w:color="auto"/>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proofErr w:type="spellStart"/>
            <w:r w:rsidRPr="00960613">
              <w:rPr>
                <w:rFonts w:ascii="Times New Roman" w:eastAsia="Times New Roman" w:hAnsi="Times New Roman" w:cs="Times New Roman"/>
                <w:color w:val="000000"/>
                <w:sz w:val="24"/>
                <w:szCs w:val="24"/>
                <w:lang w:val="es-MX" w:eastAsia="es-MX"/>
              </w:rPr>
              <w:t>Heteroevaluación</w:t>
            </w:r>
            <w:proofErr w:type="spellEnd"/>
          </w:p>
        </w:tc>
        <w:tc>
          <w:tcPr>
            <w:tcW w:w="425"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nil"/>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15"/>
        </w:trPr>
        <w:tc>
          <w:tcPr>
            <w:tcW w:w="863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Considera accesible su acceso a:</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Sus clases en el aula</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Los links de contenido</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00"/>
        </w:trPr>
        <w:tc>
          <w:tcPr>
            <w:tcW w:w="6653" w:type="dxa"/>
            <w:tcBorders>
              <w:top w:val="nil"/>
              <w:left w:val="single" w:sz="8" w:space="0" w:color="auto"/>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propuesta y administración de foros</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315"/>
        </w:trPr>
        <w:tc>
          <w:tcPr>
            <w:tcW w:w="6653" w:type="dxa"/>
            <w:tcBorders>
              <w:top w:val="nil"/>
              <w:left w:val="single" w:sz="8" w:space="0" w:color="auto"/>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chat</w:t>
            </w:r>
          </w:p>
        </w:tc>
        <w:tc>
          <w:tcPr>
            <w:tcW w:w="425"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5"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9"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283" w:type="dxa"/>
            <w:tcBorders>
              <w:top w:val="nil"/>
              <w:left w:val="nil"/>
              <w:bottom w:val="nil"/>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4E7185">
        <w:trPr>
          <w:trHeight w:val="2100"/>
        </w:trPr>
        <w:tc>
          <w:tcPr>
            <w:tcW w:w="8637"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Comentarios:</w:t>
            </w:r>
          </w:p>
        </w:tc>
      </w:tr>
    </w:tbl>
    <w:p w:rsidR="003911DE" w:rsidRPr="00960613" w:rsidRDefault="003911DE"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p w:rsidR="004E7185" w:rsidRPr="00960613" w:rsidRDefault="004E7185" w:rsidP="00781046">
      <w:pPr>
        <w:pStyle w:val="Sinespaciado"/>
        <w:spacing w:before="120" w:after="240" w:line="360" w:lineRule="auto"/>
        <w:jc w:val="both"/>
        <w:rPr>
          <w:rFonts w:ascii="Times New Roman" w:hAnsi="Times New Roman" w:cs="Times New Roman"/>
          <w:b/>
          <w:sz w:val="24"/>
          <w:szCs w:val="24"/>
          <w:lang w:val="es-MX"/>
        </w:rPr>
      </w:pPr>
      <w:r w:rsidRPr="00960613">
        <w:rPr>
          <w:rFonts w:ascii="Times New Roman" w:hAnsi="Times New Roman" w:cs="Times New Roman"/>
          <w:b/>
          <w:sz w:val="24"/>
          <w:szCs w:val="24"/>
          <w:lang w:val="es-MX"/>
        </w:rPr>
        <w:lastRenderedPageBreak/>
        <w:t>Anexo 2: cuestionario para estudiantes</w:t>
      </w:r>
    </w:p>
    <w:tbl>
      <w:tblPr>
        <w:tblW w:w="8810" w:type="dxa"/>
        <w:tblCellMar>
          <w:left w:w="70" w:type="dxa"/>
          <w:right w:w="70" w:type="dxa"/>
        </w:tblCellMar>
        <w:tblLook w:val="04A0" w:firstRow="1" w:lastRow="0" w:firstColumn="1" w:lastColumn="0" w:noHBand="0" w:noVBand="1"/>
      </w:tblPr>
      <w:tblGrid>
        <w:gridCol w:w="5601"/>
        <w:gridCol w:w="689"/>
        <w:gridCol w:w="690"/>
        <w:gridCol w:w="690"/>
        <w:gridCol w:w="690"/>
        <w:gridCol w:w="690"/>
      </w:tblGrid>
      <w:tr w:rsidR="004E7185" w:rsidRPr="00960613" w:rsidTr="00CE1539">
        <w:trPr>
          <w:trHeight w:val="2456"/>
        </w:trPr>
        <w:tc>
          <w:tcPr>
            <w:tcW w:w="67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Ítem</w:t>
            </w:r>
          </w:p>
        </w:tc>
        <w:tc>
          <w:tcPr>
            <w:tcW w:w="42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Totalmente en desacuerdo</w:t>
            </w:r>
          </w:p>
        </w:tc>
        <w:tc>
          <w:tcPr>
            <w:tcW w:w="42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En desacuerdo</w:t>
            </w:r>
          </w:p>
        </w:tc>
        <w:tc>
          <w:tcPr>
            <w:tcW w:w="42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Indiferente</w:t>
            </w:r>
          </w:p>
        </w:tc>
        <w:tc>
          <w:tcPr>
            <w:tcW w:w="42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De acuerdo</w:t>
            </w:r>
          </w:p>
        </w:tc>
        <w:tc>
          <w:tcPr>
            <w:tcW w:w="422" w:type="dxa"/>
            <w:tcBorders>
              <w:top w:val="single" w:sz="8" w:space="0" w:color="auto"/>
              <w:left w:val="nil"/>
              <w:bottom w:val="single" w:sz="4" w:space="0" w:color="auto"/>
              <w:right w:val="single" w:sz="8" w:space="0" w:color="auto"/>
            </w:tcBorders>
            <w:shd w:val="clear" w:color="auto" w:fill="auto"/>
            <w:noWrap/>
            <w:textDirection w:val="btLr"/>
            <w:vAlign w:val="bottom"/>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Totalmente de acuerdo</w:t>
            </w:r>
          </w:p>
        </w:tc>
      </w:tr>
      <w:tr w:rsidR="004E7185" w:rsidRPr="00960613" w:rsidTr="00CE1539">
        <w:trPr>
          <w:trHeight w:val="315"/>
        </w:trPr>
        <w:tc>
          <w:tcPr>
            <w:tcW w:w="6700" w:type="dxa"/>
            <w:vMerge/>
            <w:tcBorders>
              <w:top w:val="single" w:sz="8" w:space="0" w:color="auto"/>
              <w:left w:val="single" w:sz="8" w:space="0" w:color="auto"/>
              <w:bottom w:val="single" w:sz="8" w:space="0" w:color="000000"/>
              <w:right w:val="single" w:sz="8" w:space="0" w:color="auto"/>
            </w:tcBorders>
            <w:vAlign w:val="center"/>
            <w:hideMark/>
          </w:tcPr>
          <w:p w:rsidR="004E7185" w:rsidRPr="00960613" w:rsidRDefault="004E7185" w:rsidP="00781046">
            <w:pPr>
              <w:spacing w:after="240" w:line="360" w:lineRule="auto"/>
              <w:rPr>
                <w:rFonts w:ascii="Times New Roman" w:eastAsia="Times New Roman" w:hAnsi="Times New Roman" w:cs="Times New Roman"/>
                <w:b/>
                <w:bCs/>
                <w:color w:val="000000"/>
                <w:sz w:val="24"/>
                <w:szCs w:val="24"/>
                <w:lang w:val="es-MX" w:eastAsia="es-MX"/>
              </w:rPr>
            </w:pPr>
          </w:p>
        </w:tc>
        <w:tc>
          <w:tcPr>
            <w:tcW w:w="422" w:type="dxa"/>
            <w:tcBorders>
              <w:top w:val="nil"/>
              <w:left w:val="nil"/>
              <w:bottom w:val="single" w:sz="8" w:space="0" w:color="auto"/>
              <w:right w:val="single" w:sz="4"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1</w:t>
            </w:r>
          </w:p>
        </w:tc>
        <w:tc>
          <w:tcPr>
            <w:tcW w:w="422" w:type="dxa"/>
            <w:tcBorders>
              <w:top w:val="nil"/>
              <w:left w:val="nil"/>
              <w:bottom w:val="single" w:sz="8" w:space="0" w:color="auto"/>
              <w:right w:val="single" w:sz="4"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2</w:t>
            </w:r>
          </w:p>
        </w:tc>
        <w:tc>
          <w:tcPr>
            <w:tcW w:w="422" w:type="dxa"/>
            <w:tcBorders>
              <w:top w:val="nil"/>
              <w:left w:val="nil"/>
              <w:bottom w:val="single" w:sz="8" w:space="0" w:color="auto"/>
              <w:right w:val="single" w:sz="4"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3</w:t>
            </w:r>
          </w:p>
        </w:tc>
        <w:tc>
          <w:tcPr>
            <w:tcW w:w="422" w:type="dxa"/>
            <w:tcBorders>
              <w:top w:val="nil"/>
              <w:left w:val="nil"/>
              <w:bottom w:val="single" w:sz="8" w:space="0" w:color="auto"/>
              <w:right w:val="single" w:sz="4"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4</w:t>
            </w:r>
          </w:p>
        </w:tc>
        <w:tc>
          <w:tcPr>
            <w:tcW w:w="422" w:type="dxa"/>
            <w:tcBorders>
              <w:top w:val="nil"/>
              <w:left w:val="nil"/>
              <w:bottom w:val="single" w:sz="8" w:space="0" w:color="auto"/>
              <w:right w:val="single" w:sz="8" w:space="0" w:color="auto"/>
            </w:tcBorders>
            <w:shd w:val="clear" w:color="auto" w:fill="auto"/>
            <w:noWrap/>
            <w:vAlign w:val="center"/>
            <w:hideMark/>
          </w:tcPr>
          <w:p w:rsidR="004E7185" w:rsidRPr="00960613" w:rsidRDefault="004E7185" w:rsidP="00781046">
            <w:pPr>
              <w:spacing w:after="240" w:line="360" w:lineRule="auto"/>
              <w:jc w:val="center"/>
              <w:rPr>
                <w:rFonts w:ascii="Times New Roman" w:eastAsia="Times New Roman" w:hAnsi="Times New Roman" w:cs="Times New Roman"/>
                <w:b/>
                <w:bCs/>
                <w:color w:val="000000"/>
                <w:sz w:val="24"/>
                <w:szCs w:val="24"/>
                <w:lang w:val="es-MX" w:eastAsia="es-MX"/>
              </w:rPr>
            </w:pPr>
            <w:r w:rsidRPr="00960613">
              <w:rPr>
                <w:rFonts w:ascii="Times New Roman" w:eastAsia="Times New Roman" w:hAnsi="Times New Roman" w:cs="Times New Roman"/>
                <w:b/>
                <w:bCs/>
                <w:color w:val="000000"/>
                <w:sz w:val="24"/>
                <w:szCs w:val="24"/>
                <w:lang w:val="es-MX" w:eastAsia="es-MX"/>
              </w:rPr>
              <w:t>5</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He podido expresar mis ideas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Entendí con claridad los temas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Tuve contacto con el docente</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Tuve contacto con mis compañeros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Comprendí los conceptos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Me interesaron las temáticas propuestas en la asignatura</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Mejoró mi redacción</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Mejoró mi desempeño académico</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Dediqué mucho tiempo en la elaboración de las tareas del curso</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Logré desarrollar todas las actividades programadas en el tiempo establecido</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Se me permitió ser autónomo y trabajar de manera independiente</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Desarrollé habilidades en el manejo de recursos tecnológicos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lastRenderedPageBreak/>
              <w:t>Tuve una actitud positiva para el desarrollo del trabajo académico</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Los módulos de estudio fueron claros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bibliografía y los materiales fueron suficientes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respuesta del profesor fue a tiempo</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trabajo en foros fue de provecho</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Mi interacción con el profesor fue adecuada</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curso cumplió satisfactoriamente mis expectativas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Establecí relaciones positivas con mis compañeros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curso ayudó en tu proceso de aprendizaje</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Fue positivo para mí el uso del chat</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Los avisos me parecieron apropiados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Los mensajes internos me fueron de utilidad</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comunicación por fuera del aula contribuyó al proceso de aprendizaje</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Fue amigable el formato para responder las actividades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Fue adecuada la organización y presentación de las actividades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Me fue de utilidad el chat de asesoría</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Mejoró mi dominio de la disciplina</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Tuve acceso a información suficiente</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El acceso al aula fue sencillo para mi</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lastRenderedPageBreak/>
              <w:t>La descarga de contenido fue accesible</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Tuve acceso a foros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00"/>
        </w:trPr>
        <w:tc>
          <w:tcPr>
            <w:tcW w:w="6700" w:type="dxa"/>
            <w:tcBorders>
              <w:top w:val="nil"/>
              <w:left w:val="single" w:sz="8" w:space="0" w:color="auto"/>
              <w:bottom w:val="single" w:sz="4" w:space="0" w:color="auto"/>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Creo útiles los tutoriales</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single" w:sz="4" w:space="0" w:color="auto"/>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315"/>
        </w:trPr>
        <w:tc>
          <w:tcPr>
            <w:tcW w:w="6700" w:type="dxa"/>
            <w:tcBorders>
              <w:top w:val="nil"/>
              <w:left w:val="single" w:sz="8" w:space="0" w:color="auto"/>
              <w:bottom w:val="nil"/>
              <w:right w:val="single" w:sz="8" w:space="0" w:color="auto"/>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La clase, la bibliografía y los materiales se presentaron de manera accesible</w:t>
            </w:r>
          </w:p>
        </w:tc>
        <w:tc>
          <w:tcPr>
            <w:tcW w:w="422"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nil"/>
              <w:right w:val="single" w:sz="4"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c>
          <w:tcPr>
            <w:tcW w:w="422" w:type="dxa"/>
            <w:tcBorders>
              <w:top w:val="nil"/>
              <w:left w:val="nil"/>
              <w:bottom w:val="nil"/>
              <w:right w:val="single" w:sz="8" w:space="0" w:color="auto"/>
            </w:tcBorders>
            <w:shd w:val="clear" w:color="auto" w:fill="auto"/>
            <w:noWrap/>
            <w:vAlign w:val="bottom"/>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 </w:t>
            </w:r>
          </w:p>
        </w:tc>
      </w:tr>
      <w:tr w:rsidR="004E7185" w:rsidRPr="00960613" w:rsidTr="00CE1539">
        <w:trPr>
          <w:trHeight w:val="1680"/>
        </w:trPr>
        <w:tc>
          <w:tcPr>
            <w:tcW w:w="8810"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4E7185" w:rsidRPr="00960613" w:rsidRDefault="004E7185" w:rsidP="00781046">
            <w:pPr>
              <w:spacing w:after="240" w:line="360" w:lineRule="auto"/>
              <w:rPr>
                <w:rFonts w:ascii="Times New Roman" w:eastAsia="Times New Roman" w:hAnsi="Times New Roman" w:cs="Times New Roman"/>
                <w:color w:val="000000"/>
                <w:sz w:val="24"/>
                <w:szCs w:val="24"/>
                <w:lang w:val="es-MX" w:eastAsia="es-MX"/>
              </w:rPr>
            </w:pPr>
            <w:r w:rsidRPr="00960613">
              <w:rPr>
                <w:rFonts w:ascii="Times New Roman" w:eastAsia="Times New Roman" w:hAnsi="Times New Roman" w:cs="Times New Roman"/>
                <w:color w:val="000000"/>
                <w:sz w:val="24"/>
                <w:szCs w:val="24"/>
                <w:lang w:val="es-MX" w:eastAsia="es-MX"/>
              </w:rPr>
              <w:t>Comentarios:</w:t>
            </w:r>
          </w:p>
        </w:tc>
      </w:tr>
    </w:tbl>
    <w:p w:rsidR="004E7185" w:rsidRPr="00960613" w:rsidRDefault="004E7185" w:rsidP="00781046">
      <w:pPr>
        <w:pStyle w:val="Sinespaciado"/>
        <w:spacing w:before="120" w:after="240" w:line="360" w:lineRule="auto"/>
        <w:jc w:val="both"/>
        <w:rPr>
          <w:rFonts w:ascii="Times New Roman" w:hAnsi="Times New Roman" w:cs="Times New Roman"/>
          <w:sz w:val="24"/>
          <w:szCs w:val="24"/>
          <w:lang w:val="es-MX"/>
        </w:rPr>
      </w:pPr>
    </w:p>
    <w:sectPr w:rsidR="004E7185" w:rsidRPr="00960613" w:rsidSect="0096061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22A" w:rsidRDefault="009C422A" w:rsidP="00190004">
      <w:pPr>
        <w:spacing w:after="0" w:line="240" w:lineRule="auto"/>
      </w:pPr>
      <w:r>
        <w:separator/>
      </w:r>
    </w:p>
  </w:endnote>
  <w:endnote w:type="continuationSeparator" w:id="0">
    <w:p w:rsidR="009C422A" w:rsidRDefault="009C422A"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63173"/>
      <w:docPartObj>
        <w:docPartGallery w:val="Page Numbers (Bottom of Page)"/>
        <w:docPartUnique/>
      </w:docPartObj>
    </w:sdtPr>
    <w:sdtEndPr/>
    <w:sdtContent>
      <w:p w:rsidR="00960613" w:rsidRDefault="00960613">
        <w:pPr>
          <w:pStyle w:val="Piedepgina"/>
          <w:jc w:val="right"/>
        </w:pPr>
        <w:r>
          <w:fldChar w:fldCharType="begin"/>
        </w:r>
        <w:r>
          <w:instrText>PAGE   \* MERGEFORMAT</w:instrText>
        </w:r>
        <w:r>
          <w:fldChar w:fldCharType="separate"/>
        </w:r>
        <w:r w:rsidR="00334C06">
          <w:rPr>
            <w:noProof/>
          </w:rPr>
          <w:t>11</w:t>
        </w:r>
        <w:r>
          <w:fldChar w:fldCharType="end"/>
        </w:r>
      </w:p>
    </w:sdtContent>
  </w:sdt>
  <w:p w:rsidR="00960613" w:rsidRPr="009039B5" w:rsidRDefault="00960613">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22A" w:rsidRDefault="009C422A" w:rsidP="00190004">
      <w:pPr>
        <w:spacing w:after="0" w:line="240" w:lineRule="auto"/>
      </w:pPr>
      <w:r>
        <w:separator/>
      </w:r>
    </w:p>
  </w:footnote>
  <w:footnote w:type="continuationSeparator" w:id="0">
    <w:p w:rsidR="009C422A" w:rsidRDefault="009C422A" w:rsidP="00190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D0A0EBA"/>
    <w:multiLevelType w:val="hybridMultilevel"/>
    <w:tmpl w:val="CA4EA88C"/>
    <w:lvl w:ilvl="0" w:tplc="B3ECEEFC">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5">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D63DC0"/>
    <w:multiLevelType w:val="hybridMultilevel"/>
    <w:tmpl w:val="5394E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13E1C95"/>
    <w:multiLevelType w:val="hybridMultilevel"/>
    <w:tmpl w:val="86FAB270"/>
    <w:lvl w:ilvl="0" w:tplc="98B044C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8860444"/>
    <w:multiLevelType w:val="hybridMultilevel"/>
    <w:tmpl w:val="91C476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8"/>
  </w:num>
  <w:num w:numId="2">
    <w:abstractNumId w:val="20"/>
  </w:num>
  <w:num w:numId="3">
    <w:abstractNumId w:val="12"/>
  </w:num>
  <w:num w:numId="4">
    <w:abstractNumId w:val="3"/>
  </w:num>
  <w:num w:numId="5">
    <w:abstractNumId w:val="13"/>
  </w:num>
  <w:num w:numId="6">
    <w:abstractNumId w:val="16"/>
  </w:num>
  <w:num w:numId="7">
    <w:abstractNumId w:val="22"/>
  </w:num>
  <w:num w:numId="8">
    <w:abstractNumId w:val="2"/>
  </w:num>
  <w:num w:numId="9">
    <w:abstractNumId w:val="1"/>
  </w:num>
  <w:num w:numId="10">
    <w:abstractNumId w:val="5"/>
  </w:num>
  <w:num w:numId="11">
    <w:abstractNumId w:val="15"/>
  </w:num>
  <w:num w:numId="12">
    <w:abstractNumId w:val="4"/>
  </w:num>
  <w:num w:numId="13">
    <w:abstractNumId w:val="19"/>
  </w:num>
  <w:num w:numId="14">
    <w:abstractNumId w:val="9"/>
  </w:num>
  <w:num w:numId="15">
    <w:abstractNumId w:val="17"/>
  </w:num>
  <w:num w:numId="16">
    <w:abstractNumId w:val="21"/>
  </w:num>
  <w:num w:numId="17">
    <w:abstractNumId w:val="10"/>
  </w:num>
  <w:num w:numId="18">
    <w:abstractNumId w:val="28"/>
  </w:num>
  <w:num w:numId="19">
    <w:abstractNumId w:val="7"/>
  </w:num>
  <w:num w:numId="20">
    <w:abstractNumId w:val="11"/>
  </w:num>
  <w:num w:numId="21">
    <w:abstractNumId w:val="25"/>
  </w:num>
  <w:num w:numId="22">
    <w:abstractNumId w:val="6"/>
  </w:num>
  <w:num w:numId="23">
    <w:abstractNumId w:val="24"/>
  </w:num>
  <w:num w:numId="24">
    <w:abstractNumId w:val="30"/>
  </w:num>
  <w:num w:numId="25">
    <w:abstractNumId w:val="14"/>
  </w:num>
  <w:num w:numId="26">
    <w:abstractNumId w:val="0"/>
  </w:num>
  <w:num w:numId="27">
    <w:abstractNumId w:val="23"/>
  </w:num>
  <w:num w:numId="28">
    <w:abstractNumId w:val="8"/>
  </w:num>
  <w:num w:numId="29">
    <w:abstractNumId w:val="29"/>
  </w:num>
  <w:num w:numId="30">
    <w:abstractNumId w:val="2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69"/>
    <w:rsid w:val="000748D1"/>
    <w:rsid w:val="00094E8B"/>
    <w:rsid w:val="000B08E1"/>
    <w:rsid w:val="000B489D"/>
    <w:rsid w:val="000C0118"/>
    <w:rsid w:val="00144A8B"/>
    <w:rsid w:val="00160CC9"/>
    <w:rsid w:val="00172076"/>
    <w:rsid w:val="00190004"/>
    <w:rsid w:val="00275469"/>
    <w:rsid w:val="00280315"/>
    <w:rsid w:val="00283FA0"/>
    <w:rsid w:val="002B1F1E"/>
    <w:rsid w:val="002F786A"/>
    <w:rsid w:val="00303D0A"/>
    <w:rsid w:val="00312C99"/>
    <w:rsid w:val="003138A8"/>
    <w:rsid w:val="00334C06"/>
    <w:rsid w:val="003356B7"/>
    <w:rsid w:val="003911DE"/>
    <w:rsid w:val="003C3922"/>
    <w:rsid w:val="00460233"/>
    <w:rsid w:val="0046092A"/>
    <w:rsid w:val="00474613"/>
    <w:rsid w:val="00481AED"/>
    <w:rsid w:val="004D120D"/>
    <w:rsid w:val="004D7810"/>
    <w:rsid w:val="004E61A5"/>
    <w:rsid w:val="004E7185"/>
    <w:rsid w:val="00504A3A"/>
    <w:rsid w:val="00515CF1"/>
    <w:rsid w:val="005460F6"/>
    <w:rsid w:val="00560B34"/>
    <w:rsid w:val="005A2961"/>
    <w:rsid w:val="005A5433"/>
    <w:rsid w:val="006048FD"/>
    <w:rsid w:val="00617F86"/>
    <w:rsid w:val="0064367C"/>
    <w:rsid w:val="00652DEA"/>
    <w:rsid w:val="006935CE"/>
    <w:rsid w:val="006938D5"/>
    <w:rsid w:val="006A6202"/>
    <w:rsid w:val="006D08C4"/>
    <w:rsid w:val="00781046"/>
    <w:rsid w:val="007B1C3F"/>
    <w:rsid w:val="007B7C0F"/>
    <w:rsid w:val="00862C4E"/>
    <w:rsid w:val="00872CB0"/>
    <w:rsid w:val="00892BD9"/>
    <w:rsid w:val="008F6C56"/>
    <w:rsid w:val="009039B5"/>
    <w:rsid w:val="00906911"/>
    <w:rsid w:val="00960613"/>
    <w:rsid w:val="0097564E"/>
    <w:rsid w:val="009B4583"/>
    <w:rsid w:val="009C422A"/>
    <w:rsid w:val="009F7744"/>
    <w:rsid w:val="00A107E9"/>
    <w:rsid w:val="00A33748"/>
    <w:rsid w:val="00A6352F"/>
    <w:rsid w:val="00A64DCE"/>
    <w:rsid w:val="00AA081A"/>
    <w:rsid w:val="00AC1AB5"/>
    <w:rsid w:val="00AC6BF1"/>
    <w:rsid w:val="00B263E6"/>
    <w:rsid w:val="00B65740"/>
    <w:rsid w:val="00B93001"/>
    <w:rsid w:val="00C52202"/>
    <w:rsid w:val="00C824CC"/>
    <w:rsid w:val="00CC521E"/>
    <w:rsid w:val="00CE1539"/>
    <w:rsid w:val="00D233C1"/>
    <w:rsid w:val="00D40275"/>
    <w:rsid w:val="00D7178B"/>
    <w:rsid w:val="00D76FEA"/>
    <w:rsid w:val="00D77C2A"/>
    <w:rsid w:val="00DB5E5D"/>
    <w:rsid w:val="00DC4514"/>
    <w:rsid w:val="00E4016C"/>
    <w:rsid w:val="00E455BD"/>
    <w:rsid w:val="00E751F9"/>
    <w:rsid w:val="00E862BD"/>
    <w:rsid w:val="00ED0A40"/>
    <w:rsid w:val="00ED4709"/>
    <w:rsid w:val="00EF23A0"/>
    <w:rsid w:val="00FF1508"/>
    <w:rsid w:val="00FF2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D2CE6-37B6-42E1-9A86-AA719AB5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character" w:styleId="Hipervnculo">
    <w:name w:val="Hyperlink"/>
    <w:basedOn w:val="Fuentedeprrafopredeter"/>
    <w:uiPriority w:val="99"/>
    <w:unhideWhenUsed/>
    <w:rsid w:val="005A5433"/>
    <w:rPr>
      <w:color w:val="0000FF" w:themeColor="hyperlink"/>
      <w:u w:val="single"/>
    </w:rPr>
  </w:style>
  <w:style w:type="paragraph" w:styleId="Bibliografa">
    <w:name w:val="Bibliography"/>
    <w:basedOn w:val="Normal"/>
    <w:next w:val="Normal"/>
    <w:uiPriority w:val="37"/>
    <w:unhideWhenUsed/>
    <w:rsid w:val="005A5433"/>
    <w:pPr>
      <w:spacing w:after="0"/>
      <w:jc w:val="both"/>
    </w:pPr>
    <w:rPr>
      <w:rFonts w:ascii="Arial" w:hAnsi="Arial"/>
      <w:sz w:val="24"/>
      <w:lang w:val="es-MX"/>
    </w:rPr>
  </w:style>
  <w:style w:type="paragraph" w:styleId="Textodeglobo">
    <w:name w:val="Balloon Text"/>
    <w:basedOn w:val="Normal"/>
    <w:link w:val="TextodegloboCar"/>
    <w:uiPriority w:val="99"/>
    <w:semiHidden/>
    <w:unhideWhenUsed/>
    <w:rsid w:val="005A5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3093">
      <w:bodyDiv w:val="1"/>
      <w:marLeft w:val="0"/>
      <w:marRight w:val="0"/>
      <w:marTop w:val="0"/>
      <w:marBottom w:val="0"/>
      <w:divBdr>
        <w:top w:val="none" w:sz="0" w:space="0" w:color="auto"/>
        <w:left w:val="none" w:sz="0" w:space="0" w:color="auto"/>
        <w:bottom w:val="none" w:sz="0" w:space="0" w:color="auto"/>
        <w:right w:val="none" w:sz="0" w:space="0" w:color="auto"/>
      </w:divBdr>
    </w:div>
    <w:div w:id="433092477">
      <w:bodyDiv w:val="1"/>
      <w:marLeft w:val="0"/>
      <w:marRight w:val="0"/>
      <w:marTop w:val="0"/>
      <w:marBottom w:val="0"/>
      <w:divBdr>
        <w:top w:val="none" w:sz="0" w:space="0" w:color="auto"/>
        <w:left w:val="none" w:sz="0" w:space="0" w:color="auto"/>
        <w:bottom w:val="none" w:sz="0" w:space="0" w:color="auto"/>
        <w:right w:val="none" w:sz="0" w:space="0" w:color="auto"/>
      </w:divBdr>
    </w:div>
    <w:div w:id="740446512">
      <w:bodyDiv w:val="1"/>
      <w:marLeft w:val="0"/>
      <w:marRight w:val="0"/>
      <w:marTop w:val="0"/>
      <w:marBottom w:val="0"/>
      <w:divBdr>
        <w:top w:val="none" w:sz="0" w:space="0" w:color="auto"/>
        <w:left w:val="none" w:sz="0" w:space="0" w:color="auto"/>
        <w:bottom w:val="none" w:sz="0" w:space="0" w:color="auto"/>
        <w:right w:val="none" w:sz="0" w:space="0" w:color="auto"/>
      </w:divBdr>
    </w:div>
    <w:div w:id="813252927">
      <w:bodyDiv w:val="1"/>
      <w:marLeft w:val="0"/>
      <w:marRight w:val="0"/>
      <w:marTop w:val="0"/>
      <w:marBottom w:val="0"/>
      <w:divBdr>
        <w:top w:val="none" w:sz="0" w:space="0" w:color="auto"/>
        <w:left w:val="none" w:sz="0" w:space="0" w:color="auto"/>
        <w:bottom w:val="none" w:sz="0" w:space="0" w:color="auto"/>
        <w:right w:val="none" w:sz="0" w:space="0" w:color="auto"/>
      </w:divBdr>
    </w:div>
    <w:div w:id="830483796">
      <w:bodyDiv w:val="1"/>
      <w:marLeft w:val="0"/>
      <w:marRight w:val="0"/>
      <w:marTop w:val="0"/>
      <w:marBottom w:val="0"/>
      <w:divBdr>
        <w:top w:val="none" w:sz="0" w:space="0" w:color="auto"/>
        <w:left w:val="none" w:sz="0" w:space="0" w:color="auto"/>
        <w:bottom w:val="none" w:sz="0" w:space="0" w:color="auto"/>
        <w:right w:val="none" w:sz="0" w:space="0" w:color="auto"/>
      </w:divBdr>
    </w:div>
    <w:div w:id="1054429957">
      <w:bodyDiv w:val="1"/>
      <w:marLeft w:val="0"/>
      <w:marRight w:val="0"/>
      <w:marTop w:val="0"/>
      <w:marBottom w:val="0"/>
      <w:divBdr>
        <w:top w:val="none" w:sz="0" w:space="0" w:color="auto"/>
        <w:left w:val="none" w:sz="0" w:space="0" w:color="auto"/>
        <w:bottom w:val="none" w:sz="0" w:space="0" w:color="auto"/>
        <w:right w:val="none" w:sz="0" w:space="0" w:color="auto"/>
      </w:divBdr>
    </w:div>
    <w:div w:id="1085960808">
      <w:bodyDiv w:val="1"/>
      <w:marLeft w:val="0"/>
      <w:marRight w:val="0"/>
      <w:marTop w:val="0"/>
      <w:marBottom w:val="0"/>
      <w:divBdr>
        <w:top w:val="none" w:sz="0" w:space="0" w:color="auto"/>
        <w:left w:val="none" w:sz="0" w:space="0" w:color="auto"/>
        <w:bottom w:val="none" w:sz="0" w:space="0" w:color="auto"/>
        <w:right w:val="none" w:sz="0" w:space="0" w:color="auto"/>
      </w:divBdr>
    </w:div>
    <w:div w:id="1201213148">
      <w:bodyDiv w:val="1"/>
      <w:marLeft w:val="0"/>
      <w:marRight w:val="0"/>
      <w:marTop w:val="0"/>
      <w:marBottom w:val="0"/>
      <w:divBdr>
        <w:top w:val="none" w:sz="0" w:space="0" w:color="auto"/>
        <w:left w:val="none" w:sz="0" w:space="0" w:color="auto"/>
        <w:bottom w:val="none" w:sz="0" w:space="0" w:color="auto"/>
        <w:right w:val="none" w:sz="0" w:space="0" w:color="auto"/>
      </w:divBdr>
    </w:div>
    <w:div w:id="1374185710">
      <w:bodyDiv w:val="1"/>
      <w:marLeft w:val="0"/>
      <w:marRight w:val="0"/>
      <w:marTop w:val="0"/>
      <w:marBottom w:val="0"/>
      <w:divBdr>
        <w:top w:val="none" w:sz="0" w:space="0" w:color="auto"/>
        <w:left w:val="none" w:sz="0" w:space="0" w:color="auto"/>
        <w:bottom w:val="none" w:sz="0" w:space="0" w:color="auto"/>
        <w:right w:val="none" w:sz="0" w:space="0" w:color="auto"/>
      </w:divBdr>
    </w:div>
    <w:div w:id="1513258834">
      <w:bodyDiv w:val="1"/>
      <w:marLeft w:val="0"/>
      <w:marRight w:val="0"/>
      <w:marTop w:val="0"/>
      <w:marBottom w:val="0"/>
      <w:divBdr>
        <w:top w:val="none" w:sz="0" w:space="0" w:color="auto"/>
        <w:left w:val="none" w:sz="0" w:space="0" w:color="auto"/>
        <w:bottom w:val="none" w:sz="0" w:space="0" w:color="auto"/>
        <w:right w:val="none" w:sz="0" w:space="0" w:color="auto"/>
      </w:divBdr>
    </w:div>
    <w:div w:id="1669943442">
      <w:bodyDiv w:val="1"/>
      <w:marLeft w:val="0"/>
      <w:marRight w:val="0"/>
      <w:marTop w:val="0"/>
      <w:marBottom w:val="0"/>
      <w:divBdr>
        <w:top w:val="none" w:sz="0" w:space="0" w:color="auto"/>
        <w:left w:val="none" w:sz="0" w:space="0" w:color="auto"/>
        <w:bottom w:val="none" w:sz="0" w:space="0" w:color="auto"/>
        <w:right w:val="none" w:sz="0" w:space="0" w:color="auto"/>
      </w:divBdr>
    </w:div>
    <w:div w:id="1839535743">
      <w:bodyDiv w:val="1"/>
      <w:marLeft w:val="0"/>
      <w:marRight w:val="0"/>
      <w:marTop w:val="0"/>
      <w:marBottom w:val="0"/>
      <w:divBdr>
        <w:top w:val="none" w:sz="0" w:space="0" w:color="auto"/>
        <w:left w:val="none" w:sz="0" w:space="0" w:color="auto"/>
        <w:bottom w:val="none" w:sz="0" w:space="0" w:color="auto"/>
        <w:right w:val="none" w:sz="0" w:space="0" w:color="auto"/>
      </w:divBdr>
    </w:div>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 w:id="19420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Vil07</b:Tag>
    <b:SourceType>Report</b:SourceType>
    <b:Guid>{F757475B-6F75-4E2A-8D0D-D7B8A2FB4238}</b:Guid>
    <b:Title>La evaluación de un curso virtual. Propuesta de un modelo.</b:Title>
    <b:Year>2007</b:Year>
    <b:Author>
      <b:Author>
        <b:NameList>
          <b:Person>
            <b:Last>Villar</b:Last>
            <b:First>Gabriela</b:First>
          </b:Person>
        </b:NameList>
      </b:Author>
    </b:Author>
    <b:City>Buenos Aires, Argentina</b:City>
    <b:RefOrder>3</b:RefOrder>
  </b:Source>
  <b:Source>
    <b:Tag>Dic95</b:Tag>
    <b:SourceType>Book</b:SourceType>
    <b:Guid>{A658CF36-C4CE-4ECC-93C3-278FCCFD8547}</b:Guid>
    <b:Title>Diccionario de las ciencias de la educación</b:Title>
    <b:Year>1995</b:Year>
    <b:Publisher>Editorial Santillana</b:Publisher>
    <b:City>México, D.F.</b:City>
    <b:RefOrder>1</b:RefOrder>
  </b:Source>
  <b:Source>
    <b:Tag>Mar06</b:Tag>
    <b:SourceType>JournalArticle</b:SourceType>
    <b:Guid>{FE3830FA-E644-414D-B4F5-DE771149AC19}</b:Guid>
    <b:Author>
      <b:Author>
        <b:NameList>
          <b:Person>
            <b:Last>Prieto</b:Last>
            <b:First>Martha</b:First>
            <b:Middle>del Rosario Peña Sarmiento y Bertha Lucía Avendaño</b:Middle>
          </b:Person>
        </b:NameList>
      </b:Author>
    </b:Author>
    <b:Title>Evaluación de la implementación del aula virtual en una institución de educación superior</b:Title>
    <b:Year>2006</b:Year>
    <b:JournalName>Suma Psicológica</b:JournalName>
    <b:Pages>113-192</b:Pages>
    <b:RefOrder>2</b:RefOrder>
  </b:Source>
</b:Sources>
</file>

<file path=customXml/itemProps1.xml><?xml version="1.0" encoding="utf-8"?>
<ds:datastoreItem xmlns:ds="http://schemas.openxmlformats.org/officeDocument/2006/customXml" ds:itemID="{1AA8184B-7284-4C0E-906D-CB7ABD79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2081</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Usuario</cp:lastModifiedBy>
  <cp:revision>3</cp:revision>
  <dcterms:created xsi:type="dcterms:W3CDTF">2017-10-25T22:53:00Z</dcterms:created>
  <dcterms:modified xsi:type="dcterms:W3CDTF">2017-10-25T22:56:00Z</dcterms:modified>
</cp:coreProperties>
</file>