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20" w:rsidRDefault="004B5096" w:rsidP="006063FE">
      <w:pPr>
        <w:jc w:val="center"/>
        <w:rPr>
          <w:rStyle w:val="Textoennegrita"/>
          <w:sz w:val="28"/>
          <w:szCs w:val="26"/>
          <w:shd w:val="clear" w:color="auto" w:fill="FFFFFF"/>
        </w:rPr>
      </w:pPr>
      <w:r>
        <w:rPr>
          <w:rStyle w:val="Textoennegrita"/>
          <w:noProof/>
          <w:szCs w:val="26"/>
          <w:shd w:val="clear" w:color="auto" w:fill="FFFFFF"/>
          <w:lang w:val="es-MX" w:eastAsia="es-MX"/>
        </w:rPr>
        <mc:AlternateContent>
          <mc:Choice Requires="wps">
            <w:drawing>
              <wp:anchor distT="45720" distB="45720" distL="114300" distR="114300" simplePos="0" relativeHeight="251798016" behindDoc="0" locked="0" layoutInCell="1" allowOverlap="1">
                <wp:simplePos x="0" y="0"/>
                <wp:positionH relativeFrom="margin">
                  <wp:posOffset>-203835</wp:posOffset>
                </wp:positionH>
                <wp:positionV relativeFrom="margin">
                  <wp:posOffset>-585470</wp:posOffset>
                </wp:positionV>
                <wp:extent cx="6143625" cy="8191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rsidR="008140AA" w:rsidRPr="00C9369D" w:rsidRDefault="008140AA" w:rsidP="00297620">
                            <w:pPr>
                              <w:spacing w:after="0" w:line="240" w:lineRule="auto"/>
                              <w:jc w:val="center"/>
                              <w:rPr>
                                <w:rFonts w:ascii="Arial" w:hAnsi="Arial" w:cs="Arial"/>
                                <w:b/>
                                <w:sz w:val="26"/>
                                <w:szCs w:val="26"/>
                              </w:rPr>
                            </w:pPr>
                            <w:r w:rsidRPr="008140AA">
                              <w:rPr>
                                <w:rFonts w:ascii="Arial" w:hAnsi="Arial" w:cs="Arial"/>
                                <w:b/>
                                <w:noProof/>
                                <w:sz w:val="36"/>
                                <w:szCs w:val="36"/>
                                <w:lang w:val="es-MX" w:eastAsia="es-MX"/>
                              </w:rPr>
                              <w:drawing>
                                <wp:inline distT="0" distB="0" distL="0" distR="0" wp14:anchorId="51F7D890" wp14:editId="2C3BDDB0">
                                  <wp:extent cx="5960745" cy="7282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0745" cy="72820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05pt;margin-top:-46.1pt;width:483.75pt;height:64.5pt;z-index:251798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pJgIAACQEAAAOAAAAZHJzL2Uyb0RvYy54bWysU11v2yAUfZ+0/4B4XxxnSdpYcaouXaZJ&#10;3YfU7QdgwDEacBmQ2N2v7wWnadS9TfMD4pp7D+eee1jfDEaTo/RBga1pOZlSIi0Hoey+pj9/7N5d&#10;UxIis4JpsLKmjzLQm83bN+veVXIGHWghPUEQG6re1bSL0VVFEXgnDQsTcNLiYQvesIih3xfCsx7R&#10;jS5m0+my6MEL54HLEPDv3XhINxm/bSWP39o2yEh0TZFbzKvPa5PWYrNm1d4z1yl+osH+gYVhyuKl&#10;Z6g7Fhk5ePUXlFHcQ4A2TjiYAtpWcZl7wG7K6atuHjrmZO4FxQnuLFP4f7D86/G7J0rUdFZeUWKZ&#10;wSFtD0x4IEKSKIcIZJZk6l2oMPvBYX4cPsCA484tB3cP/FcgFrYds3t56z30nWQCaZapsrgoHXFC&#10;Amn6LyDwNnaIkIGG1pukIapCEB3H9XgeEfIgHH8uy/n75WxBCcez63JVLvIMC1Y9Vzsf4icJhqRN&#10;TT1aIKOz432IiQ2rnlPSZQG0EjuldQ78vtlqT44M7bLLX27gVZq2pK/paoE8UpWFVJ+dZFREO2tl&#10;kNw0faPBkhofrcgpkSk97pGJtid5kiKjNnFoBkxMmjUgHlEoD6Nt8ZnhpgP/h5IeLVvT8PvAvKRE&#10;f7Yo9qqcz5PHczBfXM0w8JcnzeUJsxyhahopGbfbmN9F1sHd4lB2Kuv1wuTEFa2YZTw9m+T1yzhn&#10;vTzuzRMAAAD//wMAUEsDBBQABgAIAAAAIQCkpzTS4AAAAAoBAAAPAAAAZHJzL2Rvd25yZXYueG1s&#10;TI/LTsMwEEX3SPyDNUjsWqcJrdo0TlVRsWGBREGCpRtP4qjxQ7abhr9nWNHdjObozrnVbjIDGzHE&#10;3lkBi3kGDG3jVG87AZ8fL7M1sJikVXJwFgX8YIRdfX9XyVK5q33H8Zg6RiE2llKATsmXnMdGo5Fx&#10;7jxaurUuGJloDR1XQV4p3Aw8z7IVN7K39EFLj88am/PxYgR8Gd2rQ3j7btUwHl7b/dJPwQvx+DDt&#10;t8ASTukfhj99UoeanE7uYlVkg4BZkS8IpWGT58CI2BTLJ2AnAcVqDbyu+G2F+hcAAP//AwBQSwEC&#10;LQAUAAYACAAAACEAtoM4kv4AAADhAQAAEwAAAAAAAAAAAAAAAAAAAAAAW0NvbnRlbnRfVHlwZXNd&#10;LnhtbFBLAQItABQABgAIAAAAIQA4/SH/1gAAAJQBAAALAAAAAAAAAAAAAAAAAC8BAABfcmVscy8u&#10;cmVsc1BLAQItABQABgAIAAAAIQDSi/YpJgIAACQEAAAOAAAAAAAAAAAAAAAAAC4CAABkcnMvZTJv&#10;RG9jLnhtbFBLAQItABQABgAIAAAAIQCkpzTS4AAAAAoBAAAPAAAAAAAAAAAAAAAAAIAEAABkcnMv&#10;ZG93bnJldi54bWxQSwUGAAAAAAQABADzAAAAjQUAAAAA&#10;" stroked="f">
                <v:textbox style="mso-fit-shape-to-text:t">
                  <w:txbxContent>
                    <w:p w:rsidR="008140AA" w:rsidRPr="00C9369D" w:rsidRDefault="008140AA" w:rsidP="00297620">
                      <w:pPr>
                        <w:spacing w:after="0" w:line="240" w:lineRule="auto"/>
                        <w:jc w:val="center"/>
                        <w:rPr>
                          <w:rFonts w:ascii="Arial" w:hAnsi="Arial" w:cs="Arial"/>
                          <w:b/>
                          <w:sz w:val="26"/>
                          <w:szCs w:val="26"/>
                        </w:rPr>
                      </w:pPr>
                      <w:r w:rsidRPr="008140AA">
                        <w:rPr>
                          <w:rFonts w:ascii="Arial" w:hAnsi="Arial" w:cs="Arial"/>
                          <w:b/>
                          <w:noProof/>
                          <w:sz w:val="36"/>
                          <w:szCs w:val="36"/>
                          <w:lang w:val="es-MX" w:eastAsia="es-MX"/>
                        </w:rPr>
                        <w:drawing>
                          <wp:inline distT="0" distB="0" distL="0" distR="0" wp14:anchorId="51F7D890" wp14:editId="2C3BDDB0">
                            <wp:extent cx="5960745" cy="7282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0745" cy="728202"/>
                                    </a:xfrm>
                                    <a:prstGeom prst="rect">
                                      <a:avLst/>
                                    </a:prstGeom>
                                    <a:noFill/>
                                    <a:ln>
                                      <a:noFill/>
                                    </a:ln>
                                  </pic:spPr>
                                </pic:pic>
                              </a:graphicData>
                            </a:graphic>
                          </wp:inline>
                        </w:drawing>
                      </w:r>
                    </w:p>
                  </w:txbxContent>
                </v:textbox>
                <w10:wrap type="square" anchorx="margin" anchory="margin"/>
              </v:shape>
            </w:pict>
          </mc:Fallback>
        </mc:AlternateContent>
      </w:r>
    </w:p>
    <w:p w:rsidR="00DC0D8C" w:rsidRPr="008140AA" w:rsidRDefault="00DC0D8C" w:rsidP="006063FE">
      <w:pPr>
        <w:jc w:val="center"/>
        <w:rPr>
          <w:rStyle w:val="Textoennegrita"/>
          <w:rFonts w:ascii="Times New Roman" w:hAnsi="Times New Roman" w:cs="Times New Roman"/>
          <w:sz w:val="28"/>
          <w:szCs w:val="26"/>
          <w:shd w:val="clear" w:color="auto" w:fill="FFFFFF"/>
        </w:rPr>
      </w:pPr>
    </w:p>
    <w:p w:rsidR="006063FE" w:rsidRDefault="006063FE" w:rsidP="006063FE">
      <w:pPr>
        <w:jc w:val="center"/>
        <w:rPr>
          <w:rStyle w:val="Textoennegrita"/>
          <w:rFonts w:ascii="Times New Roman" w:hAnsi="Times New Roman" w:cs="Times New Roman"/>
          <w:sz w:val="28"/>
          <w:szCs w:val="26"/>
          <w:shd w:val="clear" w:color="auto" w:fill="FFFFFF"/>
        </w:rPr>
      </w:pPr>
    </w:p>
    <w:p w:rsidR="008140AA" w:rsidRPr="008140AA" w:rsidRDefault="008140AA" w:rsidP="006063FE">
      <w:pPr>
        <w:jc w:val="center"/>
        <w:rPr>
          <w:rStyle w:val="Textoennegrita"/>
          <w:rFonts w:ascii="Times New Roman" w:hAnsi="Times New Roman" w:cs="Times New Roman"/>
          <w:sz w:val="28"/>
          <w:szCs w:val="26"/>
          <w:shd w:val="clear" w:color="auto" w:fill="FFFFFF"/>
        </w:rPr>
      </w:pPr>
      <w:bookmarkStart w:id="0" w:name="_GoBack"/>
      <w:bookmarkEnd w:id="0"/>
    </w:p>
    <w:p w:rsidR="006063FE" w:rsidRPr="008140AA" w:rsidRDefault="006063FE" w:rsidP="006063FE">
      <w:pPr>
        <w:jc w:val="center"/>
        <w:rPr>
          <w:rStyle w:val="Textoennegrita"/>
          <w:rFonts w:ascii="Times New Roman" w:hAnsi="Times New Roman" w:cs="Times New Roman"/>
          <w:sz w:val="28"/>
          <w:szCs w:val="26"/>
          <w:shd w:val="clear" w:color="auto" w:fill="FFFFFF"/>
        </w:rPr>
      </w:pPr>
    </w:p>
    <w:p w:rsidR="006063FE" w:rsidRPr="008140AA" w:rsidRDefault="0086246D" w:rsidP="00297620">
      <w:pPr>
        <w:spacing w:after="0"/>
        <w:jc w:val="center"/>
        <w:rPr>
          <w:rStyle w:val="Textoennegrita"/>
          <w:rFonts w:ascii="Times New Roman" w:hAnsi="Times New Roman" w:cs="Times New Roman"/>
          <w:color w:val="auto"/>
          <w:sz w:val="24"/>
          <w:szCs w:val="24"/>
          <w:shd w:val="clear" w:color="auto" w:fill="FFFFFF"/>
        </w:rPr>
      </w:pPr>
      <w:r w:rsidRPr="008140AA">
        <w:rPr>
          <w:rStyle w:val="Textoennegrita"/>
          <w:rFonts w:ascii="Times New Roman" w:hAnsi="Times New Roman" w:cs="Times New Roman"/>
          <w:color w:val="auto"/>
          <w:sz w:val="24"/>
          <w:szCs w:val="24"/>
          <w:shd w:val="clear" w:color="auto" w:fill="FFFFFF"/>
        </w:rPr>
        <w:t>PERSPECTIVA DE</w:t>
      </w:r>
      <w:r w:rsidR="004B4A88">
        <w:rPr>
          <w:rStyle w:val="Textoennegrita"/>
          <w:rFonts w:ascii="Times New Roman" w:hAnsi="Times New Roman" w:cs="Times New Roman"/>
          <w:color w:val="auto"/>
          <w:sz w:val="24"/>
          <w:szCs w:val="24"/>
          <w:shd w:val="clear" w:color="auto" w:fill="FFFFFF"/>
        </w:rPr>
        <w:t xml:space="preserve"> LOS</w:t>
      </w:r>
      <w:r w:rsidRPr="008140AA">
        <w:rPr>
          <w:rStyle w:val="Textoennegrita"/>
          <w:rFonts w:ascii="Times New Roman" w:hAnsi="Times New Roman" w:cs="Times New Roman"/>
          <w:color w:val="auto"/>
          <w:sz w:val="24"/>
          <w:szCs w:val="24"/>
          <w:shd w:val="clear" w:color="auto" w:fill="FFFFFF"/>
        </w:rPr>
        <w:t xml:space="preserve"> </w:t>
      </w:r>
      <w:r w:rsidR="00702807" w:rsidRPr="008140AA">
        <w:rPr>
          <w:rStyle w:val="Textoennegrita"/>
          <w:rFonts w:ascii="Times New Roman" w:hAnsi="Times New Roman" w:cs="Times New Roman"/>
          <w:color w:val="auto"/>
          <w:sz w:val="24"/>
          <w:szCs w:val="24"/>
          <w:shd w:val="clear" w:color="auto" w:fill="FFFFFF"/>
        </w:rPr>
        <w:t>ALUMNOS</w:t>
      </w:r>
      <w:r w:rsidRPr="008140AA">
        <w:rPr>
          <w:rStyle w:val="Textoennegrita"/>
          <w:rFonts w:ascii="Times New Roman" w:hAnsi="Times New Roman" w:cs="Times New Roman"/>
          <w:color w:val="auto"/>
          <w:sz w:val="24"/>
          <w:szCs w:val="24"/>
          <w:shd w:val="clear" w:color="auto" w:fill="FFFFFF"/>
        </w:rPr>
        <w:t xml:space="preserve"> DEL ÁREA ECONÓMICO ADMINIS</w:t>
      </w:r>
      <w:r w:rsidR="00297620" w:rsidRPr="008140AA">
        <w:rPr>
          <w:rStyle w:val="Textoennegrita"/>
          <w:rFonts w:ascii="Times New Roman" w:hAnsi="Times New Roman" w:cs="Times New Roman"/>
          <w:color w:val="auto"/>
          <w:sz w:val="24"/>
          <w:szCs w:val="24"/>
          <w:shd w:val="clear" w:color="auto" w:fill="FFFFFF"/>
        </w:rPr>
        <w:t>T</w:t>
      </w:r>
      <w:r w:rsidRPr="008140AA">
        <w:rPr>
          <w:rStyle w:val="Textoennegrita"/>
          <w:rFonts w:ascii="Times New Roman" w:hAnsi="Times New Roman" w:cs="Times New Roman"/>
          <w:color w:val="auto"/>
          <w:sz w:val="24"/>
          <w:szCs w:val="24"/>
          <w:shd w:val="clear" w:color="auto" w:fill="FFFFFF"/>
        </w:rPr>
        <w:t xml:space="preserve">RATIVA EN RELACIÓN A </w:t>
      </w:r>
      <w:r w:rsidR="00297620" w:rsidRPr="008140AA">
        <w:rPr>
          <w:rStyle w:val="Textoennegrita"/>
          <w:rFonts w:ascii="Times New Roman" w:hAnsi="Times New Roman" w:cs="Times New Roman"/>
          <w:color w:val="auto"/>
          <w:sz w:val="24"/>
          <w:szCs w:val="24"/>
          <w:shd w:val="clear" w:color="auto" w:fill="FFFFFF"/>
        </w:rPr>
        <w:t>SU RENDIMIENTO</w:t>
      </w:r>
      <w:r w:rsidRPr="008140AA">
        <w:rPr>
          <w:rStyle w:val="Textoennegrita"/>
          <w:rFonts w:ascii="Times New Roman" w:hAnsi="Times New Roman" w:cs="Times New Roman"/>
          <w:color w:val="auto"/>
          <w:sz w:val="24"/>
          <w:szCs w:val="24"/>
          <w:shd w:val="clear" w:color="auto" w:fill="FFFFFF"/>
        </w:rPr>
        <w:t xml:space="preserve"> ACADÉMICO</w:t>
      </w:r>
      <w:r w:rsidR="00623123" w:rsidRPr="008140AA">
        <w:rPr>
          <w:rStyle w:val="Refdenotaalpie"/>
          <w:rFonts w:ascii="Times New Roman" w:hAnsi="Times New Roman" w:cs="Times New Roman"/>
          <w:b/>
          <w:bCs/>
          <w:color w:val="auto"/>
          <w:sz w:val="24"/>
          <w:szCs w:val="24"/>
          <w:shd w:val="clear" w:color="auto" w:fill="FFFFFF"/>
        </w:rPr>
        <w:footnoteReference w:id="1"/>
      </w:r>
    </w:p>
    <w:p w:rsidR="006063FE" w:rsidRDefault="006063FE" w:rsidP="006063FE">
      <w:pPr>
        <w:jc w:val="center"/>
        <w:rPr>
          <w:rStyle w:val="Textoennegrita"/>
          <w:rFonts w:ascii="Times New Roman" w:hAnsi="Times New Roman" w:cs="Times New Roman"/>
          <w:color w:val="auto"/>
          <w:sz w:val="36"/>
          <w:szCs w:val="36"/>
          <w:shd w:val="clear" w:color="auto" w:fill="FFFFFF"/>
        </w:rPr>
      </w:pPr>
    </w:p>
    <w:p w:rsidR="008140AA" w:rsidRDefault="008140AA" w:rsidP="006063FE">
      <w:pPr>
        <w:jc w:val="center"/>
        <w:rPr>
          <w:rStyle w:val="Textoennegrita"/>
          <w:rFonts w:ascii="Times New Roman" w:hAnsi="Times New Roman" w:cs="Times New Roman"/>
          <w:color w:val="auto"/>
          <w:sz w:val="36"/>
          <w:szCs w:val="36"/>
          <w:shd w:val="clear" w:color="auto" w:fill="FFFFFF"/>
        </w:rPr>
      </w:pPr>
    </w:p>
    <w:p w:rsidR="008140AA" w:rsidRPr="008140AA" w:rsidRDefault="008140AA" w:rsidP="006063FE">
      <w:pPr>
        <w:jc w:val="center"/>
        <w:rPr>
          <w:rStyle w:val="Textoennegrita"/>
          <w:rFonts w:ascii="Times New Roman" w:hAnsi="Times New Roman" w:cs="Times New Roman"/>
          <w:color w:val="auto"/>
          <w:sz w:val="36"/>
          <w:szCs w:val="36"/>
          <w:shd w:val="clear" w:color="auto" w:fill="FFFFFF"/>
        </w:rPr>
      </w:pPr>
    </w:p>
    <w:p w:rsidR="00DC0D8C" w:rsidRPr="008140AA" w:rsidRDefault="008140AA" w:rsidP="006063FE">
      <w:pPr>
        <w:jc w:val="center"/>
        <w:rPr>
          <w:rStyle w:val="Textoennegrita"/>
          <w:rFonts w:ascii="Times New Roman" w:hAnsi="Times New Roman" w:cs="Times New Roman"/>
          <w:color w:val="auto"/>
          <w:sz w:val="28"/>
          <w:szCs w:val="26"/>
          <w:shd w:val="clear" w:color="auto" w:fill="FFFFFF"/>
        </w:rPr>
      </w:pPr>
      <w:r w:rsidRPr="008140AA">
        <w:rPr>
          <w:rStyle w:val="Textoennegrita"/>
          <w:rFonts w:ascii="Times New Roman" w:hAnsi="Times New Roman" w:cs="Times New Roman"/>
          <w:color w:val="auto"/>
          <w:sz w:val="28"/>
          <w:szCs w:val="26"/>
          <w:shd w:val="clear" w:color="auto" w:fill="FFFFFF"/>
        </w:rPr>
        <w:t>Mesa</w:t>
      </w:r>
      <w:r>
        <w:rPr>
          <w:rStyle w:val="Textoennegrita"/>
          <w:rFonts w:ascii="Times New Roman" w:hAnsi="Times New Roman" w:cs="Times New Roman"/>
          <w:color w:val="auto"/>
          <w:sz w:val="28"/>
          <w:szCs w:val="26"/>
          <w:shd w:val="clear" w:color="auto" w:fill="FFFFFF"/>
        </w:rPr>
        <w:t>:</w:t>
      </w:r>
      <w:r w:rsidRPr="008140AA">
        <w:rPr>
          <w:rStyle w:val="Textoennegrita"/>
          <w:rFonts w:ascii="Times New Roman" w:hAnsi="Times New Roman" w:cs="Times New Roman"/>
          <w:color w:val="auto"/>
          <w:sz w:val="28"/>
          <w:szCs w:val="26"/>
          <w:shd w:val="clear" w:color="auto" w:fill="FFFFFF"/>
        </w:rPr>
        <w:t xml:space="preserve">   Mejoramiento de la Calidad Educativa</w:t>
      </w:r>
    </w:p>
    <w:p w:rsidR="00DC0D8C" w:rsidRPr="008140AA" w:rsidRDefault="00DC0D8C" w:rsidP="006063FE">
      <w:pPr>
        <w:jc w:val="center"/>
        <w:rPr>
          <w:rStyle w:val="Textoennegrita"/>
          <w:rFonts w:ascii="Times New Roman" w:hAnsi="Times New Roman" w:cs="Times New Roman"/>
          <w:color w:val="auto"/>
          <w:sz w:val="28"/>
          <w:szCs w:val="26"/>
          <w:shd w:val="clear" w:color="auto" w:fill="FFFFFF"/>
        </w:rPr>
      </w:pPr>
    </w:p>
    <w:p w:rsidR="002E047E" w:rsidRPr="008140AA" w:rsidRDefault="002E047E" w:rsidP="002E047E">
      <w:pPr>
        <w:spacing w:after="0" w:line="240" w:lineRule="auto"/>
        <w:jc w:val="center"/>
        <w:rPr>
          <w:rStyle w:val="Textoennegrita"/>
          <w:rFonts w:ascii="Times New Roman" w:hAnsi="Times New Roman" w:cs="Times New Roman"/>
          <w:color w:val="0000FF"/>
          <w:shd w:val="clear" w:color="auto" w:fill="FFFFFF"/>
        </w:rPr>
      </w:pPr>
      <w:r w:rsidRPr="008140AA">
        <w:rPr>
          <w:rStyle w:val="Textoennegrita"/>
          <w:rFonts w:ascii="Times New Roman" w:hAnsi="Times New Roman" w:cs="Times New Roman"/>
          <w:color w:val="auto"/>
          <w:sz w:val="24"/>
          <w:szCs w:val="24"/>
          <w:shd w:val="clear" w:color="auto" w:fill="FFFFFF"/>
        </w:rPr>
        <w:t xml:space="preserve">    </w:t>
      </w:r>
      <w:r w:rsidR="008140AA">
        <w:rPr>
          <w:rStyle w:val="Textoennegrita"/>
          <w:rFonts w:ascii="Times New Roman" w:hAnsi="Times New Roman" w:cs="Times New Roman"/>
          <w:color w:val="auto"/>
          <w:sz w:val="24"/>
          <w:szCs w:val="24"/>
          <w:shd w:val="clear" w:color="auto" w:fill="FFFFFF"/>
        </w:rPr>
        <w:t xml:space="preserve">Autores: </w:t>
      </w:r>
      <w:r w:rsidRPr="008140AA">
        <w:rPr>
          <w:rStyle w:val="Textoennegrita"/>
          <w:rFonts w:ascii="Times New Roman" w:hAnsi="Times New Roman" w:cs="Times New Roman"/>
          <w:color w:val="auto"/>
          <w:sz w:val="24"/>
          <w:szCs w:val="24"/>
          <w:shd w:val="clear" w:color="auto" w:fill="FFFFFF"/>
        </w:rPr>
        <w:t xml:space="preserve">  </w:t>
      </w:r>
      <w:r w:rsidRPr="008140AA">
        <w:rPr>
          <w:rStyle w:val="Textoennegrita"/>
          <w:rFonts w:ascii="Times New Roman" w:hAnsi="Times New Roman" w:cs="Times New Roman"/>
          <w:color w:val="auto"/>
          <w:shd w:val="clear" w:color="auto" w:fill="FFFFFF"/>
        </w:rPr>
        <w:t>Hortensia Hernández Vela</w:t>
      </w:r>
      <w:r w:rsidR="008140AA" w:rsidRPr="008140AA">
        <w:rPr>
          <w:rStyle w:val="Textoennegrita"/>
          <w:rFonts w:ascii="Times New Roman" w:hAnsi="Times New Roman" w:cs="Times New Roman"/>
          <w:color w:val="auto"/>
          <w:shd w:val="clear" w:color="auto" w:fill="FFFFFF"/>
        </w:rPr>
        <w:t>,</w:t>
      </w:r>
      <w:r w:rsidRPr="008140AA">
        <w:rPr>
          <w:rStyle w:val="Textoennegrita"/>
          <w:rFonts w:ascii="Times New Roman" w:hAnsi="Times New Roman" w:cs="Times New Roman"/>
          <w:color w:val="auto"/>
          <w:shd w:val="clear" w:color="auto" w:fill="FFFFFF"/>
        </w:rPr>
        <w:t xml:space="preserve"> Norma Patricia Garrido García  </w:t>
      </w:r>
      <w:r w:rsidR="00623123" w:rsidRPr="008140AA">
        <w:rPr>
          <w:rStyle w:val="Textoennegrita"/>
          <w:rFonts w:ascii="Times New Roman" w:hAnsi="Times New Roman" w:cs="Times New Roman"/>
          <w:color w:val="auto"/>
          <w:shd w:val="clear" w:color="auto" w:fill="FFFFFF"/>
        </w:rPr>
        <w:t xml:space="preserve">  </w:t>
      </w:r>
      <w:r w:rsidRPr="008140AA">
        <w:rPr>
          <w:rStyle w:val="Textoennegrita"/>
          <w:rFonts w:ascii="Times New Roman" w:hAnsi="Times New Roman" w:cs="Times New Roman"/>
          <w:color w:val="auto"/>
          <w:shd w:val="clear" w:color="auto" w:fill="FFFFFF"/>
        </w:rPr>
        <w:t xml:space="preserve">   </w:t>
      </w:r>
    </w:p>
    <w:p w:rsidR="00623123" w:rsidRPr="008140AA" w:rsidRDefault="00623123" w:rsidP="002E047E">
      <w:pPr>
        <w:spacing w:after="0" w:line="240" w:lineRule="auto"/>
        <w:jc w:val="center"/>
        <w:rPr>
          <w:rStyle w:val="Textoennegrita"/>
          <w:rFonts w:ascii="Times New Roman" w:hAnsi="Times New Roman" w:cs="Times New Roman"/>
          <w:color w:val="auto"/>
          <w:shd w:val="clear" w:color="auto" w:fill="FFFFFF"/>
        </w:rPr>
      </w:pPr>
      <w:r w:rsidRPr="008140AA">
        <w:rPr>
          <w:rStyle w:val="Textoennegrita"/>
          <w:rFonts w:ascii="Times New Roman" w:hAnsi="Times New Roman" w:cs="Times New Roman"/>
          <w:color w:val="auto"/>
          <w:shd w:val="clear" w:color="auto" w:fill="FFFFFF"/>
        </w:rPr>
        <w:t xml:space="preserve">  </w:t>
      </w:r>
      <w:r w:rsidR="00DC0D8C" w:rsidRPr="008140AA">
        <w:rPr>
          <w:rStyle w:val="Textoennegrita"/>
          <w:rFonts w:ascii="Times New Roman" w:hAnsi="Times New Roman" w:cs="Times New Roman"/>
          <w:color w:val="auto"/>
          <w:shd w:val="clear" w:color="auto" w:fill="FFFFFF"/>
        </w:rPr>
        <w:t xml:space="preserve">   </w:t>
      </w:r>
      <w:r w:rsidR="002E047E" w:rsidRPr="008140AA">
        <w:rPr>
          <w:rStyle w:val="Textoennegrita"/>
          <w:rFonts w:ascii="Times New Roman" w:hAnsi="Times New Roman" w:cs="Times New Roman"/>
          <w:color w:val="auto"/>
          <w:shd w:val="clear" w:color="auto" w:fill="FFFFFF"/>
        </w:rPr>
        <w:t xml:space="preserve">Víctor Manuel Lerma Moreno  </w:t>
      </w:r>
      <w:r w:rsidR="00DC0D8C" w:rsidRPr="008140AA">
        <w:rPr>
          <w:rStyle w:val="Textoennegrita"/>
          <w:rFonts w:ascii="Times New Roman" w:hAnsi="Times New Roman" w:cs="Times New Roman"/>
          <w:color w:val="auto"/>
          <w:shd w:val="clear" w:color="auto" w:fill="FFFFFF"/>
        </w:rPr>
        <w:t xml:space="preserve"> </w:t>
      </w:r>
      <w:r w:rsidR="002E047E" w:rsidRPr="008140AA">
        <w:rPr>
          <w:rStyle w:val="Textoennegrita"/>
          <w:rFonts w:ascii="Times New Roman" w:hAnsi="Times New Roman" w:cs="Times New Roman"/>
          <w:color w:val="auto"/>
          <w:shd w:val="clear" w:color="auto" w:fill="FFFFFF"/>
        </w:rPr>
        <w:t xml:space="preserve"> </w:t>
      </w:r>
      <w:r w:rsidR="00DC0D8C" w:rsidRPr="008140AA">
        <w:rPr>
          <w:rStyle w:val="Textoennegrita"/>
          <w:rFonts w:ascii="Times New Roman" w:hAnsi="Times New Roman" w:cs="Times New Roman"/>
          <w:color w:val="auto"/>
          <w:shd w:val="clear" w:color="auto" w:fill="FFFFFF"/>
        </w:rPr>
        <w:t xml:space="preserve">  </w:t>
      </w:r>
      <w:r w:rsidRPr="008140AA">
        <w:rPr>
          <w:rStyle w:val="Textoennegrita"/>
          <w:rFonts w:ascii="Times New Roman" w:hAnsi="Times New Roman" w:cs="Times New Roman"/>
          <w:color w:val="auto"/>
          <w:shd w:val="clear" w:color="auto" w:fill="FFFFFF"/>
        </w:rPr>
        <w:t xml:space="preserve">  </w:t>
      </w:r>
      <w:r w:rsidR="00DC0D8C" w:rsidRPr="008140AA">
        <w:rPr>
          <w:rStyle w:val="Textoennegrita"/>
          <w:rFonts w:ascii="Times New Roman" w:hAnsi="Times New Roman" w:cs="Times New Roman"/>
          <w:color w:val="auto"/>
          <w:shd w:val="clear" w:color="auto" w:fill="FFFFFF"/>
        </w:rPr>
        <w:t xml:space="preserve"> </w:t>
      </w:r>
      <w:r w:rsidR="002E047E" w:rsidRPr="008140AA">
        <w:rPr>
          <w:rStyle w:val="Textoennegrita"/>
          <w:rFonts w:ascii="Times New Roman" w:hAnsi="Times New Roman" w:cs="Times New Roman"/>
          <w:color w:val="auto"/>
          <w:shd w:val="clear" w:color="auto" w:fill="FFFFFF"/>
        </w:rPr>
        <w:t xml:space="preserve"> </w:t>
      </w:r>
    </w:p>
    <w:p w:rsidR="006063FE" w:rsidRPr="008140AA" w:rsidRDefault="006063FE" w:rsidP="006063FE">
      <w:pPr>
        <w:jc w:val="center"/>
        <w:rPr>
          <w:rFonts w:ascii="Times New Roman" w:hAnsi="Times New Roman" w:cs="Times New Roman"/>
          <w:b/>
          <w:color w:val="auto"/>
        </w:rPr>
      </w:pPr>
    </w:p>
    <w:p w:rsidR="00DC0D8C" w:rsidRPr="008140AA" w:rsidRDefault="00DC0D8C" w:rsidP="00DC0D8C">
      <w:pPr>
        <w:spacing w:after="0" w:line="240" w:lineRule="auto"/>
        <w:jc w:val="center"/>
        <w:rPr>
          <w:rStyle w:val="Textoennegrita"/>
          <w:rFonts w:ascii="Times New Roman" w:hAnsi="Times New Roman" w:cs="Times New Roman"/>
          <w:color w:val="auto"/>
          <w:shd w:val="clear" w:color="auto" w:fill="FFFFFF"/>
        </w:rPr>
      </w:pPr>
      <w:r w:rsidRPr="008140AA">
        <w:rPr>
          <w:rStyle w:val="Textoennegrita"/>
          <w:rFonts w:ascii="Times New Roman" w:hAnsi="Times New Roman" w:cs="Times New Roman"/>
          <w:color w:val="auto"/>
          <w:shd w:val="clear" w:color="auto" w:fill="FFFFFF"/>
        </w:rPr>
        <w:tab/>
      </w:r>
      <w:r w:rsidRPr="008140AA">
        <w:rPr>
          <w:rStyle w:val="Textoennegrita"/>
          <w:rFonts w:ascii="Times New Roman" w:hAnsi="Times New Roman" w:cs="Times New Roman"/>
          <w:color w:val="auto"/>
          <w:shd w:val="clear" w:color="auto" w:fill="FFFFFF"/>
        </w:rPr>
        <w:tab/>
      </w:r>
    </w:p>
    <w:p w:rsidR="008140AA" w:rsidRP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P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P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DC0D8C" w:rsidRPr="008140AA" w:rsidRDefault="00DC0D8C" w:rsidP="00DC0D8C">
      <w:pPr>
        <w:spacing w:after="0" w:line="240" w:lineRule="auto"/>
        <w:jc w:val="center"/>
        <w:rPr>
          <w:rStyle w:val="Textoennegrita"/>
          <w:rFonts w:ascii="Times New Roman" w:hAnsi="Times New Roman" w:cs="Times New Roman"/>
          <w:color w:val="auto"/>
          <w:shd w:val="clear" w:color="auto" w:fill="FFFFFF"/>
        </w:rPr>
      </w:pPr>
    </w:p>
    <w:p w:rsidR="00DC0D8C" w:rsidRPr="008140AA" w:rsidRDefault="00DC0D8C" w:rsidP="00DC0D8C">
      <w:pPr>
        <w:spacing w:after="0" w:line="240" w:lineRule="auto"/>
        <w:jc w:val="center"/>
        <w:rPr>
          <w:rStyle w:val="Textoennegrita"/>
          <w:rFonts w:ascii="Times New Roman" w:hAnsi="Times New Roman" w:cs="Times New Roman"/>
          <w:color w:val="auto"/>
          <w:shd w:val="clear" w:color="auto" w:fill="FFFFFF"/>
        </w:rPr>
      </w:pPr>
    </w:p>
    <w:p w:rsidR="008140AA" w:rsidRPr="008140AA" w:rsidRDefault="008140AA" w:rsidP="00DC0D8C">
      <w:pPr>
        <w:spacing w:after="0" w:line="240" w:lineRule="auto"/>
        <w:jc w:val="center"/>
        <w:rPr>
          <w:rStyle w:val="Textoennegrita"/>
          <w:rFonts w:ascii="Times New Roman" w:hAnsi="Times New Roman" w:cs="Times New Roman"/>
          <w:color w:val="auto"/>
          <w:shd w:val="clear" w:color="auto" w:fill="FFFFFF"/>
        </w:rPr>
      </w:pPr>
      <w:r w:rsidRPr="008140AA">
        <w:rPr>
          <w:rFonts w:ascii="Times New Roman" w:hAnsi="Times New Roman" w:cs="Times New Roman"/>
          <w:noProof/>
          <w:lang w:val="es-MX" w:eastAsia="es-MX"/>
        </w:rPr>
        <w:drawing>
          <wp:anchor distT="0" distB="0" distL="114300" distR="114300" simplePos="0" relativeHeight="251658240" behindDoc="0" locked="0" layoutInCell="1" allowOverlap="1" wp14:anchorId="3ECF81EB" wp14:editId="39B7DB7B">
            <wp:simplePos x="0" y="0"/>
            <wp:positionH relativeFrom="margin">
              <wp:posOffset>2434590</wp:posOffset>
            </wp:positionH>
            <wp:positionV relativeFrom="margin">
              <wp:posOffset>5868486</wp:posOffset>
            </wp:positionV>
            <wp:extent cx="781050" cy="1140460"/>
            <wp:effectExtent l="0" t="0" r="0" b="0"/>
            <wp:wrapSquare wrapText="bothSides"/>
            <wp:docPr id="2" name="Imagen 2" descr="Descripción: http://4.bp.blogspot.com/-SZaKStE7Z6s/TmgQdsJReEI/AAAAAAAAACQ/X5Ndn6FfN44/s1600/UJ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4.bp.blogspot.com/-SZaKStE7Z6s/TmgQdsJReEI/AAAAAAAAACQ/X5Ndn6FfN44/s1600/UJED.jpg"/>
                    <pic:cNvPicPr>
                      <a:picLocks noChangeAspect="1" noChangeArrowheads="1"/>
                    </pic:cNvPicPr>
                  </pic:nvPicPr>
                  <pic:blipFill>
                    <a:blip r:embed="rId13" cstate="print">
                      <a:extLst>
                        <a:ext uri="{28A0092B-C50C-407E-A947-70E740481C1C}">
                          <a14:useLocalDpi xmlns:a14="http://schemas.microsoft.com/office/drawing/2010/main" val="0"/>
                        </a:ext>
                      </a:extLst>
                    </a:blip>
                    <a:srcRect l="24236" r="21048" b="33125"/>
                    <a:stretch>
                      <a:fillRect/>
                    </a:stretch>
                  </pic:blipFill>
                  <pic:spPr bwMode="auto">
                    <a:xfrm>
                      <a:off x="0" y="0"/>
                      <a:ext cx="78105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D8C" w:rsidRPr="008140AA">
        <w:rPr>
          <w:rStyle w:val="Textoennegrita"/>
          <w:rFonts w:ascii="Times New Roman" w:hAnsi="Times New Roman" w:cs="Times New Roman"/>
          <w:color w:val="auto"/>
          <w:shd w:val="clear" w:color="auto" w:fill="FFFFFF"/>
        </w:rPr>
        <w:t xml:space="preserve">     </w:t>
      </w:r>
    </w:p>
    <w:p w:rsidR="008140AA" w:rsidRDefault="00DC0D8C" w:rsidP="00DC0D8C">
      <w:pPr>
        <w:spacing w:after="0" w:line="240" w:lineRule="auto"/>
        <w:jc w:val="center"/>
        <w:rPr>
          <w:rStyle w:val="Textoennegrita"/>
          <w:rFonts w:ascii="Times New Roman" w:hAnsi="Times New Roman" w:cs="Times New Roman"/>
          <w:color w:val="auto"/>
          <w:shd w:val="clear" w:color="auto" w:fill="FFFFFF"/>
        </w:rPr>
      </w:pPr>
      <w:r w:rsidRPr="008140AA">
        <w:rPr>
          <w:rStyle w:val="Textoennegrita"/>
          <w:rFonts w:ascii="Times New Roman" w:hAnsi="Times New Roman" w:cs="Times New Roman"/>
          <w:color w:val="auto"/>
          <w:shd w:val="clear" w:color="auto" w:fill="FFFFFF"/>
        </w:rPr>
        <w:t xml:space="preserve">  </w:t>
      </w: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8140AA" w:rsidRDefault="008140AA" w:rsidP="00DC0D8C">
      <w:pPr>
        <w:spacing w:after="0" w:line="240" w:lineRule="auto"/>
        <w:jc w:val="center"/>
        <w:rPr>
          <w:rStyle w:val="Textoennegrita"/>
          <w:rFonts w:ascii="Times New Roman" w:hAnsi="Times New Roman" w:cs="Times New Roman"/>
          <w:color w:val="auto"/>
          <w:shd w:val="clear" w:color="auto" w:fill="FFFFFF"/>
        </w:rPr>
      </w:pPr>
    </w:p>
    <w:p w:rsidR="002E047E" w:rsidRPr="008140AA" w:rsidRDefault="002E047E" w:rsidP="00DC0D8C">
      <w:pPr>
        <w:spacing w:after="0" w:line="240" w:lineRule="auto"/>
        <w:jc w:val="center"/>
        <w:rPr>
          <w:rStyle w:val="Textoennegrita"/>
          <w:rFonts w:ascii="Times New Roman" w:hAnsi="Times New Roman" w:cs="Times New Roman"/>
          <w:color w:val="auto"/>
          <w:shd w:val="clear" w:color="auto" w:fill="FFFFFF"/>
        </w:rPr>
      </w:pPr>
      <w:r w:rsidRPr="008140AA">
        <w:rPr>
          <w:rStyle w:val="Textoennegrita"/>
          <w:rFonts w:ascii="Times New Roman" w:hAnsi="Times New Roman" w:cs="Times New Roman"/>
          <w:color w:val="auto"/>
          <w:shd w:val="clear" w:color="auto" w:fill="FFFFFF"/>
        </w:rPr>
        <w:t>Universidad Juárez del Estado de Durango</w:t>
      </w:r>
    </w:p>
    <w:p w:rsidR="00DC0D8C" w:rsidRPr="008140AA" w:rsidRDefault="008140AA" w:rsidP="006063F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Octubre 2017</w:t>
      </w:r>
    </w:p>
    <w:p w:rsidR="00DC0D8C" w:rsidRPr="008140AA" w:rsidRDefault="00DC0D8C" w:rsidP="006063FE">
      <w:pPr>
        <w:jc w:val="center"/>
        <w:rPr>
          <w:rFonts w:ascii="Times New Roman" w:hAnsi="Times New Roman" w:cs="Times New Roman"/>
          <w:b/>
          <w:color w:val="auto"/>
          <w:sz w:val="24"/>
          <w:szCs w:val="24"/>
        </w:rPr>
      </w:pPr>
    </w:p>
    <w:p w:rsidR="008140AA" w:rsidRPr="008140AA" w:rsidRDefault="008140AA" w:rsidP="00040635">
      <w:pPr>
        <w:jc w:val="center"/>
        <w:rPr>
          <w:rFonts w:ascii="Times New Roman" w:hAnsi="Times New Roman" w:cs="Times New Roman"/>
          <w:b/>
          <w:color w:val="auto"/>
          <w:sz w:val="24"/>
          <w:szCs w:val="24"/>
        </w:rPr>
      </w:pPr>
    </w:p>
    <w:p w:rsidR="0086246D" w:rsidRPr="008140AA" w:rsidRDefault="00DC0D8C" w:rsidP="009B202D">
      <w:pPr>
        <w:spacing w:after="0"/>
        <w:jc w:val="center"/>
        <w:rPr>
          <w:rStyle w:val="Textoennegrita"/>
          <w:rFonts w:ascii="Times New Roman" w:hAnsi="Times New Roman" w:cs="Times New Roman"/>
          <w:color w:val="auto"/>
          <w:sz w:val="28"/>
          <w:szCs w:val="28"/>
          <w:shd w:val="clear" w:color="auto" w:fill="FFFFFF"/>
        </w:rPr>
      </w:pPr>
      <w:r w:rsidRPr="008140AA">
        <w:rPr>
          <w:rStyle w:val="Textoennegrita"/>
          <w:rFonts w:ascii="Times New Roman" w:hAnsi="Times New Roman" w:cs="Times New Roman"/>
          <w:color w:val="auto"/>
          <w:sz w:val="28"/>
          <w:szCs w:val="28"/>
          <w:shd w:val="clear" w:color="auto" w:fill="FFFFFF"/>
        </w:rPr>
        <w:t>Perspectiva de los</w:t>
      </w:r>
      <w:r w:rsidR="00B66C98" w:rsidRPr="008140AA">
        <w:rPr>
          <w:rStyle w:val="Textoennegrita"/>
          <w:rFonts w:ascii="Times New Roman" w:hAnsi="Times New Roman" w:cs="Times New Roman"/>
          <w:color w:val="auto"/>
          <w:sz w:val="28"/>
          <w:szCs w:val="28"/>
          <w:shd w:val="clear" w:color="auto" w:fill="FFFFFF"/>
        </w:rPr>
        <w:t xml:space="preserve"> </w:t>
      </w:r>
      <w:r w:rsidRPr="008140AA">
        <w:rPr>
          <w:rStyle w:val="Textoennegrita"/>
          <w:rFonts w:ascii="Times New Roman" w:hAnsi="Times New Roman" w:cs="Times New Roman"/>
          <w:color w:val="auto"/>
          <w:sz w:val="28"/>
          <w:szCs w:val="28"/>
          <w:shd w:val="clear" w:color="auto" w:fill="FFFFFF"/>
        </w:rPr>
        <w:t>alumnos del área económico administrativa en relación a su</w:t>
      </w:r>
      <w:r w:rsidR="009B202D" w:rsidRPr="008140AA">
        <w:rPr>
          <w:rStyle w:val="Textoennegrita"/>
          <w:rFonts w:ascii="Times New Roman" w:hAnsi="Times New Roman" w:cs="Times New Roman"/>
          <w:color w:val="auto"/>
          <w:sz w:val="28"/>
          <w:szCs w:val="28"/>
          <w:shd w:val="clear" w:color="auto" w:fill="FFFFFF"/>
        </w:rPr>
        <w:t xml:space="preserve"> </w:t>
      </w:r>
      <w:r w:rsidRPr="008140AA">
        <w:rPr>
          <w:rStyle w:val="Textoennegrita"/>
          <w:rFonts w:ascii="Times New Roman" w:hAnsi="Times New Roman" w:cs="Times New Roman"/>
          <w:color w:val="auto"/>
          <w:sz w:val="28"/>
          <w:szCs w:val="28"/>
          <w:shd w:val="clear" w:color="auto" w:fill="FFFFFF"/>
        </w:rPr>
        <w:t>rendimiento académico</w:t>
      </w:r>
    </w:p>
    <w:p w:rsidR="00D83649" w:rsidRPr="008140AA" w:rsidRDefault="00D83649" w:rsidP="00C32151">
      <w:pPr>
        <w:rPr>
          <w:rFonts w:ascii="Times New Roman" w:hAnsi="Times New Roman" w:cs="Times New Roman"/>
          <w:i/>
        </w:rPr>
      </w:pPr>
    </w:p>
    <w:p w:rsidR="00274106" w:rsidRPr="008140AA" w:rsidRDefault="00274106" w:rsidP="00C32151">
      <w:pPr>
        <w:rPr>
          <w:rFonts w:ascii="Times New Roman" w:hAnsi="Times New Roman" w:cs="Times New Roman"/>
          <w:b/>
          <w:szCs w:val="28"/>
        </w:rPr>
      </w:pPr>
    </w:p>
    <w:p w:rsidR="00DC0D8C" w:rsidRDefault="00DC0D8C" w:rsidP="00C32151">
      <w:pPr>
        <w:rPr>
          <w:rFonts w:ascii="Arial" w:hAnsi="Arial" w:cs="Arial"/>
          <w:b/>
          <w:szCs w:val="28"/>
        </w:rPr>
      </w:pPr>
    </w:p>
    <w:p w:rsidR="00DC0D8C" w:rsidRPr="00754F37" w:rsidRDefault="00DC0D8C" w:rsidP="00C32151">
      <w:pPr>
        <w:rPr>
          <w:rFonts w:ascii="Arial" w:hAnsi="Arial" w:cs="Arial"/>
          <w:b/>
          <w:szCs w:val="28"/>
        </w:rPr>
      </w:pPr>
    </w:p>
    <w:p w:rsidR="00C32151" w:rsidRPr="008140AA" w:rsidRDefault="00C32151" w:rsidP="00B35D0F">
      <w:pPr>
        <w:spacing w:line="360" w:lineRule="auto"/>
        <w:rPr>
          <w:rFonts w:ascii="Times New Roman" w:hAnsi="Times New Roman" w:cs="Times New Roman"/>
          <w:b/>
          <w:sz w:val="24"/>
          <w:szCs w:val="24"/>
        </w:rPr>
      </w:pPr>
      <w:r w:rsidRPr="008140AA">
        <w:rPr>
          <w:rFonts w:ascii="Times New Roman" w:hAnsi="Times New Roman" w:cs="Times New Roman"/>
          <w:b/>
          <w:sz w:val="24"/>
          <w:szCs w:val="24"/>
        </w:rPr>
        <w:t>Resumen</w:t>
      </w:r>
    </w:p>
    <w:p w:rsidR="005C0CE6" w:rsidRPr="008140AA" w:rsidRDefault="005C0CE6" w:rsidP="00B35D0F">
      <w:pPr>
        <w:spacing w:line="360" w:lineRule="auto"/>
        <w:rPr>
          <w:rFonts w:ascii="Times New Roman" w:hAnsi="Times New Roman" w:cs="Times New Roman"/>
          <w:b/>
          <w:szCs w:val="28"/>
        </w:rPr>
      </w:pPr>
    </w:p>
    <w:p w:rsidR="005C0CE6" w:rsidRPr="008140AA" w:rsidRDefault="005C0CE6" w:rsidP="00B35D0F">
      <w:pPr>
        <w:spacing w:line="360" w:lineRule="auto"/>
        <w:ind w:firstLine="567"/>
        <w:jc w:val="both"/>
        <w:rPr>
          <w:rFonts w:ascii="Times New Roman" w:hAnsi="Times New Roman" w:cs="Times New Roman"/>
          <w:lang w:val="es-MX"/>
        </w:rPr>
      </w:pPr>
      <w:r w:rsidRPr="008140AA">
        <w:rPr>
          <w:rFonts w:ascii="Times New Roman" w:hAnsi="Times New Roman" w:cs="Times New Roman"/>
          <w:lang w:val="es-MX"/>
        </w:rPr>
        <w:t xml:space="preserve"> </w:t>
      </w:r>
      <w:r w:rsidR="00C32151" w:rsidRPr="008140AA">
        <w:rPr>
          <w:rFonts w:ascii="Times New Roman" w:hAnsi="Times New Roman" w:cs="Times New Roman"/>
          <w:lang w:val="es-MX"/>
        </w:rPr>
        <w:t xml:space="preserve">El </w:t>
      </w:r>
      <w:r w:rsidRPr="008140AA">
        <w:rPr>
          <w:rFonts w:ascii="Times New Roman" w:hAnsi="Times New Roman" w:cs="Times New Roman"/>
          <w:lang w:val="es-MX"/>
        </w:rPr>
        <w:t>tema del rendimiento escolar ha sido estudiado desde muy diversas perspectivas tratando de identificar</w:t>
      </w:r>
      <w:r w:rsidR="00E94257" w:rsidRPr="008140AA">
        <w:rPr>
          <w:rFonts w:ascii="Times New Roman" w:hAnsi="Times New Roman" w:cs="Times New Roman"/>
          <w:lang w:val="es-MX"/>
        </w:rPr>
        <w:t xml:space="preserve"> los factores</w:t>
      </w:r>
      <w:r w:rsidR="00014CE0" w:rsidRPr="008140AA">
        <w:rPr>
          <w:rFonts w:ascii="Times New Roman" w:hAnsi="Times New Roman" w:cs="Times New Roman"/>
          <w:lang w:val="es-MX"/>
        </w:rPr>
        <w:t xml:space="preserve"> que</w:t>
      </w:r>
      <w:r w:rsidR="00E94257" w:rsidRPr="008140AA">
        <w:rPr>
          <w:rFonts w:ascii="Times New Roman" w:hAnsi="Times New Roman" w:cs="Times New Roman"/>
          <w:lang w:val="es-MX"/>
        </w:rPr>
        <w:t xml:space="preserve"> inciden sobre é</w:t>
      </w:r>
      <w:r w:rsidRPr="008140AA">
        <w:rPr>
          <w:rFonts w:ascii="Times New Roman" w:hAnsi="Times New Roman" w:cs="Times New Roman"/>
          <w:lang w:val="es-MX"/>
        </w:rPr>
        <w:t>l</w:t>
      </w:r>
      <w:r w:rsidR="00E94257" w:rsidRPr="008140AA">
        <w:rPr>
          <w:rFonts w:ascii="Times New Roman" w:hAnsi="Times New Roman" w:cs="Times New Roman"/>
          <w:lang w:val="es-MX"/>
        </w:rPr>
        <w:t>,</w:t>
      </w:r>
      <w:r w:rsidRPr="008140AA">
        <w:rPr>
          <w:rFonts w:ascii="Times New Roman" w:hAnsi="Times New Roman" w:cs="Times New Roman"/>
          <w:lang w:val="es-MX"/>
        </w:rPr>
        <w:t xml:space="preserve"> pero</w:t>
      </w:r>
      <w:r w:rsidR="00E94257" w:rsidRPr="008140AA">
        <w:rPr>
          <w:rFonts w:ascii="Times New Roman" w:hAnsi="Times New Roman" w:cs="Times New Roman"/>
          <w:lang w:val="es-MX"/>
        </w:rPr>
        <w:t xml:space="preserve"> existen pocas investigaciones </w:t>
      </w:r>
      <w:r w:rsidRPr="008140AA">
        <w:rPr>
          <w:rFonts w:ascii="Times New Roman" w:hAnsi="Times New Roman" w:cs="Times New Roman"/>
          <w:lang w:val="es-MX"/>
        </w:rPr>
        <w:t xml:space="preserve">en relación </w:t>
      </w:r>
      <w:r w:rsidR="009A12D6" w:rsidRPr="008140AA">
        <w:rPr>
          <w:rFonts w:ascii="Times New Roman" w:hAnsi="Times New Roman" w:cs="Times New Roman"/>
          <w:lang w:val="es-MX"/>
        </w:rPr>
        <w:t xml:space="preserve">con </w:t>
      </w:r>
      <w:r w:rsidRPr="008140AA">
        <w:rPr>
          <w:rFonts w:ascii="Times New Roman" w:hAnsi="Times New Roman" w:cs="Times New Roman"/>
          <w:lang w:val="es-MX"/>
        </w:rPr>
        <w:t>lo que los alumnos consideran importante para tener un buen desempeño académico en sus estudios</w:t>
      </w:r>
      <w:r w:rsidR="009A12D6" w:rsidRPr="008140AA">
        <w:rPr>
          <w:rFonts w:ascii="Times New Roman" w:hAnsi="Times New Roman" w:cs="Times New Roman"/>
          <w:lang w:val="es-MX"/>
        </w:rPr>
        <w:t>, Éste es el</w:t>
      </w:r>
      <w:r w:rsidR="00E94257" w:rsidRPr="008140AA">
        <w:rPr>
          <w:rFonts w:ascii="Times New Roman" w:hAnsi="Times New Roman" w:cs="Times New Roman"/>
          <w:lang w:val="es-MX"/>
        </w:rPr>
        <w:t xml:space="preserve"> tema que nos ocupa en la presente investigación, en donde </w:t>
      </w:r>
      <w:r w:rsidRPr="008140AA">
        <w:rPr>
          <w:rFonts w:ascii="Times New Roman" w:hAnsi="Times New Roman" w:cs="Times New Roman"/>
          <w:lang w:val="es-MX"/>
        </w:rPr>
        <w:t>se analiza</w:t>
      </w:r>
      <w:r w:rsidR="00E94257" w:rsidRPr="008140AA">
        <w:rPr>
          <w:rFonts w:ascii="Times New Roman" w:hAnsi="Times New Roman" w:cs="Times New Roman"/>
          <w:lang w:val="es-MX"/>
        </w:rPr>
        <w:t xml:space="preserve"> la jerarquía que establecen los alumnos a los factores que se les presentan como opción (</w:t>
      </w:r>
      <w:r w:rsidR="009A12D6" w:rsidRPr="008140AA">
        <w:rPr>
          <w:rFonts w:ascii="Times New Roman" w:hAnsi="Times New Roman" w:cs="Times New Roman"/>
          <w:lang w:val="es-MX"/>
        </w:rPr>
        <w:t xml:space="preserve">- </w:t>
      </w:r>
      <w:r w:rsidR="00E94257" w:rsidRPr="008140AA">
        <w:rPr>
          <w:rFonts w:ascii="Times New Roman" w:hAnsi="Times New Roman" w:cs="Times New Roman"/>
          <w:lang w:val="es-MX"/>
        </w:rPr>
        <w:t>atención, estudio, asistencia, puntualidad, apoyo familiar, apoyo de compañeros  y apoyo institucional)</w:t>
      </w:r>
      <w:r w:rsidR="00014CE0" w:rsidRPr="008140AA">
        <w:rPr>
          <w:rFonts w:ascii="Times New Roman" w:hAnsi="Times New Roman" w:cs="Times New Roman"/>
          <w:lang w:val="es-MX"/>
        </w:rPr>
        <w:t xml:space="preserve">.   La información se recopiló por </w:t>
      </w:r>
      <w:r w:rsidR="00E94257" w:rsidRPr="008140AA">
        <w:rPr>
          <w:rFonts w:ascii="Times New Roman" w:hAnsi="Times New Roman" w:cs="Times New Roman"/>
          <w:lang w:val="es-MX"/>
        </w:rPr>
        <w:t>medio de un cuestionario estructurado en una muestra representativa de los alumnos de la Facultad de Economía</w:t>
      </w:r>
      <w:r w:rsidR="009A12D6" w:rsidRPr="008140AA">
        <w:rPr>
          <w:rFonts w:ascii="Times New Roman" w:hAnsi="Times New Roman" w:cs="Times New Roman"/>
          <w:lang w:val="es-MX"/>
        </w:rPr>
        <w:t>,</w:t>
      </w:r>
      <w:r w:rsidR="00E94257" w:rsidRPr="008140AA">
        <w:rPr>
          <w:rFonts w:ascii="Times New Roman" w:hAnsi="Times New Roman" w:cs="Times New Roman"/>
          <w:lang w:val="es-MX"/>
        </w:rPr>
        <w:t xml:space="preserve"> </w:t>
      </w:r>
      <w:r w:rsidR="009A12D6" w:rsidRPr="008140AA">
        <w:rPr>
          <w:rFonts w:ascii="Times New Roman" w:hAnsi="Times New Roman" w:cs="Times New Roman"/>
          <w:lang w:val="es-MX"/>
        </w:rPr>
        <w:t>C</w:t>
      </w:r>
      <w:r w:rsidR="00E94257" w:rsidRPr="008140AA">
        <w:rPr>
          <w:rFonts w:ascii="Times New Roman" w:hAnsi="Times New Roman" w:cs="Times New Roman"/>
          <w:lang w:val="es-MX"/>
        </w:rPr>
        <w:t>ontaduría y Administración de la Universidad Juárez del Estado de Durango</w:t>
      </w:r>
      <w:r w:rsidR="00014CE0" w:rsidRPr="008140AA">
        <w:rPr>
          <w:rFonts w:ascii="Times New Roman" w:hAnsi="Times New Roman" w:cs="Times New Roman"/>
          <w:lang w:val="es-MX"/>
        </w:rPr>
        <w:t>; para establecer el contexto del desempeño también se reporta el análisis de</w:t>
      </w:r>
      <w:r w:rsidR="002C693A" w:rsidRPr="008140AA">
        <w:rPr>
          <w:rFonts w:ascii="Times New Roman" w:hAnsi="Times New Roman" w:cs="Times New Roman"/>
          <w:lang w:val="es-MX"/>
        </w:rPr>
        <w:t xml:space="preserve">l impacto de </w:t>
      </w:r>
      <w:r w:rsidR="00014CE0" w:rsidRPr="008140AA">
        <w:rPr>
          <w:rFonts w:ascii="Times New Roman" w:hAnsi="Times New Roman" w:cs="Times New Roman"/>
          <w:lang w:val="es-MX"/>
        </w:rPr>
        <w:t xml:space="preserve">datos </w:t>
      </w:r>
      <w:r w:rsidR="009B3A41" w:rsidRPr="008140AA">
        <w:rPr>
          <w:rFonts w:ascii="Times New Roman" w:hAnsi="Times New Roman" w:cs="Times New Roman"/>
          <w:lang w:val="es-MX"/>
        </w:rPr>
        <w:t>sociodemográficos</w:t>
      </w:r>
      <w:r w:rsidR="00014CE0" w:rsidRPr="008140AA">
        <w:rPr>
          <w:rFonts w:ascii="Times New Roman" w:hAnsi="Times New Roman" w:cs="Times New Roman"/>
          <w:lang w:val="es-MX"/>
        </w:rPr>
        <w:t xml:space="preserve"> </w:t>
      </w:r>
      <w:r w:rsidR="002C693A" w:rsidRPr="008140AA">
        <w:rPr>
          <w:rFonts w:ascii="Times New Roman" w:hAnsi="Times New Roman" w:cs="Times New Roman"/>
          <w:lang w:val="es-MX"/>
        </w:rPr>
        <w:t xml:space="preserve">y académicos </w:t>
      </w:r>
      <w:r w:rsidR="00014CE0" w:rsidRPr="008140AA">
        <w:rPr>
          <w:rFonts w:ascii="Times New Roman" w:hAnsi="Times New Roman" w:cs="Times New Roman"/>
          <w:lang w:val="es-MX"/>
        </w:rPr>
        <w:t xml:space="preserve">señalados por diversos autores </w:t>
      </w:r>
      <w:r w:rsidR="00274106" w:rsidRPr="008140AA">
        <w:rPr>
          <w:rFonts w:ascii="Times New Roman" w:hAnsi="Times New Roman" w:cs="Times New Roman"/>
          <w:lang w:val="es-MX"/>
        </w:rPr>
        <w:t>como importantes</w:t>
      </w:r>
      <w:r w:rsidR="00014CE0" w:rsidRPr="008140AA">
        <w:rPr>
          <w:rFonts w:ascii="Times New Roman" w:hAnsi="Times New Roman" w:cs="Times New Roman"/>
          <w:lang w:val="es-MX"/>
        </w:rPr>
        <w:t xml:space="preserve"> y su incidencia sobre el rendimiento</w:t>
      </w:r>
      <w:r w:rsidR="00DC1116" w:rsidRPr="008140AA">
        <w:rPr>
          <w:rFonts w:ascii="Times New Roman" w:hAnsi="Times New Roman" w:cs="Times New Roman"/>
          <w:lang w:val="es-MX"/>
        </w:rPr>
        <w:t xml:space="preserve"> evaluado a través del promedio de las calificaciones de los alumnos</w:t>
      </w:r>
      <w:r w:rsidR="00014CE0" w:rsidRPr="008140AA">
        <w:rPr>
          <w:rFonts w:ascii="Times New Roman" w:hAnsi="Times New Roman" w:cs="Times New Roman"/>
          <w:lang w:val="es-MX"/>
        </w:rPr>
        <w:t xml:space="preserve">.  Los </w:t>
      </w:r>
      <w:r w:rsidR="00274106" w:rsidRPr="008140AA">
        <w:rPr>
          <w:rFonts w:ascii="Times New Roman" w:hAnsi="Times New Roman" w:cs="Times New Roman"/>
          <w:lang w:val="es-MX"/>
        </w:rPr>
        <w:t>resultados nos</w:t>
      </w:r>
      <w:r w:rsidR="00014CE0" w:rsidRPr="008140AA">
        <w:rPr>
          <w:rFonts w:ascii="Times New Roman" w:hAnsi="Times New Roman" w:cs="Times New Roman"/>
          <w:lang w:val="es-MX"/>
        </w:rPr>
        <w:t xml:space="preserve"> permiten inferir que existe </w:t>
      </w:r>
      <w:r w:rsidR="002C693A" w:rsidRPr="008140AA">
        <w:rPr>
          <w:rFonts w:ascii="Times New Roman" w:hAnsi="Times New Roman" w:cs="Times New Roman"/>
          <w:lang w:val="es-MX"/>
        </w:rPr>
        <w:t xml:space="preserve">poca relación con los factores sociodemográficos señalando únicamente </w:t>
      </w:r>
      <w:r w:rsidR="00274106" w:rsidRPr="008140AA">
        <w:rPr>
          <w:rFonts w:ascii="Times New Roman" w:hAnsi="Times New Roman" w:cs="Times New Roman"/>
          <w:lang w:val="es-MX"/>
        </w:rPr>
        <w:t>como importante</w:t>
      </w:r>
      <w:r w:rsidR="002C693A" w:rsidRPr="008140AA">
        <w:rPr>
          <w:rFonts w:ascii="Times New Roman" w:hAnsi="Times New Roman" w:cs="Times New Roman"/>
          <w:lang w:val="es-MX"/>
        </w:rPr>
        <w:t xml:space="preserve"> el aspecto de un buen </w:t>
      </w:r>
      <w:r w:rsidR="00274106" w:rsidRPr="008140AA">
        <w:rPr>
          <w:rFonts w:ascii="Times New Roman" w:hAnsi="Times New Roman" w:cs="Times New Roman"/>
          <w:lang w:val="es-MX"/>
        </w:rPr>
        <w:t>antecedente</w:t>
      </w:r>
      <w:r w:rsidR="002C693A" w:rsidRPr="008140AA">
        <w:rPr>
          <w:rFonts w:ascii="Times New Roman" w:hAnsi="Times New Roman" w:cs="Times New Roman"/>
          <w:lang w:val="es-MX"/>
        </w:rPr>
        <w:t xml:space="preserve"> académico a través de la forma de ingreso, </w:t>
      </w:r>
      <w:r w:rsidR="00274106" w:rsidRPr="008140AA">
        <w:rPr>
          <w:rFonts w:ascii="Times New Roman" w:hAnsi="Times New Roman" w:cs="Times New Roman"/>
          <w:lang w:val="es-MX"/>
        </w:rPr>
        <w:t xml:space="preserve">la relación que no se puede negar </w:t>
      </w:r>
      <w:r w:rsidR="009A12D6" w:rsidRPr="008140AA">
        <w:rPr>
          <w:rFonts w:ascii="Times New Roman" w:hAnsi="Times New Roman" w:cs="Times New Roman"/>
          <w:lang w:val="es-MX"/>
        </w:rPr>
        <w:t xml:space="preserve"> es </w:t>
      </w:r>
      <w:r w:rsidR="00274106" w:rsidRPr="008140AA">
        <w:rPr>
          <w:rFonts w:ascii="Times New Roman" w:hAnsi="Times New Roman" w:cs="Times New Roman"/>
          <w:lang w:val="es-MX"/>
        </w:rPr>
        <w:t>que la satisfacción está relacionad</w:t>
      </w:r>
      <w:r w:rsidR="009A12D6" w:rsidRPr="008140AA">
        <w:rPr>
          <w:rFonts w:ascii="Times New Roman" w:hAnsi="Times New Roman" w:cs="Times New Roman"/>
          <w:lang w:val="es-MX"/>
        </w:rPr>
        <w:t xml:space="preserve">a </w:t>
      </w:r>
      <w:r w:rsidR="00274106" w:rsidRPr="008140AA">
        <w:rPr>
          <w:rFonts w:ascii="Times New Roman" w:hAnsi="Times New Roman" w:cs="Times New Roman"/>
          <w:lang w:val="es-MX"/>
        </w:rPr>
        <w:t xml:space="preserve">con el desempeño académico </w:t>
      </w:r>
      <w:r w:rsidR="002C693A" w:rsidRPr="008140AA">
        <w:rPr>
          <w:rFonts w:ascii="Times New Roman" w:hAnsi="Times New Roman" w:cs="Times New Roman"/>
          <w:lang w:val="es-MX"/>
        </w:rPr>
        <w:t>y a l</w:t>
      </w:r>
      <w:r w:rsidR="00274106" w:rsidRPr="008140AA">
        <w:rPr>
          <w:rFonts w:ascii="Times New Roman" w:hAnsi="Times New Roman" w:cs="Times New Roman"/>
          <w:lang w:val="es-MX"/>
        </w:rPr>
        <w:t xml:space="preserve">os factores que desde </w:t>
      </w:r>
      <w:r w:rsidR="009A12D6" w:rsidRPr="008140AA">
        <w:rPr>
          <w:rFonts w:ascii="Times New Roman" w:hAnsi="Times New Roman" w:cs="Times New Roman"/>
          <w:lang w:val="es-MX"/>
        </w:rPr>
        <w:t xml:space="preserve">la </w:t>
      </w:r>
      <w:r w:rsidR="00274106" w:rsidRPr="008140AA">
        <w:rPr>
          <w:rFonts w:ascii="Times New Roman" w:hAnsi="Times New Roman" w:cs="Times New Roman"/>
          <w:lang w:val="es-MX"/>
        </w:rPr>
        <w:t>perspectiva</w:t>
      </w:r>
      <w:r w:rsidR="009A12D6" w:rsidRPr="008140AA">
        <w:rPr>
          <w:rFonts w:ascii="Times New Roman" w:hAnsi="Times New Roman" w:cs="Times New Roman"/>
          <w:lang w:val="es-MX"/>
        </w:rPr>
        <w:t xml:space="preserve"> </w:t>
      </w:r>
      <w:r w:rsidR="00274106" w:rsidRPr="008140AA">
        <w:rPr>
          <w:rFonts w:ascii="Times New Roman" w:hAnsi="Times New Roman" w:cs="Times New Roman"/>
          <w:lang w:val="es-MX"/>
        </w:rPr>
        <w:t xml:space="preserve"> de los alumnos inciden en su rendimiento</w:t>
      </w:r>
      <w:r w:rsidR="009A12D6" w:rsidRPr="008140AA">
        <w:rPr>
          <w:rFonts w:ascii="Times New Roman" w:hAnsi="Times New Roman" w:cs="Times New Roman"/>
          <w:lang w:val="es-MX"/>
        </w:rPr>
        <w:t>, cabe</w:t>
      </w:r>
      <w:r w:rsidR="00274106" w:rsidRPr="008140AA">
        <w:rPr>
          <w:rFonts w:ascii="Times New Roman" w:hAnsi="Times New Roman" w:cs="Times New Roman"/>
          <w:lang w:val="es-MX"/>
        </w:rPr>
        <w:t xml:space="preserve"> señalar</w:t>
      </w:r>
      <w:r w:rsidR="002C693A" w:rsidRPr="008140AA">
        <w:rPr>
          <w:rFonts w:ascii="Times New Roman" w:hAnsi="Times New Roman" w:cs="Times New Roman"/>
          <w:lang w:val="es-MX"/>
        </w:rPr>
        <w:t xml:space="preserve"> la existencia de </w:t>
      </w:r>
      <w:r w:rsidR="00014CE0" w:rsidRPr="008140AA">
        <w:rPr>
          <w:rFonts w:ascii="Times New Roman" w:hAnsi="Times New Roman" w:cs="Times New Roman"/>
          <w:lang w:val="es-MX"/>
        </w:rPr>
        <w:t>una cierta cultura que considera más importante</w:t>
      </w:r>
      <w:r w:rsidR="009A12D6" w:rsidRPr="008140AA">
        <w:rPr>
          <w:rFonts w:ascii="Times New Roman" w:hAnsi="Times New Roman" w:cs="Times New Roman"/>
          <w:lang w:val="es-MX"/>
        </w:rPr>
        <w:t>s</w:t>
      </w:r>
      <w:r w:rsidR="00014CE0" w:rsidRPr="008140AA">
        <w:rPr>
          <w:rFonts w:ascii="Times New Roman" w:hAnsi="Times New Roman" w:cs="Times New Roman"/>
          <w:lang w:val="es-MX"/>
        </w:rPr>
        <w:t xml:space="preserve"> la asistencia, la puntualidad y </w:t>
      </w:r>
      <w:r w:rsidR="009A12D6" w:rsidRPr="008140AA">
        <w:rPr>
          <w:rFonts w:ascii="Times New Roman" w:hAnsi="Times New Roman" w:cs="Times New Roman"/>
          <w:lang w:val="es-MX"/>
        </w:rPr>
        <w:t>la</w:t>
      </w:r>
      <w:r w:rsidR="007943ED" w:rsidRPr="008140AA">
        <w:rPr>
          <w:rFonts w:ascii="Times New Roman" w:hAnsi="Times New Roman" w:cs="Times New Roman"/>
          <w:lang w:val="es-MX"/>
        </w:rPr>
        <w:t xml:space="preserve"> </w:t>
      </w:r>
      <w:r w:rsidR="00014CE0" w:rsidRPr="008140AA">
        <w:rPr>
          <w:rFonts w:ascii="Times New Roman" w:hAnsi="Times New Roman" w:cs="Times New Roman"/>
          <w:lang w:val="es-MX"/>
        </w:rPr>
        <w:t xml:space="preserve">atención </w:t>
      </w:r>
      <w:r w:rsidR="009A12D6" w:rsidRPr="008140AA">
        <w:rPr>
          <w:rFonts w:ascii="Times New Roman" w:hAnsi="Times New Roman" w:cs="Times New Roman"/>
          <w:lang w:val="es-MX"/>
        </w:rPr>
        <w:t>en</w:t>
      </w:r>
      <w:r w:rsidR="00014CE0" w:rsidRPr="008140AA">
        <w:rPr>
          <w:rFonts w:ascii="Times New Roman" w:hAnsi="Times New Roman" w:cs="Times New Roman"/>
          <w:lang w:val="es-MX"/>
        </w:rPr>
        <w:t xml:space="preserve"> la clase q</w:t>
      </w:r>
      <w:r w:rsidR="007943ED" w:rsidRPr="008140AA">
        <w:rPr>
          <w:rFonts w:ascii="Times New Roman" w:hAnsi="Times New Roman" w:cs="Times New Roman"/>
          <w:lang w:val="es-MX"/>
        </w:rPr>
        <w:t xml:space="preserve">ue el </w:t>
      </w:r>
      <w:r w:rsidR="002C693A" w:rsidRPr="008140AA">
        <w:rPr>
          <w:rFonts w:ascii="Times New Roman" w:hAnsi="Times New Roman" w:cs="Times New Roman"/>
          <w:lang w:val="es-MX"/>
        </w:rPr>
        <w:t>estudio</w:t>
      </w:r>
      <w:r w:rsidR="000E6DD7" w:rsidRPr="008140AA">
        <w:rPr>
          <w:rFonts w:ascii="Times New Roman" w:hAnsi="Times New Roman" w:cs="Times New Roman"/>
          <w:lang w:val="es-MX"/>
        </w:rPr>
        <w:t>.</w:t>
      </w:r>
      <w:r w:rsidR="002C693A" w:rsidRPr="008140AA">
        <w:rPr>
          <w:rFonts w:ascii="Times New Roman" w:hAnsi="Times New Roman" w:cs="Times New Roman"/>
          <w:lang w:val="es-MX"/>
        </w:rPr>
        <w:t xml:space="preserve"> </w:t>
      </w:r>
    </w:p>
    <w:p w:rsidR="00274106" w:rsidRPr="008140AA" w:rsidRDefault="00274106" w:rsidP="00B35D0F">
      <w:pPr>
        <w:spacing w:line="360" w:lineRule="auto"/>
        <w:rPr>
          <w:rFonts w:ascii="Times New Roman" w:hAnsi="Times New Roman" w:cs="Times New Roman"/>
          <w:b/>
          <w:sz w:val="24"/>
          <w:szCs w:val="24"/>
          <w:lang w:val="es-MX"/>
        </w:rPr>
      </w:pPr>
    </w:p>
    <w:p w:rsidR="00C32151" w:rsidRPr="008140AA" w:rsidRDefault="00C32151" w:rsidP="00B35D0F">
      <w:pPr>
        <w:spacing w:line="360" w:lineRule="auto"/>
        <w:rPr>
          <w:rFonts w:ascii="Times New Roman" w:hAnsi="Times New Roman" w:cs="Times New Roman"/>
          <w:sz w:val="24"/>
          <w:szCs w:val="24"/>
        </w:rPr>
      </w:pPr>
      <w:r w:rsidRPr="008140AA">
        <w:rPr>
          <w:rFonts w:ascii="Times New Roman" w:hAnsi="Times New Roman" w:cs="Times New Roman"/>
          <w:b/>
          <w:sz w:val="24"/>
          <w:szCs w:val="24"/>
        </w:rPr>
        <w:t>Palabras clave</w:t>
      </w:r>
      <w:r w:rsidR="00274106" w:rsidRPr="008140AA">
        <w:rPr>
          <w:rFonts w:ascii="Times New Roman" w:hAnsi="Times New Roman" w:cs="Times New Roman"/>
          <w:b/>
          <w:sz w:val="24"/>
          <w:szCs w:val="24"/>
        </w:rPr>
        <w:t xml:space="preserve">: </w:t>
      </w:r>
      <w:r w:rsidR="002C693A" w:rsidRPr="008140AA">
        <w:rPr>
          <w:rFonts w:ascii="Times New Roman" w:hAnsi="Times New Roman" w:cs="Times New Roman"/>
          <w:color w:val="auto"/>
          <w:sz w:val="24"/>
          <w:szCs w:val="24"/>
        </w:rPr>
        <w:t>Rendimiento</w:t>
      </w:r>
      <w:r w:rsidR="00274106" w:rsidRPr="008140AA">
        <w:rPr>
          <w:rFonts w:ascii="Times New Roman" w:hAnsi="Times New Roman" w:cs="Times New Roman"/>
          <w:color w:val="auto"/>
          <w:sz w:val="24"/>
          <w:szCs w:val="24"/>
        </w:rPr>
        <w:t xml:space="preserve"> Académico,</w:t>
      </w:r>
      <w:r w:rsidR="00274106" w:rsidRPr="008140AA">
        <w:rPr>
          <w:rFonts w:ascii="Times New Roman" w:hAnsi="Times New Roman" w:cs="Times New Roman"/>
          <w:b/>
          <w:sz w:val="24"/>
          <w:szCs w:val="24"/>
        </w:rPr>
        <w:t xml:space="preserve"> </w:t>
      </w:r>
      <w:r w:rsidR="00274106" w:rsidRPr="008140AA">
        <w:rPr>
          <w:rFonts w:ascii="Times New Roman" w:hAnsi="Times New Roman" w:cs="Times New Roman"/>
          <w:color w:val="auto"/>
          <w:sz w:val="24"/>
          <w:szCs w:val="24"/>
        </w:rPr>
        <w:t>Factores, Alumnos</w:t>
      </w:r>
    </w:p>
    <w:p w:rsidR="00C32151" w:rsidRPr="008140AA" w:rsidRDefault="00C32151" w:rsidP="00B35D0F">
      <w:pPr>
        <w:spacing w:line="360" w:lineRule="auto"/>
        <w:ind w:right="-376"/>
        <w:jc w:val="both"/>
        <w:rPr>
          <w:rFonts w:ascii="Times New Roman" w:hAnsi="Times New Roman" w:cs="Times New Roman"/>
          <w:b/>
          <w:sz w:val="24"/>
          <w:szCs w:val="24"/>
        </w:rPr>
      </w:pPr>
    </w:p>
    <w:p w:rsidR="00C32151" w:rsidRPr="008140AA" w:rsidRDefault="00C32151" w:rsidP="008140AA">
      <w:pPr>
        <w:spacing w:line="360" w:lineRule="auto"/>
        <w:jc w:val="both"/>
        <w:rPr>
          <w:rFonts w:ascii="Times New Roman" w:hAnsi="Times New Roman" w:cs="Times New Roman"/>
          <w:b/>
          <w:sz w:val="24"/>
          <w:szCs w:val="24"/>
        </w:rPr>
      </w:pPr>
    </w:p>
    <w:p w:rsidR="00254FEC" w:rsidRPr="008140AA" w:rsidRDefault="00254FEC" w:rsidP="008140AA">
      <w:pPr>
        <w:spacing w:after="200" w:line="360" w:lineRule="auto"/>
        <w:jc w:val="both"/>
        <w:rPr>
          <w:rFonts w:ascii="Times New Roman" w:hAnsi="Times New Roman" w:cs="Times New Roman"/>
          <w:b/>
          <w:smallCaps/>
          <w:sz w:val="24"/>
          <w:szCs w:val="24"/>
        </w:rPr>
      </w:pPr>
    </w:p>
    <w:p w:rsidR="003124B2" w:rsidRPr="008140AA" w:rsidRDefault="003124B2" w:rsidP="00B35D0F">
      <w:pPr>
        <w:spacing w:after="0" w:line="360" w:lineRule="auto"/>
        <w:jc w:val="both"/>
        <w:rPr>
          <w:rFonts w:ascii="Times New Roman" w:hAnsi="Times New Roman" w:cs="Times New Roman"/>
          <w:b/>
          <w:smallCaps/>
          <w:sz w:val="24"/>
          <w:szCs w:val="24"/>
        </w:rPr>
      </w:pPr>
      <w:r w:rsidRPr="008140AA">
        <w:rPr>
          <w:rFonts w:ascii="Times New Roman" w:hAnsi="Times New Roman" w:cs="Times New Roman"/>
          <w:b/>
          <w:smallCaps/>
          <w:sz w:val="24"/>
          <w:szCs w:val="24"/>
        </w:rPr>
        <w:lastRenderedPageBreak/>
        <w:t>Introducción</w:t>
      </w:r>
    </w:p>
    <w:p w:rsidR="0073309E" w:rsidRPr="008140AA" w:rsidRDefault="00215B67" w:rsidP="00B35D0F">
      <w:pPr>
        <w:autoSpaceDE w:val="0"/>
        <w:autoSpaceDN w:val="0"/>
        <w:adjustRightInd w:val="0"/>
        <w:spacing w:after="200" w:line="360" w:lineRule="auto"/>
        <w:ind w:firstLine="709"/>
        <w:jc w:val="both"/>
        <w:rPr>
          <w:rFonts w:ascii="Times New Roman" w:hAnsi="Times New Roman" w:cs="Times New Roman"/>
          <w:sz w:val="24"/>
          <w:szCs w:val="24"/>
          <w:lang w:eastAsia="es-MX"/>
        </w:rPr>
      </w:pPr>
      <w:r w:rsidRPr="008140AA">
        <w:rPr>
          <w:rFonts w:ascii="Times New Roman" w:hAnsi="Times New Roman" w:cs="Times New Roman"/>
          <w:sz w:val="24"/>
          <w:szCs w:val="24"/>
          <w:lang w:eastAsia="es-MX"/>
        </w:rPr>
        <w:t>El interés en conocer l</w:t>
      </w:r>
      <w:r w:rsidR="00080E4D" w:rsidRPr="008140AA">
        <w:rPr>
          <w:rFonts w:ascii="Times New Roman" w:hAnsi="Times New Roman" w:cs="Times New Roman"/>
          <w:sz w:val="24"/>
          <w:szCs w:val="24"/>
          <w:lang w:eastAsia="es-MX"/>
        </w:rPr>
        <w:t>os factores que inciden en el rendimiento</w:t>
      </w:r>
      <w:r w:rsidRPr="008140AA">
        <w:rPr>
          <w:rFonts w:ascii="Times New Roman" w:hAnsi="Times New Roman" w:cs="Times New Roman"/>
          <w:sz w:val="24"/>
          <w:szCs w:val="24"/>
          <w:lang w:eastAsia="es-MX"/>
        </w:rPr>
        <w:t xml:space="preserve"> de los estudiantes universitarios se ha incrementado notablemente y se han realizado numerosas investigaciones desde diferentes perspectivas: académicas, sicológicas, y </w:t>
      </w:r>
      <w:r w:rsidR="001B42C3" w:rsidRPr="008140AA">
        <w:rPr>
          <w:rFonts w:ascii="Times New Roman" w:hAnsi="Times New Roman" w:cs="Times New Roman"/>
          <w:sz w:val="24"/>
          <w:szCs w:val="24"/>
          <w:lang w:eastAsia="es-MX"/>
        </w:rPr>
        <w:t xml:space="preserve">con </w:t>
      </w:r>
      <w:r w:rsidR="0088445D" w:rsidRPr="008140AA">
        <w:rPr>
          <w:rFonts w:ascii="Times New Roman" w:hAnsi="Times New Roman" w:cs="Times New Roman"/>
          <w:sz w:val="24"/>
          <w:szCs w:val="24"/>
          <w:lang w:eastAsia="es-MX"/>
        </w:rPr>
        <w:t xml:space="preserve">base </w:t>
      </w:r>
      <w:r w:rsidR="009A12D6" w:rsidRPr="008140AA">
        <w:rPr>
          <w:rFonts w:ascii="Times New Roman" w:hAnsi="Times New Roman" w:cs="Times New Roman"/>
          <w:sz w:val="24"/>
          <w:szCs w:val="24"/>
          <w:lang w:eastAsia="es-MX"/>
        </w:rPr>
        <w:t xml:space="preserve">en </w:t>
      </w:r>
      <w:r w:rsidRPr="008140AA">
        <w:rPr>
          <w:rFonts w:ascii="Times New Roman" w:hAnsi="Times New Roman" w:cs="Times New Roman"/>
          <w:sz w:val="24"/>
          <w:szCs w:val="24"/>
          <w:lang w:eastAsia="es-MX"/>
        </w:rPr>
        <w:t>factores so</w:t>
      </w:r>
      <w:r w:rsidR="0088445D" w:rsidRPr="008140AA">
        <w:rPr>
          <w:rFonts w:ascii="Times New Roman" w:hAnsi="Times New Roman" w:cs="Times New Roman"/>
          <w:sz w:val="24"/>
          <w:szCs w:val="24"/>
          <w:lang w:eastAsia="es-MX"/>
        </w:rPr>
        <w:t xml:space="preserve">ciodemográficos, bajo </w:t>
      </w:r>
      <w:r w:rsidR="0073309E" w:rsidRPr="008140AA">
        <w:rPr>
          <w:rFonts w:ascii="Times New Roman" w:hAnsi="Times New Roman" w:cs="Times New Roman"/>
          <w:sz w:val="24"/>
          <w:szCs w:val="24"/>
          <w:lang w:eastAsia="es-MX"/>
        </w:rPr>
        <w:t>diferentes teorías: de la conducta planeada, de la motivación, personalidad, cognitivas, etc.</w:t>
      </w:r>
      <w:r w:rsidR="0088445D" w:rsidRPr="008140AA">
        <w:rPr>
          <w:rFonts w:ascii="Times New Roman" w:hAnsi="Times New Roman" w:cs="Times New Roman"/>
          <w:sz w:val="24"/>
          <w:szCs w:val="24"/>
          <w:lang w:eastAsia="es-MX"/>
        </w:rPr>
        <w:t xml:space="preserve"> Todas ellas bajo el supuesto de que la identificación de los factores puede mejorar, permitir la intervención y dar servicios de soporte a los alumnos en riesgo académico.</w:t>
      </w:r>
    </w:p>
    <w:p w:rsidR="0038361A" w:rsidRPr="008140AA" w:rsidRDefault="00A87801" w:rsidP="00B35D0F">
      <w:pPr>
        <w:autoSpaceDE w:val="0"/>
        <w:autoSpaceDN w:val="0"/>
        <w:adjustRightInd w:val="0"/>
        <w:spacing w:after="200" w:line="360" w:lineRule="auto"/>
        <w:jc w:val="both"/>
        <w:rPr>
          <w:rFonts w:ascii="Times New Roman" w:hAnsi="Times New Roman" w:cs="Times New Roman"/>
          <w:color w:val="auto"/>
          <w:sz w:val="24"/>
          <w:szCs w:val="24"/>
          <w:lang w:val="es-MX"/>
        </w:rPr>
      </w:pPr>
      <w:r w:rsidRPr="008140AA">
        <w:rPr>
          <w:rFonts w:ascii="Times New Roman" w:hAnsi="Times New Roman" w:cs="Times New Roman"/>
          <w:color w:val="auto"/>
          <w:sz w:val="24"/>
          <w:szCs w:val="24"/>
          <w:lang w:val="es-MX"/>
        </w:rPr>
        <w:t xml:space="preserve">     </w:t>
      </w:r>
      <w:r w:rsidR="0088445D" w:rsidRPr="008140AA">
        <w:rPr>
          <w:rFonts w:ascii="Times New Roman" w:hAnsi="Times New Roman" w:cs="Times New Roman"/>
          <w:color w:val="auto"/>
          <w:sz w:val="24"/>
          <w:szCs w:val="24"/>
          <w:lang w:val="es-MX"/>
        </w:rPr>
        <w:t xml:space="preserve">El rendimiento medido </w:t>
      </w:r>
      <w:r w:rsidR="001B42C3" w:rsidRPr="008140AA">
        <w:rPr>
          <w:rFonts w:ascii="Times New Roman" w:hAnsi="Times New Roman" w:cs="Times New Roman"/>
          <w:color w:val="auto"/>
          <w:sz w:val="24"/>
          <w:szCs w:val="24"/>
          <w:lang w:val="es-MX"/>
        </w:rPr>
        <w:t xml:space="preserve">con </w:t>
      </w:r>
      <w:r w:rsidR="0088445D" w:rsidRPr="008140AA">
        <w:rPr>
          <w:rFonts w:ascii="Times New Roman" w:hAnsi="Times New Roman" w:cs="Times New Roman"/>
          <w:color w:val="auto"/>
          <w:sz w:val="24"/>
          <w:szCs w:val="24"/>
          <w:lang w:val="es-MX"/>
        </w:rPr>
        <w:t xml:space="preserve">base </w:t>
      </w:r>
      <w:r w:rsidR="001B42C3" w:rsidRPr="008140AA">
        <w:rPr>
          <w:rFonts w:ascii="Times New Roman" w:hAnsi="Times New Roman" w:cs="Times New Roman"/>
          <w:color w:val="auto"/>
          <w:sz w:val="24"/>
          <w:szCs w:val="24"/>
          <w:lang w:val="es-MX"/>
        </w:rPr>
        <w:t xml:space="preserve">en el </w:t>
      </w:r>
      <w:r w:rsidR="0088445D" w:rsidRPr="008140AA">
        <w:rPr>
          <w:rFonts w:ascii="Times New Roman" w:hAnsi="Times New Roman" w:cs="Times New Roman"/>
          <w:color w:val="auto"/>
          <w:sz w:val="24"/>
          <w:szCs w:val="24"/>
          <w:lang w:val="es-MX"/>
        </w:rPr>
        <w:t xml:space="preserve"> promedio académico es también un punto de referencia de los alumnos para su desempeño y el mejorarlo un objetivo a lograr, desde su perspectiva se requiere de acciones y apoyos para alcanzarlo en este sentido podemos decir que existe una percepción compartida en relación a las estrategias para alcanzar una buena calificación en las materias que cursan </w:t>
      </w:r>
      <w:r w:rsidR="0038361A" w:rsidRPr="008140AA">
        <w:rPr>
          <w:rFonts w:ascii="Times New Roman" w:hAnsi="Times New Roman" w:cs="Times New Roman"/>
          <w:color w:val="auto"/>
          <w:sz w:val="24"/>
          <w:szCs w:val="24"/>
          <w:lang w:val="es-MX"/>
        </w:rPr>
        <w:t>en este sentido se establecen una serie de factores que desde su perspectiva son importantes y se jerarquizan para definir lo que pudiéramos llamar la cultura del desempeño exitosa en la institución que nos ocupa, considerando que éstos factores y estrategias de ser aplicados redundan en la obte</w:t>
      </w:r>
      <w:r w:rsidR="00D51CE7" w:rsidRPr="008140AA">
        <w:rPr>
          <w:rFonts w:ascii="Times New Roman" w:hAnsi="Times New Roman" w:cs="Times New Roman"/>
          <w:color w:val="auto"/>
          <w:sz w:val="24"/>
          <w:szCs w:val="24"/>
          <w:lang w:val="es-MX"/>
        </w:rPr>
        <w:t>nción de una mejor calificación</w:t>
      </w:r>
      <w:r w:rsidR="0038361A" w:rsidRPr="008140AA">
        <w:rPr>
          <w:rFonts w:ascii="Times New Roman" w:hAnsi="Times New Roman" w:cs="Times New Roman"/>
          <w:color w:val="auto"/>
          <w:sz w:val="24"/>
          <w:szCs w:val="24"/>
          <w:lang w:val="es-MX"/>
        </w:rPr>
        <w:t>.</w:t>
      </w:r>
    </w:p>
    <w:p w:rsidR="003124B2" w:rsidRPr="008140AA" w:rsidRDefault="00556B4B" w:rsidP="00B35D0F">
      <w:pPr>
        <w:autoSpaceDE w:val="0"/>
        <w:autoSpaceDN w:val="0"/>
        <w:adjustRightInd w:val="0"/>
        <w:spacing w:after="200" w:line="360" w:lineRule="auto"/>
        <w:jc w:val="both"/>
        <w:rPr>
          <w:rFonts w:ascii="Times New Roman" w:hAnsi="Times New Roman" w:cs="Times New Roman"/>
          <w:b/>
          <w:bCs/>
          <w:smallCaps/>
          <w:sz w:val="24"/>
          <w:szCs w:val="24"/>
          <w:lang w:eastAsia="es-MX"/>
        </w:rPr>
      </w:pPr>
      <w:r w:rsidRPr="008140AA">
        <w:rPr>
          <w:rFonts w:ascii="Times New Roman" w:hAnsi="Times New Roman" w:cs="Times New Roman"/>
          <w:b/>
          <w:bCs/>
          <w:smallCaps/>
          <w:sz w:val="24"/>
          <w:szCs w:val="24"/>
          <w:lang w:eastAsia="es-MX"/>
        </w:rPr>
        <w:t>Marco Teórico</w:t>
      </w:r>
    </w:p>
    <w:p w:rsidR="0087571E" w:rsidRPr="008140AA" w:rsidRDefault="003124B2" w:rsidP="00B35D0F">
      <w:pPr>
        <w:autoSpaceDE w:val="0"/>
        <w:autoSpaceDN w:val="0"/>
        <w:adjustRightInd w:val="0"/>
        <w:spacing w:after="200" w:line="360" w:lineRule="auto"/>
        <w:ind w:firstLine="709"/>
        <w:jc w:val="both"/>
        <w:rPr>
          <w:rFonts w:ascii="Times New Roman" w:hAnsi="Times New Roman" w:cs="Times New Roman"/>
          <w:sz w:val="24"/>
          <w:szCs w:val="24"/>
          <w:lang w:eastAsia="es-MX"/>
        </w:rPr>
      </w:pPr>
      <w:r w:rsidRPr="008140AA">
        <w:rPr>
          <w:rFonts w:ascii="Times New Roman" w:hAnsi="Times New Roman" w:cs="Times New Roman"/>
          <w:sz w:val="24"/>
          <w:szCs w:val="24"/>
          <w:lang w:eastAsia="es-MX"/>
        </w:rPr>
        <w:t xml:space="preserve">Las investigaciones que se han realizado acerca del rendimiento académico de los estudiantes universitarios han puesto de manifiesto que se trata de un fenómeno multicausal, en donde es posible encontrar diversos factores explicativos. Se han considerado tanto variables inherentes al individuo como variables que corresponden al contexto social y al </w:t>
      </w:r>
      <w:r w:rsidR="0038361A" w:rsidRPr="008140AA">
        <w:rPr>
          <w:rFonts w:ascii="Times New Roman" w:hAnsi="Times New Roman" w:cs="Times New Roman"/>
          <w:sz w:val="24"/>
          <w:szCs w:val="24"/>
          <w:lang w:eastAsia="es-MX"/>
        </w:rPr>
        <w:t>contexto institucional</w:t>
      </w:r>
      <w:r w:rsidRPr="008140AA">
        <w:rPr>
          <w:rFonts w:ascii="Times New Roman" w:hAnsi="Times New Roman" w:cs="Times New Roman"/>
          <w:sz w:val="24"/>
          <w:szCs w:val="24"/>
          <w:lang w:eastAsia="es-MX"/>
        </w:rPr>
        <w:t xml:space="preserve">. Garbanzo (2007) a partir de una revisión de los hallazgos de investigaciones realizadas con estudiantes universitarios de España, Colombia, Cuba, México y Costa Rica, presenta los posibles factores asociados al rendimiento académico. Los factores se clasifican en tres categorías: determinantes personales, determinantes sociales y determinantes institucionales. En esta sección se resume la clasificación que presenta Garbanzo (2007), </w:t>
      </w:r>
      <w:r w:rsidR="0038361A" w:rsidRPr="008140AA">
        <w:rPr>
          <w:rFonts w:ascii="Times New Roman" w:hAnsi="Times New Roman" w:cs="Times New Roman"/>
          <w:sz w:val="24"/>
          <w:szCs w:val="24"/>
          <w:lang w:eastAsia="es-MX"/>
        </w:rPr>
        <w:t>se describen</w:t>
      </w:r>
      <w:r w:rsidRPr="008140AA">
        <w:rPr>
          <w:rFonts w:ascii="Times New Roman" w:hAnsi="Times New Roman" w:cs="Times New Roman"/>
          <w:sz w:val="24"/>
          <w:szCs w:val="24"/>
          <w:lang w:eastAsia="es-MX"/>
        </w:rPr>
        <w:t xml:space="preserve"> las categorías y los </w:t>
      </w:r>
      <w:r w:rsidR="009B3A41" w:rsidRPr="008140AA">
        <w:rPr>
          <w:rFonts w:ascii="Times New Roman" w:hAnsi="Times New Roman" w:cs="Times New Roman"/>
          <w:sz w:val="24"/>
          <w:szCs w:val="24"/>
          <w:lang w:eastAsia="es-MX"/>
        </w:rPr>
        <w:t>factores que</w:t>
      </w:r>
      <w:r w:rsidRPr="008140AA">
        <w:rPr>
          <w:rFonts w:ascii="Times New Roman" w:hAnsi="Times New Roman" w:cs="Times New Roman"/>
          <w:sz w:val="24"/>
          <w:szCs w:val="24"/>
          <w:lang w:eastAsia="es-MX"/>
        </w:rPr>
        <w:t xml:space="preserve"> explican el rendimiento académico de estudiantes universitarios.</w:t>
      </w:r>
    </w:p>
    <w:p w:rsidR="0087571E" w:rsidRPr="008140AA" w:rsidRDefault="00254FEC" w:rsidP="00B35D0F">
      <w:pPr>
        <w:autoSpaceDE w:val="0"/>
        <w:autoSpaceDN w:val="0"/>
        <w:adjustRightInd w:val="0"/>
        <w:spacing w:after="0" w:line="360" w:lineRule="auto"/>
        <w:jc w:val="both"/>
        <w:rPr>
          <w:rFonts w:ascii="Times New Roman" w:hAnsi="Times New Roman" w:cs="Times New Roman"/>
          <w:b/>
          <w:bCs/>
          <w:smallCaps/>
          <w:sz w:val="24"/>
          <w:szCs w:val="24"/>
          <w:lang w:eastAsia="es-MX"/>
        </w:rPr>
      </w:pPr>
      <w:r w:rsidRPr="008140AA">
        <w:rPr>
          <w:rFonts w:ascii="Times New Roman" w:hAnsi="Times New Roman" w:cs="Times New Roman"/>
          <w:b/>
          <w:bCs/>
          <w:sz w:val="24"/>
          <w:szCs w:val="24"/>
          <w:lang w:eastAsia="es-MX"/>
        </w:rPr>
        <w:t xml:space="preserve">     </w:t>
      </w:r>
      <w:r w:rsidR="003124B2" w:rsidRPr="008140AA">
        <w:rPr>
          <w:rFonts w:ascii="Times New Roman" w:hAnsi="Times New Roman" w:cs="Times New Roman"/>
          <w:b/>
          <w:bCs/>
          <w:smallCaps/>
          <w:sz w:val="24"/>
          <w:szCs w:val="24"/>
          <w:lang w:eastAsia="es-MX"/>
        </w:rPr>
        <w:t>Determinantes personales</w:t>
      </w:r>
      <w:r w:rsidR="00944833" w:rsidRPr="008140AA">
        <w:rPr>
          <w:rFonts w:ascii="Times New Roman" w:hAnsi="Times New Roman" w:cs="Times New Roman"/>
          <w:b/>
          <w:bCs/>
          <w:smallCaps/>
          <w:sz w:val="24"/>
          <w:szCs w:val="24"/>
          <w:lang w:eastAsia="es-MX"/>
        </w:rPr>
        <w:t xml:space="preserve">. </w:t>
      </w:r>
    </w:p>
    <w:p w:rsidR="003124B2" w:rsidRPr="008140AA" w:rsidRDefault="00A87801"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sz w:val="24"/>
          <w:szCs w:val="24"/>
          <w:lang w:eastAsia="es-MX"/>
        </w:rPr>
        <w:t xml:space="preserve">     </w:t>
      </w:r>
      <w:r w:rsidR="003124B2" w:rsidRPr="008140AA">
        <w:rPr>
          <w:rFonts w:ascii="Times New Roman" w:hAnsi="Times New Roman" w:cs="Times New Roman"/>
          <w:sz w:val="24"/>
          <w:szCs w:val="24"/>
          <w:lang w:eastAsia="es-MX"/>
        </w:rPr>
        <w:t xml:space="preserve">En los determinantes personales se incluyen factores como la competencia cognitiva, la motivación, el autoconcepto académico, el bienestar psicológico, la autoeficacia </w:t>
      </w:r>
      <w:r w:rsidR="003124B2" w:rsidRPr="008140AA">
        <w:rPr>
          <w:rFonts w:ascii="Times New Roman" w:hAnsi="Times New Roman" w:cs="Times New Roman"/>
          <w:sz w:val="24"/>
          <w:szCs w:val="24"/>
          <w:lang w:eastAsia="es-MX"/>
        </w:rPr>
        <w:lastRenderedPageBreak/>
        <w:t>percibida, el bienestar psicológico, la satisfacción con respecto a los estudios, la asistencia a clases, la inteligencia, las aptitudes, el sexo, la formación académica previa a la universidad y la nota (calificac</w:t>
      </w:r>
      <w:r w:rsidR="009B202D" w:rsidRPr="008140AA">
        <w:rPr>
          <w:rFonts w:ascii="Times New Roman" w:hAnsi="Times New Roman" w:cs="Times New Roman"/>
          <w:sz w:val="24"/>
          <w:szCs w:val="24"/>
          <w:lang w:eastAsia="es-MX"/>
        </w:rPr>
        <w:t>ión) de acceso a la universidad y se definen brevemente</w:t>
      </w:r>
      <w:r w:rsidR="003A4378" w:rsidRPr="008140AA">
        <w:rPr>
          <w:rFonts w:ascii="Times New Roman" w:hAnsi="Times New Roman" w:cs="Times New Roman"/>
          <w:sz w:val="24"/>
          <w:szCs w:val="24"/>
          <w:lang w:eastAsia="es-MX"/>
        </w:rPr>
        <w:t xml:space="preserve"> como</w:t>
      </w:r>
      <w:r w:rsidR="009B202D" w:rsidRPr="008140AA">
        <w:rPr>
          <w:rFonts w:ascii="Times New Roman" w:hAnsi="Times New Roman" w:cs="Times New Roman"/>
          <w:sz w:val="24"/>
          <w:szCs w:val="24"/>
          <w:lang w:eastAsia="es-MX"/>
        </w:rPr>
        <w:t>:</w:t>
      </w:r>
    </w:p>
    <w:p w:rsidR="003124B2" w:rsidRPr="008140AA" w:rsidRDefault="003124B2" w:rsidP="00B35D0F">
      <w:pPr>
        <w:autoSpaceDE w:val="0"/>
        <w:autoSpaceDN w:val="0"/>
        <w:adjustRightInd w:val="0"/>
        <w:spacing w:after="24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 xml:space="preserve">1. La </w:t>
      </w:r>
      <w:r w:rsidRPr="008140AA">
        <w:rPr>
          <w:rFonts w:ascii="Times New Roman" w:hAnsi="Times New Roman" w:cs="Times New Roman"/>
          <w:bCs/>
          <w:i/>
          <w:iCs/>
          <w:sz w:val="24"/>
          <w:szCs w:val="24"/>
          <w:lang w:eastAsia="es-MX"/>
        </w:rPr>
        <w:t xml:space="preserve">competencia cognitiva </w:t>
      </w:r>
      <w:r w:rsidRPr="008140AA">
        <w:rPr>
          <w:rFonts w:ascii="Times New Roman" w:hAnsi="Times New Roman" w:cs="Times New Roman"/>
          <w:i/>
          <w:iCs/>
          <w:sz w:val="24"/>
          <w:szCs w:val="24"/>
          <w:lang w:eastAsia="es-MX"/>
        </w:rPr>
        <w:t xml:space="preserve">se </w:t>
      </w:r>
      <w:r w:rsidRPr="008140AA">
        <w:rPr>
          <w:rFonts w:ascii="Times New Roman" w:hAnsi="Times New Roman" w:cs="Times New Roman"/>
          <w:sz w:val="24"/>
          <w:szCs w:val="24"/>
          <w:lang w:eastAsia="es-MX"/>
        </w:rPr>
        <w:t xml:space="preserve">define como la autoevaluación de la propia </w:t>
      </w:r>
      <w:r w:rsidR="00EB367D" w:rsidRPr="008140AA">
        <w:rPr>
          <w:rFonts w:ascii="Times New Roman" w:hAnsi="Times New Roman" w:cs="Times New Roman"/>
          <w:sz w:val="24"/>
          <w:szCs w:val="24"/>
          <w:lang w:eastAsia="es-MX"/>
        </w:rPr>
        <w:t>capacidad del</w:t>
      </w:r>
      <w:r w:rsidRPr="008140AA">
        <w:rPr>
          <w:rFonts w:ascii="Times New Roman" w:hAnsi="Times New Roman" w:cs="Times New Roman"/>
          <w:sz w:val="24"/>
          <w:szCs w:val="24"/>
          <w:lang w:eastAsia="es-MX"/>
        </w:rPr>
        <w:t xml:space="preserve"> individuo para cumplir una determinada tarea cognitiva, su percepción sobre su capacidad y habilidades intelectuales. </w:t>
      </w:r>
    </w:p>
    <w:p w:rsidR="003124B2" w:rsidRPr="008140AA" w:rsidRDefault="003124B2" w:rsidP="00B35D0F">
      <w:pPr>
        <w:autoSpaceDE w:val="0"/>
        <w:autoSpaceDN w:val="0"/>
        <w:adjustRightInd w:val="0"/>
        <w:spacing w:after="240" w:line="360" w:lineRule="auto"/>
        <w:jc w:val="both"/>
        <w:rPr>
          <w:rFonts w:ascii="Times New Roman" w:hAnsi="Times New Roman" w:cs="Times New Roman"/>
          <w:b/>
          <w:bCs/>
          <w:sz w:val="24"/>
          <w:szCs w:val="24"/>
          <w:lang w:eastAsia="es-MX"/>
        </w:rPr>
      </w:pPr>
      <w:r w:rsidRPr="008140AA">
        <w:rPr>
          <w:rFonts w:ascii="Times New Roman" w:hAnsi="Times New Roman" w:cs="Times New Roman"/>
          <w:i/>
          <w:sz w:val="24"/>
          <w:szCs w:val="24"/>
          <w:lang w:eastAsia="es-MX"/>
        </w:rPr>
        <w:t>2</w:t>
      </w:r>
      <w:r w:rsidR="00D87B87"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La </w:t>
      </w:r>
      <w:r w:rsidRPr="008140AA">
        <w:rPr>
          <w:rFonts w:ascii="Times New Roman" w:hAnsi="Times New Roman" w:cs="Times New Roman"/>
          <w:bCs/>
          <w:i/>
          <w:sz w:val="24"/>
          <w:szCs w:val="24"/>
          <w:lang w:eastAsia="es-MX"/>
        </w:rPr>
        <w:t>motivación</w:t>
      </w:r>
      <w:r w:rsidRPr="008140AA">
        <w:rPr>
          <w:rFonts w:ascii="Times New Roman" w:hAnsi="Times New Roman" w:cs="Times New Roman"/>
          <w:b/>
          <w:bCs/>
          <w:sz w:val="24"/>
          <w:szCs w:val="24"/>
          <w:lang w:eastAsia="es-MX"/>
        </w:rPr>
        <w:t xml:space="preserve"> </w:t>
      </w:r>
      <w:r w:rsidRPr="008140AA">
        <w:rPr>
          <w:rFonts w:ascii="Times New Roman" w:hAnsi="Times New Roman" w:cs="Times New Roman"/>
          <w:sz w:val="24"/>
          <w:szCs w:val="24"/>
          <w:lang w:eastAsia="es-MX"/>
        </w:rPr>
        <w:t>se subdivide en:</w:t>
      </w:r>
      <w:r w:rsidRPr="008140AA">
        <w:rPr>
          <w:rFonts w:ascii="Times New Roman" w:hAnsi="Times New Roman" w:cs="Times New Roman"/>
          <w:b/>
          <w:bCs/>
          <w:sz w:val="24"/>
          <w:szCs w:val="24"/>
          <w:lang w:eastAsia="es-MX"/>
        </w:rPr>
        <w:t xml:space="preserve"> </w:t>
      </w:r>
      <w:r w:rsidRPr="008140AA">
        <w:rPr>
          <w:rFonts w:ascii="Times New Roman" w:hAnsi="Times New Roman" w:cs="Times New Roman"/>
          <w:i/>
          <w:iCs/>
          <w:sz w:val="24"/>
          <w:szCs w:val="24"/>
          <w:lang w:eastAsia="es-MX"/>
        </w:rPr>
        <w:t>motivación intrínseca, extrínseca,</w:t>
      </w:r>
      <w:r w:rsidRPr="008140AA">
        <w:rPr>
          <w:rFonts w:ascii="Times New Roman" w:hAnsi="Times New Roman" w:cs="Times New Roman"/>
          <w:b/>
          <w:bCs/>
          <w:sz w:val="24"/>
          <w:szCs w:val="24"/>
          <w:lang w:eastAsia="es-MX"/>
        </w:rPr>
        <w:t xml:space="preserve"> </w:t>
      </w:r>
      <w:r w:rsidRPr="008140AA">
        <w:rPr>
          <w:rFonts w:ascii="Times New Roman" w:hAnsi="Times New Roman" w:cs="Times New Roman"/>
          <w:i/>
          <w:iCs/>
          <w:sz w:val="24"/>
          <w:szCs w:val="24"/>
          <w:lang w:eastAsia="es-MX"/>
        </w:rPr>
        <w:t>atribuciones causales y percepciones</w:t>
      </w:r>
      <w:r w:rsidRPr="008140AA">
        <w:rPr>
          <w:rFonts w:ascii="Times New Roman" w:hAnsi="Times New Roman" w:cs="Times New Roman"/>
          <w:b/>
          <w:bCs/>
          <w:sz w:val="24"/>
          <w:szCs w:val="24"/>
          <w:lang w:eastAsia="es-MX"/>
        </w:rPr>
        <w:t xml:space="preserve"> </w:t>
      </w:r>
      <w:r w:rsidRPr="008140AA">
        <w:rPr>
          <w:rFonts w:ascii="Times New Roman" w:hAnsi="Times New Roman" w:cs="Times New Roman"/>
          <w:i/>
          <w:iCs/>
          <w:sz w:val="24"/>
          <w:szCs w:val="24"/>
          <w:lang w:eastAsia="es-MX"/>
        </w:rPr>
        <w:t>de control.</w:t>
      </w:r>
    </w:p>
    <w:p w:rsidR="003124B2" w:rsidRPr="008140AA" w:rsidRDefault="00D87B87"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iCs/>
          <w:sz w:val="24"/>
          <w:szCs w:val="24"/>
          <w:lang w:eastAsia="es-MX"/>
        </w:rPr>
        <w:tab/>
      </w:r>
      <w:r w:rsidR="003124B2" w:rsidRPr="008140AA">
        <w:rPr>
          <w:rFonts w:ascii="Times New Roman" w:hAnsi="Times New Roman" w:cs="Times New Roman"/>
          <w:iCs/>
          <w:sz w:val="24"/>
          <w:szCs w:val="24"/>
          <w:lang w:eastAsia="es-MX"/>
        </w:rPr>
        <w:t xml:space="preserve">a) La </w:t>
      </w:r>
      <w:r w:rsidR="003124B2" w:rsidRPr="008140AA">
        <w:rPr>
          <w:rFonts w:ascii="Times New Roman" w:hAnsi="Times New Roman" w:cs="Times New Roman"/>
          <w:bCs/>
          <w:iCs/>
          <w:sz w:val="24"/>
          <w:szCs w:val="24"/>
          <w:lang w:eastAsia="es-MX"/>
        </w:rPr>
        <w:t>motivación</w:t>
      </w:r>
      <w:r w:rsidR="003124B2" w:rsidRPr="008140AA">
        <w:rPr>
          <w:rFonts w:ascii="Times New Roman" w:hAnsi="Times New Roman" w:cs="Times New Roman"/>
          <w:b/>
          <w:bCs/>
          <w:i/>
          <w:iCs/>
          <w:sz w:val="24"/>
          <w:szCs w:val="24"/>
          <w:lang w:eastAsia="es-MX"/>
        </w:rPr>
        <w:t xml:space="preserve"> </w:t>
      </w:r>
      <w:r w:rsidR="003124B2" w:rsidRPr="008140AA">
        <w:rPr>
          <w:rFonts w:ascii="Times New Roman" w:hAnsi="Times New Roman" w:cs="Times New Roman"/>
          <w:i/>
          <w:iCs/>
          <w:sz w:val="24"/>
          <w:szCs w:val="24"/>
          <w:lang w:eastAsia="es-MX"/>
        </w:rPr>
        <w:t>intrínseca.</w:t>
      </w:r>
      <w:r w:rsidR="003124B2" w:rsidRPr="008140AA">
        <w:rPr>
          <w:rFonts w:ascii="Times New Roman" w:hAnsi="Times New Roman" w:cs="Times New Roman"/>
          <w:sz w:val="24"/>
          <w:szCs w:val="24"/>
          <w:lang w:eastAsia="es-MX"/>
        </w:rPr>
        <w:t xml:space="preserve"> Se refiere a la satisfacción interna que se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obtiene al realizar determinada tarea, es decir, la realización del estudio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en sí recompensa al estudiante.</w:t>
      </w:r>
    </w:p>
    <w:p w:rsidR="003124B2" w:rsidRPr="008140AA" w:rsidRDefault="00D87B87"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bCs/>
          <w:iCs/>
          <w:sz w:val="24"/>
          <w:szCs w:val="24"/>
          <w:lang w:eastAsia="es-MX"/>
        </w:rPr>
        <w:tab/>
      </w:r>
      <w:r w:rsidR="003124B2" w:rsidRPr="008140AA">
        <w:rPr>
          <w:rFonts w:ascii="Times New Roman" w:hAnsi="Times New Roman" w:cs="Times New Roman"/>
          <w:bCs/>
          <w:iCs/>
          <w:sz w:val="24"/>
          <w:szCs w:val="24"/>
          <w:lang w:eastAsia="es-MX"/>
        </w:rPr>
        <w:t>b) La motivación extrínseca</w:t>
      </w:r>
      <w:r w:rsidR="003124B2" w:rsidRPr="008140AA">
        <w:rPr>
          <w:rFonts w:ascii="Times New Roman" w:hAnsi="Times New Roman" w:cs="Times New Roman"/>
          <w:b/>
          <w:bCs/>
          <w:i/>
          <w:iCs/>
          <w:sz w:val="24"/>
          <w:szCs w:val="24"/>
          <w:lang w:eastAsia="es-MX"/>
        </w:rPr>
        <w:t xml:space="preserve">: </w:t>
      </w:r>
      <w:r w:rsidR="003124B2" w:rsidRPr="008140AA">
        <w:rPr>
          <w:rFonts w:ascii="Times New Roman" w:hAnsi="Times New Roman" w:cs="Times New Roman"/>
          <w:sz w:val="24"/>
          <w:szCs w:val="24"/>
          <w:lang w:eastAsia="es-MX"/>
        </w:rPr>
        <w:t xml:space="preserve">se relaciona con aquellos factores externos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al estudiante, cuya interacción con los determinantes personales da como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resultado un estado de motivación. </w:t>
      </w:r>
      <w:r w:rsidR="00EB367D" w:rsidRPr="008140AA">
        <w:rPr>
          <w:rFonts w:ascii="Times New Roman" w:hAnsi="Times New Roman" w:cs="Times New Roman"/>
          <w:sz w:val="24"/>
          <w:szCs w:val="24"/>
          <w:lang w:eastAsia="es-MX"/>
        </w:rPr>
        <w:t>Dentro de</w:t>
      </w:r>
      <w:r w:rsidR="003124B2" w:rsidRPr="008140AA">
        <w:rPr>
          <w:rFonts w:ascii="Times New Roman" w:hAnsi="Times New Roman" w:cs="Times New Roman"/>
          <w:sz w:val="24"/>
          <w:szCs w:val="24"/>
          <w:lang w:eastAsia="es-MX"/>
        </w:rPr>
        <w:t xml:space="preserve"> estos se encuentran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aspectos como el tipo de universidad, los servicios que ofrece la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institución, el compañerismo, el ambiente académico, la formación del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docente, etc. Las condiciones dadas por estos elementos externos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tienden a reforzar la conducta académica, incrementando la motivación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del estudiante mediante reconocimientos, premios, etc.</w:t>
      </w:r>
    </w:p>
    <w:p w:rsidR="003124B2" w:rsidRPr="008140AA" w:rsidRDefault="00D87B87"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bCs/>
          <w:iCs/>
          <w:sz w:val="24"/>
          <w:szCs w:val="24"/>
          <w:lang w:eastAsia="es-MX"/>
        </w:rPr>
        <w:tab/>
      </w:r>
      <w:r w:rsidR="003124B2" w:rsidRPr="008140AA">
        <w:rPr>
          <w:rFonts w:ascii="Times New Roman" w:hAnsi="Times New Roman" w:cs="Times New Roman"/>
          <w:bCs/>
          <w:iCs/>
          <w:sz w:val="24"/>
          <w:szCs w:val="24"/>
          <w:lang w:eastAsia="es-MX"/>
        </w:rPr>
        <w:t>c) Las atribuciones causales:</w:t>
      </w:r>
      <w:r w:rsidR="003124B2" w:rsidRPr="008140AA">
        <w:rPr>
          <w:rFonts w:ascii="Times New Roman" w:hAnsi="Times New Roman" w:cs="Times New Roman"/>
          <w:b/>
          <w:bCs/>
          <w:i/>
          <w:iCs/>
          <w:sz w:val="24"/>
          <w:szCs w:val="24"/>
          <w:lang w:eastAsia="es-MX"/>
        </w:rPr>
        <w:t xml:space="preserve"> </w:t>
      </w:r>
      <w:r w:rsidR="003124B2" w:rsidRPr="008140AA">
        <w:rPr>
          <w:rFonts w:ascii="Times New Roman" w:hAnsi="Times New Roman" w:cs="Times New Roman"/>
          <w:sz w:val="24"/>
          <w:szCs w:val="24"/>
          <w:lang w:eastAsia="es-MX"/>
        </w:rPr>
        <w:t xml:space="preserve">se refieren a la percepción que tiene el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individuo acerca de los resultados académicos; asumir que los resultados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 xml:space="preserve">académicos se deben a la propia capacidad y esfuerzo influye en el logro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de buenos resultados académicos</w:t>
      </w:r>
    </w:p>
    <w:p w:rsidR="003124B2" w:rsidRPr="008140AA" w:rsidRDefault="00D87B87" w:rsidP="00B35D0F">
      <w:pPr>
        <w:autoSpaceDE w:val="0"/>
        <w:autoSpaceDN w:val="0"/>
        <w:adjustRightInd w:val="0"/>
        <w:spacing w:after="240" w:line="360" w:lineRule="auto"/>
        <w:jc w:val="both"/>
        <w:rPr>
          <w:rFonts w:ascii="Times New Roman" w:hAnsi="Times New Roman" w:cs="Times New Roman"/>
          <w:sz w:val="24"/>
          <w:szCs w:val="24"/>
          <w:lang w:eastAsia="es-MX"/>
        </w:rPr>
      </w:pPr>
      <w:r w:rsidRPr="008140AA">
        <w:rPr>
          <w:rFonts w:ascii="Times New Roman" w:hAnsi="Times New Roman" w:cs="Times New Roman"/>
          <w:bCs/>
          <w:iCs/>
          <w:sz w:val="24"/>
          <w:szCs w:val="24"/>
          <w:lang w:eastAsia="es-MX"/>
        </w:rPr>
        <w:tab/>
      </w:r>
      <w:r w:rsidR="003124B2" w:rsidRPr="008140AA">
        <w:rPr>
          <w:rFonts w:ascii="Times New Roman" w:hAnsi="Times New Roman" w:cs="Times New Roman"/>
          <w:bCs/>
          <w:iCs/>
          <w:sz w:val="24"/>
          <w:szCs w:val="24"/>
          <w:lang w:eastAsia="es-MX"/>
        </w:rPr>
        <w:t xml:space="preserve">d) Las percepciones de control: se refieren a la percepción que tiene el </w:t>
      </w:r>
      <w:r w:rsidRPr="008140AA">
        <w:rPr>
          <w:rFonts w:ascii="Times New Roman" w:hAnsi="Times New Roman" w:cs="Times New Roman"/>
          <w:bCs/>
          <w:iCs/>
          <w:sz w:val="24"/>
          <w:szCs w:val="24"/>
          <w:lang w:eastAsia="es-MX"/>
        </w:rPr>
        <w:tab/>
      </w:r>
      <w:r w:rsidR="003124B2" w:rsidRPr="008140AA">
        <w:rPr>
          <w:rFonts w:ascii="Times New Roman" w:hAnsi="Times New Roman" w:cs="Times New Roman"/>
          <w:bCs/>
          <w:iCs/>
          <w:sz w:val="24"/>
          <w:szCs w:val="24"/>
          <w:lang w:eastAsia="es-MX"/>
        </w:rPr>
        <w:t xml:space="preserve">estudiante acerca del </w:t>
      </w:r>
      <w:r w:rsidR="003124B2" w:rsidRPr="008140AA">
        <w:rPr>
          <w:rFonts w:ascii="Times New Roman" w:hAnsi="Times New Roman" w:cs="Times New Roman"/>
          <w:sz w:val="24"/>
          <w:szCs w:val="24"/>
          <w:lang w:eastAsia="es-MX"/>
        </w:rPr>
        <w:t>grado de control que ejerce sobre</w:t>
      </w:r>
      <w:r w:rsidR="003124B2" w:rsidRPr="008140AA">
        <w:rPr>
          <w:rFonts w:ascii="Times New Roman" w:hAnsi="Times New Roman" w:cs="Times New Roman"/>
          <w:bCs/>
          <w:iCs/>
          <w:sz w:val="24"/>
          <w:szCs w:val="24"/>
          <w:lang w:eastAsia="es-MX"/>
        </w:rPr>
        <w:t xml:space="preserve"> </w:t>
      </w:r>
      <w:r w:rsidR="003124B2" w:rsidRPr="008140AA">
        <w:rPr>
          <w:rFonts w:ascii="Times New Roman" w:hAnsi="Times New Roman" w:cs="Times New Roman"/>
          <w:sz w:val="24"/>
          <w:szCs w:val="24"/>
          <w:lang w:eastAsia="es-MX"/>
        </w:rPr>
        <w:t xml:space="preserve">su desempeño </w:t>
      </w:r>
      <w:r w:rsidRPr="008140AA">
        <w:rPr>
          <w:rFonts w:ascii="Times New Roman" w:hAnsi="Times New Roman" w:cs="Times New Roman"/>
          <w:sz w:val="24"/>
          <w:szCs w:val="24"/>
          <w:lang w:eastAsia="es-MX"/>
        </w:rPr>
        <w:tab/>
      </w:r>
      <w:r w:rsidR="003124B2" w:rsidRPr="008140AA">
        <w:rPr>
          <w:rFonts w:ascii="Times New Roman" w:hAnsi="Times New Roman" w:cs="Times New Roman"/>
          <w:sz w:val="24"/>
          <w:szCs w:val="24"/>
          <w:lang w:eastAsia="es-MX"/>
        </w:rPr>
        <w:t>académico y pueden ser cognitivas,</w:t>
      </w:r>
      <w:r w:rsidR="003124B2" w:rsidRPr="008140AA">
        <w:rPr>
          <w:rFonts w:ascii="Times New Roman" w:hAnsi="Times New Roman" w:cs="Times New Roman"/>
          <w:bCs/>
          <w:iCs/>
          <w:sz w:val="24"/>
          <w:szCs w:val="24"/>
          <w:lang w:eastAsia="es-MX"/>
        </w:rPr>
        <w:t xml:space="preserve"> </w:t>
      </w:r>
      <w:r w:rsidR="003124B2" w:rsidRPr="008140AA">
        <w:rPr>
          <w:rFonts w:ascii="Times New Roman" w:hAnsi="Times New Roman" w:cs="Times New Roman"/>
          <w:sz w:val="24"/>
          <w:szCs w:val="24"/>
          <w:lang w:eastAsia="es-MX"/>
        </w:rPr>
        <w:t xml:space="preserve">sociales y físicas. </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bCs/>
          <w:i/>
          <w:iCs/>
          <w:sz w:val="24"/>
          <w:szCs w:val="24"/>
          <w:lang w:eastAsia="es-MX"/>
        </w:rPr>
        <w:t>3</w:t>
      </w:r>
      <w:r w:rsidR="00D87B87" w:rsidRPr="008140AA">
        <w:rPr>
          <w:rFonts w:ascii="Times New Roman" w:hAnsi="Times New Roman" w:cs="Times New Roman"/>
          <w:bCs/>
          <w:i/>
          <w:iCs/>
          <w:sz w:val="24"/>
          <w:szCs w:val="24"/>
          <w:lang w:eastAsia="es-MX"/>
        </w:rPr>
        <w:t>.</w:t>
      </w:r>
      <w:r w:rsidRPr="008140AA">
        <w:rPr>
          <w:rFonts w:ascii="Times New Roman" w:hAnsi="Times New Roman" w:cs="Times New Roman"/>
          <w:bCs/>
          <w:i/>
          <w:iCs/>
          <w:sz w:val="24"/>
          <w:szCs w:val="24"/>
          <w:lang w:eastAsia="es-MX"/>
        </w:rPr>
        <w:t xml:space="preserve"> Las condiciones cognitivas</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 xml:space="preserve">son las estrategias de aprendizajes que el estudiante lleva a cabo relacionadas con la selección, organización, y elaboración de los diferentes aprendizaje. La motivación da pie a la adopción de metas, que determinan en gran medida las estrategias de aprendizaje que el estudiante emplea y repercuten en su rendimiento académico. La percepción que el estudiante tiene sobre factores como la evaluación, el </w:t>
      </w:r>
      <w:r w:rsidRPr="008140AA">
        <w:rPr>
          <w:rFonts w:ascii="Times New Roman" w:hAnsi="Times New Roman" w:cs="Times New Roman"/>
          <w:sz w:val="24"/>
          <w:szCs w:val="24"/>
          <w:lang w:eastAsia="es-MX"/>
        </w:rPr>
        <w:lastRenderedPageBreak/>
        <w:t>tipo de materia, la complejidad de la materia y el estilo de enseñanza, influyen en las estrategias de aprendizaje que  adoptará, por ejemplo, el uso de mapas conceptuales, horas asignadas al estudio, etc.</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bCs/>
          <w:i/>
          <w:iCs/>
          <w:sz w:val="24"/>
          <w:szCs w:val="24"/>
          <w:lang w:eastAsia="es-MX"/>
        </w:rPr>
        <w:t>4</w:t>
      </w:r>
      <w:r w:rsidR="00D87B87" w:rsidRPr="008140AA">
        <w:rPr>
          <w:rFonts w:ascii="Times New Roman" w:hAnsi="Times New Roman" w:cs="Times New Roman"/>
          <w:bCs/>
          <w:i/>
          <w:iCs/>
          <w:sz w:val="24"/>
          <w:szCs w:val="24"/>
          <w:lang w:eastAsia="es-MX"/>
        </w:rPr>
        <w:t>.</w:t>
      </w:r>
      <w:r w:rsidRPr="008140AA">
        <w:rPr>
          <w:rFonts w:ascii="Times New Roman" w:hAnsi="Times New Roman" w:cs="Times New Roman"/>
          <w:bCs/>
          <w:i/>
          <w:iCs/>
          <w:sz w:val="24"/>
          <w:szCs w:val="24"/>
          <w:lang w:eastAsia="es-MX"/>
        </w:rPr>
        <w:t xml:space="preserve"> El autoconcepto académico</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 xml:space="preserve">Se define como el conjunto de percepciones y creencias que una persona posee sobre sí misma. La capacidad percibida por parte del estudiante, el rendimiento académico previo y creer que la inteligencia se desarrolla a partir del esfuerzo académico, contribuyen a formar un autoconcepto académico positivo. </w:t>
      </w:r>
    </w:p>
    <w:p w:rsidR="003124B2" w:rsidRPr="008140AA" w:rsidRDefault="00EB367D" w:rsidP="00B35D0F">
      <w:pPr>
        <w:pStyle w:val="Default"/>
        <w:spacing w:after="200" w:line="360" w:lineRule="auto"/>
        <w:jc w:val="both"/>
      </w:pPr>
      <w:r w:rsidRPr="008140AA">
        <w:rPr>
          <w:i/>
          <w:iCs/>
          <w:lang w:eastAsia="es-MX"/>
        </w:rPr>
        <w:t>5</w:t>
      </w:r>
      <w:r w:rsidR="00D87B87" w:rsidRPr="008140AA">
        <w:rPr>
          <w:i/>
          <w:iCs/>
          <w:lang w:eastAsia="es-MX"/>
        </w:rPr>
        <w:t>.</w:t>
      </w:r>
      <w:r w:rsidRPr="008140AA">
        <w:rPr>
          <w:i/>
          <w:iCs/>
          <w:lang w:eastAsia="es-MX"/>
        </w:rPr>
        <w:t xml:space="preserve"> La</w:t>
      </w:r>
      <w:r w:rsidR="003124B2" w:rsidRPr="008140AA">
        <w:rPr>
          <w:i/>
          <w:iCs/>
          <w:lang w:eastAsia="es-MX"/>
        </w:rPr>
        <w:t xml:space="preserve"> autoeficacia percibida. </w:t>
      </w:r>
      <w:r w:rsidR="003124B2" w:rsidRPr="008140AA">
        <w:t xml:space="preserve">Se define como la creencia personal acerca de la </w:t>
      </w:r>
      <w:r w:rsidRPr="008140AA">
        <w:t>capacidad para</w:t>
      </w:r>
      <w:r w:rsidR="003124B2" w:rsidRPr="008140AA">
        <w:t xml:space="preserve"> alcanzar un desempeño académico determinado. Si el estudiante se percibe </w:t>
      </w:r>
      <w:r w:rsidRPr="008140AA">
        <w:t>con una</w:t>
      </w:r>
      <w:r w:rsidR="003124B2" w:rsidRPr="008140AA">
        <w:t xml:space="preserve"> elevada autoeficacia en su desempeño académico, confía en su dominio para ello.</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6</w:t>
      </w:r>
      <w:r w:rsidR="00D87B87" w:rsidRPr="008140AA">
        <w:rPr>
          <w:rFonts w:ascii="Times New Roman" w:hAnsi="Times New Roman" w:cs="Times New Roman"/>
          <w:i/>
          <w:iCs/>
          <w:sz w:val="24"/>
          <w:szCs w:val="24"/>
          <w:lang w:eastAsia="es-MX"/>
        </w:rPr>
        <w:t>.</w:t>
      </w:r>
      <w:r w:rsidRPr="008140AA">
        <w:rPr>
          <w:rFonts w:ascii="Times New Roman" w:hAnsi="Times New Roman" w:cs="Times New Roman"/>
          <w:i/>
          <w:iCs/>
          <w:sz w:val="24"/>
          <w:szCs w:val="24"/>
          <w:lang w:eastAsia="es-MX"/>
        </w:rPr>
        <w:t xml:space="preserve"> Bienestar psicológico.</w:t>
      </w:r>
      <w:r w:rsidRPr="008140AA">
        <w:rPr>
          <w:rFonts w:ascii="Times New Roman" w:hAnsi="Times New Roman" w:cs="Times New Roman"/>
          <w:sz w:val="24"/>
          <w:szCs w:val="24"/>
          <w:lang w:eastAsia="es-MX"/>
        </w:rPr>
        <w:t xml:space="preserve"> La </w:t>
      </w:r>
      <w:r w:rsidRPr="008140AA">
        <w:rPr>
          <w:rFonts w:ascii="Times New Roman" w:hAnsi="Times New Roman" w:cs="Times New Roman"/>
          <w:i/>
          <w:iCs/>
          <w:sz w:val="24"/>
          <w:szCs w:val="24"/>
          <w:lang w:eastAsia="es-MX"/>
        </w:rPr>
        <w:t xml:space="preserve">satisfacción </w:t>
      </w:r>
      <w:r w:rsidRPr="008140AA">
        <w:rPr>
          <w:rFonts w:ascii="Times New Roman" w:hAnsi="Times New Roman" w:cs="Times New Roman"/>
          <w:sz w:val="24"/>
          <w:szCs w:val="24"/>
          <w:lang w:eastAsia="es-MX"/>
        </w:rPr>
        <w:t xml:space="preserve">hace referencia al bienestar del estudiante en relación con sus estudios, e implica una actitud positiva hacia la universidad y la carrera. </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sz w:val="24"/>
          <w:szCs w:val="24"/>
          <w:lang w:eastAsia="es-MX"/>
        </w:rPr>
        <w:t>7</w:t>
      </w:r>
      <w:r w:rsidR="00D87B87" w:rsidRPr="008140AA">
        <w:rPr>
          <w:rFonts w:ascii="Times New Roman" w:hAnsi="Times New Roman" w:cs="Times New Roman"/>
          <w:sz w:val="24"/>
          <w:szCs w:val="24"/>
          <w:lang w:eastAsia="es-MX"/>
        </w:rPr>
        <w:t>.</w:t>
      </w:r>
      <w:r w:rsidRPr="008140AA">
        <w:rPr>
          <w:rFonts w:ascii="Times New Roman" w:hAnsi="Times New Roman" w:cs="Times New Roman"/>
          <w:sz w:val="24"/>
          <w:szCs w:val="24"/>
          <w:lang w:eastAsia="es-MX"/>
        </w:rPr>
        <w:t xml:space="preserve"> </w:t>
      </w:r>
      <w:r w:rsidRPr="008140AA">
        <w:rPr>
          <w:rFonts w:ascii="Times New Roman" w:hAnsi="Times New Roman" w:cs="Times New Roman"/>
          <w:i/>
          <w:iCs/>
          <w:sz w:val="24"/>
          <w:szCs w:val="24"/>
          <w:lang w:eastAsia="es-MX"/>
        </w:rPr>
        <w:t xml:space="preserve">La asistencia a clases </w:t>
      </w:r>
      <w:r w:rsidRPr="008140AA">
        <w:rPr>
          <w:rFonts w:ascii="Times New Roman" w:hAnsi="Times New Roman" w:cs="Times New Roman"/>
          <w:sz w:val="24"/>
          <w:szCs w:val="24"/>
          <w:lang w:eastAsia="es-MX"/>
        </w:rPr>
        <w:t xml:space="preserve">se refiere a la presencia del alumno en las lecciones. La motivación está asociada a la asistencia a clases, </w:t>
      </w:r>
      <w:r w:rsidR="00EB367D" w:rsidRPr="008140AA">
        <w:rPr>
          <w:rFonts w:ascii="Times New Roman" w:hAnsi="Times New Roman" w:cs="Times New Roman"/>
          <w:sz w:val="24"/>
          <w:szCs w:val="24"/>
          <w:lang w:eastAsia="es-MX"/>
        </w:rPr>
        <w:t>y la</w:t>
      </w:r>
      <w:r w:rsidRPr="008140AA">
        <w:rPr>
          <w:rFonts w:ascii="Times New Roman" w:hAnsi="Times New Roman" w:cs="Times New Roman"/>
          <w:sz w:val="24"/>
          <w:szCs w:val="24"/>
          <w:lang w:eastAsia="es-MX"/>
        </w:rPr>
        <w:t xml:space="preserve"> ausencia a las lecciones se relaciona con problemas de repetición y abandono de los estudios. </w:t>
      </w:r>
    </w:p>
    <w:p w:rsidR="003124B2" w:rsidRPr="008140AA" w:rsidRDefault="00D87B87"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 xml:space="preserve">8. </w:t>
      </w:r>
      <w:r w:rsidR="003124B2" w:rsidRPr="008140AA">
        <w:rPr>
          <w:rFonts w:ascii="Times New Roman" w:hAnsi="Times New Roman" w:cs="Times New Roman"/>
          <w:i/>
          <w:iCs/>
          <w:sz w:val="24"/>
          <w:szCs w:val="24"/>
          <w:lang w:eastAsia="es-MX"/>
        </w:rPr>
        <w:t xml:space="preserve"> La inteligencia </w:t>
      </w:r>
      <w:r w:rsidR="003124B2" w:rsidRPr="008140AA">
        <w:rPr>
          <w:rFonts w:ascii="Times New Roman" w:hAnsi="Times New Roman" w:cs="Times New Roman"/>
          <w:sz w:val="24"/>
          <w:szCs w:val="24"/>
          <w:lang w:eastAsia="es-MX"/>
        </w:rPr>
        <w:t>es una de las variables más estudiadas dentro de pruebas de comprensión verbal y razonamiento matemático (Pruebas psicométricas). La inteligencia es un buen predictor de los resultados académicos, que sobresale en el rendimiento académico, lo cual produce una relación significativa (aunque moderada) entre inteligencia y rendimiento académico (Castejón, Pérez, 1998, citado por Garganzo, 2007).</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sz w:val="24"/>
          <w:szCs w:val="24"/>
          <w:lang w:eastAsia="es-MX"/>
        </w:rPr>
        <w:t>9</w:t>
      </w:r>
      <w:r w:rsidR="00D87B87"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Las </w:t>
      </w:r>
      <w:r w:rsidRPr="008140AA">
        <w:rPr>
          <w:rFonts w:ascii="Times New Roman" w:hAnsi="Times New Roman" w:cs="Times New Roman"/>
          <w:sz w:val="24"/>
          <w:szCs w:val="24"/>
          <w:lang w:eastAsia="es-MX"/>
        </w:rPr>
        <w:t>aptitudes</w:t>
      </w:r>
      <w:r w:rsidRPr="008140AA">
        <w:rPr>
          <w:rFonts w:ascii="Times New Roman" w:hAnsi="Times New Roman" w:cs="Times New Roman"/>
          <w:b/>
          <w:sz w:val="24"/>
          <w:szCs w:val="24"/>
          <w:lang w:eastAsia="es-MX"/>
        </w:rPr>
        <w:t xml:space="preserve">: </w:t>
      </w:r>
      <w:r w:rsidRPr="008140AA">
        <w:rPr>
          <w:rFonts w:ascii="Times New Roman" w:hAnsi="Times New Roman" w:cs="Times New Roman"/>
          <w:sz w:val="24"/>
          <w:szCs w:val="24"/>
          <w:lang w:eastAsia="es-MX"/>
        </w:rPr>
        <w:t xml:space="preserve">al igual que la inteligencia, las aptitudes son variables </w:t>
      </w:r>
      <w:r w:rsidR="00D83649" w:rsidRPr="008140AA">
        <w:rPr>
          <w:rFonts w:ascii="Times New Roman" w:hAnsi="Times New Roman" w:cs="Times New Roman"/>
          <w:sz w:val="24"/>
          <w:szCs w:val="24"/>
          <w:lang w:eastAsia="es-MX"/>
        </w:rPr>
        <w:t xml:space="preserve">innatas (Arias Galicia) </w:t>
      </w:r>
      <w:r w:rsidRPr="008140AA">
        <w:rPr>
          <w:rFonts w:ascii="Times New Roman" w:hAnsi="Times New Roman" w:cs="Times New Roman"/>
          <w:sz w:val="24"/>
          <w:szCs w:val="24"/>
          <w:lang w:eastAsia="es-MX"/>
        </w:rPr>
        <w:t>comúnmente estudiadas dentro de los determinantes de índole personal. Se asocian a habilidades para realizar determinadas tareas por parte del estudiante, mediante diferentes pruebas (Castejón, Pérez, 1998, citado por Garbanzo, 2007)</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10</w:t>
      </w:r>
      <w:r w:rsidR="00D87B87" w:rsidRPr="008140AA">
        <w:rPr>
          <w:rFonts w:ascii="Times New Roman" w:hAnsi="Times New Roman" w:cs="Times New Roman"/>
          <w:i/>
          <w:iCs/>
          <w:sz w:val="24"/>
          <w:szCs w:val="24"/>
          <w:lang w:eastAsia="es-MX"/>
        </w:rPr>
        <w:t>.</w:t>
      </w:r>
      <w:r w:rsidRPr="008140AA">
        <w:rPr>
          <w:rFonts w:ascii="Times New Roman" w:hAnsi="Times New Roman" w:cs="Times New Roman"/>
          <w:i/>
          <w:iCs/>
          <w:sz w:val="24"/>
          <w:szCs w:val="24"/>
          <w:lang w:eastAsia="es-MX"/>
        </w:rPr>
        <w:t xml:space="preserve"> El sexo</w:t>
      </w:r>
      <w:r w:rsidR="001B42C3" w:rsidRPr="008140AA">
        <w:rPr>
          <w:rFonts w:ascii="Times New Roman" w:hAnsi="Times New Roman" w:cs="Times New Roman"/>
          <w:i/>
          <w:iCs/>
          <w:sz w:val="24"/>
          <w:szCs w:val="24"/>
          <w:lang w:eastAsia="es-MX"/>
        </w:rPr>
        <w:t xml:space="preserve"> o género</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 xml:space="preserve">no se puede afirmar que existe una relación </w:t>
      </w:r>
      <w:r w:rsidR="00EB367D" w:rsidRPr="008140AA">
        <w:rPr>
          <w:rFonts w:ascii="Times New Roman" w:hAnsi="Times New Roman" w:cs="Times New Roman"/>
          <w:sz w:val="24"/>
          <w:szCs w:val="24"/>
          <w:lang w:eastAsia="es-MX"/>
        </w:rPr>
        <w:t>entre el</w:t>
      </w:r>
      <w:r w:rsidRPr="008140AA">
        <w:rPr>
          <w:rFonts w:ascii="Times New Roman" w:hAnsi="Times New Roman" w:cs="Times New Roman"/>
          <w:sz w:val="24"/>
          <w:szCs w:val="24"/>
          <w:lang w:eastAsia="es-MX"/>
        </w:rPr>
        <w:t xml:space="preserve"> rendimiento académico y</w:t>
      </w:r>
      <w:r w:rsidR="001B42C3" w:rsidRPr="008140AA">
        <w:rPr>
          <w:rFonts w:ascii="Times New Roman" w:hAnsi="Times New Roman" w:cs="Times New Roman"/>
          <w:sz w:val="24"/>
          <w:szCs w:val="24"/>
          <w:lang w:eastAsia="es-MX"/>
        </w:rPr>
        <w:t xml:space="preserve"> esta variable</w:t>
      </w:r>
      <w:r w:rsidRPr="008140AA">
        <w:rPr>
          <w:rFonts w:ascii="Times New Roman" w:hAnsi="Times New Roman" w:cs="Times New Roman"/>
          <w:sz w:val="24"/>
          <w:szCs w:val="24"/>
          <w:lang w:eastAsia="es-MX"/>
        </w:rPr>
        <w:t>; sin embargo, hay estudios que le dan a la mujer una ligera tendencia al rendimiento superior que a los hombres (Rodríguez, S., Fita, S., Torrado, M. (2004), González, F. A</w:t>
      </w:r>
      <w:r w:rsidR="00EB367D" w:rsidRPr="008140AA">
        <w:rPr>
          <w:rFonts w:ascii="Times New Roman" w:hAnsi="Times New Roman" w:cs="Times New Roman"/>
          <w:sz w:val="24"/>
          <w:szCs w:val="24"/>
          <w:lang w:eastAsia="es-MX"/>
        </w:rPr>
        <w:t>.,</w:t>
      </w:r>
      <w:r w:rsidRPr="008140AA">
        <w:rPr>
          <w:rFonts w:ascii="Times New Roman" w:hAnsi="Times New Roman" w:cs="Times New Roman"/>
          <w:sz w:val="24"/>
          <w:szCs w:val="24"/>
          <w:lang w:eastAsia="es-MX"/>
        </w:rPr>
        <w:t xml:space="preserve"> 1996, citado por Garbanzo, 2007).</w:t>
      </w:r>
    </w:p>
    <w:p w:rsidR="003124B2" w:rsidRPr="008140AA" w:rsidRDefault="003124B2" w:rsidP="00B35D0F">
      <w:pPr>
        <w:autoSpaceDE w:val="0"/>
        <w:autoSpaceDN w:val="0"/>
        <w:adjustRightInd w:val="0"/>
        <w:spacing w:after="200" w:line="360" w:lineRule="auto"/>
        <w:jc w:val="both"/>
        <w:rPr>
          <w:rFonts w:ascii="Times New Roman" w:hAnsi="Times New Roman" w:cs="Times New Roman"/>
          <w:i/>
          <w:iCs/>
          <w:sz w:val="24"/>
          <w:szCs w:val="24"/>
          <w:lang w:eastAsia="es-MX"/>
        </w:rPr>
      </w:pPr>
      <w:r w:rsidRPr="008140AA">
        <w:rPr>
          <w:rFonts w:ascii="Times New Roman" w:hAnsi="Times New Roman" w:cs="Times New Roman"/>
          <w:i/>
          <w:sz w:val="24"/>
          <w:szCs w:val="24"/>
          <w:lang w:eastAsia="es-MX"/>
        </w:rPr>
        <w:lastRenderedPageBreak/>
        <w:t>11</w:t>
      </w:r>
      <w:r w:rsidR="00D87B87"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w:t>
      </w:r>
      <w:r w:rsidRPr="008140AA">
        <w:rPr>
          <w:rFonts w:ascii="Times New Roman" w:hAnsi="Times New Roman" w:cs="Times New Roman"/>
          <w:i/>
          <w:iCs/>
          <w:sz w:val="24"/>
          <w:szCs w:val="24"/>
          <w:lang w:eastAsia="es-MX"/>
        </w:rPr>
        <w:t>Formación académica previa a la universidad.</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El rendimiento académico previo a la universidad constituye uno de los indicadores con mayor capacidad predictiva en el rendimiento académico en estudiantes universitarios y tiene relación que ver la calidad educativa de la institución de la que proviene el estudiante.</w:t>
      </w:r>
    </w:p>
    <w:p w:rsidR="003124B2" w:rsidRPr="008140AA" w:rsidRDefault="003124B2"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12</w:t>
      </w:r>
      <w:r w:rsidR="00D87B87" w:rsidRPr="008140AA">
        <w:rPr>
          <w:rFonts w:ascii="Times New Roman" w:hAnsi="Times New Roman" w:cs="Times New Roman"/>
          <w:i/>
          <w:iCs/>
          <w:sz w:val="24"/>
          <w:szCs w:val="24"/>
          <w:lang w:eastAsia="es-MX"/>
        </w:rPr>
        <w:t>.</w:t>
      </w:r>
      <w:r w:rsidRPr="008140AA">
        <w:rPr>
          <w:rFonts w:ascii="Times New Roman" w:hAnsi="Times New Roman" w:cs="Times New Roman"/>
          <w:i/>
          <w:iCs/>
          <w:sz w:val="24"/>
          <w:szCs w:val="24"/>
          <w:lang w:eastAsia="es-MX"/>
        </w:rPr>
        <w:t xml:space="preserve"> Nota de acceso a la Universidad</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iCs/>
          <w:sz w:val="24"/>
          <w:szCs w:val="24"/>
          <w:lang w:eastAsia="es-MX"/>
        </w:rPr>
        <w:t>(Calificación de ingreso)</w:t>
      </w:r>
      <w:r w:rsidRPr="008140AA">
        <w:rPr>
          <w:rFonts w:ascii="Times New Roman" w:hAnsi="Times New Roman" w:cs="Times New Roman"/>
          <w:b/>
          <w:i/>
          <w:iCs/>
          <w:sz w:val="24"/>
          <w:szCs w:val="24"/>
          <w:lang w:eastAsia="es-MX"/>
        </w:rPr>
        <w:t>:</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estudios realizados en la enseñanza superior</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asociados al rendimiento académico</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enfatizan el valor de la calificación obtenida en</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las pruebas de admisión a la universidad</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como un predictor de los más importantes</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en el rendimiento académico, junto con los</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rendimientos académicos previos a la universidad</w:t>
      </w:r>
      <w:r w:rsidR="001B42C3" w:rsidRPr="008140AA">
        <w:rPr>
          <w:rFonts w:ascii="Times New Roman" w:hAnsi="Times New Roman" w:cs="Times New Roman"/>
          <w:sz w:val="24"/>
          <w:szCs w:val="24"/>
          <w:lang w:eastAsia="es-MX"/>
        </w:rPr>
        <w:t xml:space="preserve">, es decir el promedio obtenido en el ciclo del bachillerato </w:t>
      </w:r>
      <w:r w:rsidRPr="008140AA">
        <w:rPr>
          <w:rFonts w:ascii="Times New Roman" w:hAnsi="Times New Roman" w:cs="Times New Roman"/>
          <w:sz w:val="24"/>
          <w:szCs w:val="24"/>
          <w:lang w:eastAsia="es-MX"/>
        </w:rPr>
        <w:t>(Garbanzo, 2007).</w:t>
      </w:r>
      <w:r w:rsidRPr="008140AA">
        <w:rPr>
          <w:rFonts w:ascii="Times New Roman" w:hAnsi="Times New Roman" w:cs="Times New Roman"/>
          <w:i/>
          <w:iCs/>
          <w:sz w:val="24"/>
          <w:szCs w:val="24"/>
          <w:lang w:eastAsia="es-MX"/>
        </w:rPr>
        <w:t xml:space="preserve"> </w:t>
      </w:r>
    </w:p>
    <w:p w:rsidR="00D87B87" w:rsidRPr="008140AA" w:rsidRDefault="00254FEC" w:rsidP="00B35D0F">
      <w:pPr>
        <w:autoSpaceDE w:val="0"/>
        <w:autoSpaceDN w:val="0"/>
        <w:adjustRightInd w:val="0"/>
        <w:spacing w:after="120" w:line="360" w:lineRule="auto"/>
        <w:jc w:val="both"/>
        <w:rPr>
          <w:rFonts w:ascii="Times New Roman" w:hAnsi="Times New Roman" w:cs="Times New Roman"/>
          <w:b/>
          <w:bCs/>
          <w:smallCaps/>
          <w:sz w:val="24"/>
          <w:szCs w:val="24"/>
          <w:lang w:eastAsia="es-MX"/>
        </w:rPr>
      </w:pPr>
      <w:r w:rsidRPr="008140AA">
        <w:rPr>
          <w:rFonts w:ascii="Times New Roman" w:hAnsi="Times New Roman" w:cs="Times New Roman"/>
          <w:b/>
          <w:bCs/>
          <w:smallCaps/>
          <w:sz w:val="24"/>
          <w:szCs w:val="24"/>
          <w:lang w:eastAsia="es-MX"/>
        </w:rPr>
        <w:t xml:space="preserve">     </w:t>
      </w:r>
      <w:r w:rsidR="00702807" w:rsidRPr="008140AA">
        <w:rPr>
          <w:rFonts w:ascii="Times New Roman" w:hAnsi="Times New Roman" w:cs="Times New Roman"/>
          <w:b/>
          <w:bCs/>
          <w:smallCaps/>
          <w:sz w:val="24"/>
          <w:szCs w:val="24"/>
          <w:lang w:eastAsia="es-MX"/>
        </w:rPr>
        <w:t xml:space="preserve"> D</w:t>
      </w:r>
      <w:r w:rsidR="003124B2" w:rsidRPr="008140AA">
        <w:rPr>
          <w:rFonts w:ascii="Times New Roman" w:hAnsi="Times New Roman" w:cs="Times New Roman"/>
          <w:b/>
          <w:bCs/>
          <w:smallCaps/>
          <w:sz w:val="24"/>
          <w:szCs w:val="24"/>
          <w:lang w:eastAsia="es-MX"/>
        </w:rPr>
        <w:t xml:space="preserve">eterminantes sociales.  </w:t>
      </w:r>
    </w:p>
    <w:p w:rsidR="003124B2" w:rsidRPr="008140AA" w:rsidRDefault="00A87801"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bCs/>
          <w:sz w:val="24"/>
          <w:szCs w:val="24"/>
          <w:lang w:eastAsia="es-MX"/>
        </w:rPr>
        <w:tab/>
      </w:r>
      <w:r w:rsidR="003124B2" w:rsidRPr="008140AA">
        <w:rPr>
          <w:rFonts w:ascii="Times New Roman" w:hAnsi="Times New Roman" w:cs="Times New Roman"/>
          <w:bCs/>
          <w:sz w:val="24"/>
          <w:szCs w:val="24"/>
          <w:lang w:eastAsia="es-MX"/>
        </w:rPr>
        <w:t xml:space="preserve">Según Garbanzo (2007), </w:t>
      </w:r>
      <w:r w:rsidR="003124B2" w:rsidRPr="008140AA">
        <w:rPr>
          <w:rFonts w:ascii="Times New Roman" w:hAnsi="Times New Roman" w:cs="Times New Roman"/>
          <w:sz w:val="24"/>
          <w:szCs w:val="24"/>
          <w:lang w:eastAsia="es-MX"/>
        </w:rPr>
        <w:t>son aquellos factores asociados al rendimiento académico de índole social</w:t>
      </w:r>
      <w:r w:rsidR="003124B2" w:rsidRPr="008140AA">
        <w:rPr>
          <w:rFonts w:ascii="Times New Roman" w:hAnsi="Times New Roman" w:cs="Times New Roman"/>
          <w:b/>
          <w:bCs/>
          <w:sz w:val="24"/>
          <w:szCs w:val="24"/>
          <w:lang w:eastAsia="es-MX"/>
        </w:rPr>
        <w:t xml:space="preserve"> </w:t>
      </w:r>
      <w:r w:rsidR="003124B2" w:rsidRPr="008140AA">
        <w:rPr>
          <w:rFonts w:ascii="Times New Roman" w:hAnsi="Times New Roman" w:cs="Times New Roman"/>
          <w:sz w:val="24"/>
          <w:szCs w:val="24"/>
          <w:lang w:eastAsia="es-MX"/>
        </w:rPr>
        <w:t>que interactúan con la vida académica del estudiante, cuyas interrelaciones se</w:t>
      </w:r>
      <w:r w:rsidR="003124B2" w:rsidRPr="008140AA">
        <w:rPr>
          <w:rFonts w:ascii="Times New Roman" w:hAnsi="Times New Roman" w:cs="Times New Roman"/>
          <w:b/>
          <w:bCs/>
          <w:sz w:val="24"/>
          <w:szCs w:val="24"/>
          <w:lang w:eastAsia="es-MX"/>
        </w:rPr>
        <w:t xml:space="preserve"> </w:t>
      </w:r>
      <w:r w:rsidR="003124B2" w:rsidRPr="008140AA">
        <w:rPr>
          <w:rFonts w:ascii="Times New Roman" w:hAnsi="Times New Roman" w:cs="Times New Roman"/>
          <w:sz w:val="24"/>
          <w:szCs w:val="24"/>
          <w:lang w:eastAsia="es-MX"/>
        </w:rPr>
        <w:t>pueden producir entre sí y entre variables</w:t>
      </w:r>
      <w:r w:rsidR="003124B2" w:rsidRPr="008140AA">
        <w:rPr>
          <w:rFonts w:ascii="Times New Roman" w:hAnsi="Times New Roman" w:cs="Times New Roman"/>
          <w:b/>
          <w:bCs/>
          <w:sz w:val="24"/>
          <w:szCs w:val="24"/>
          <w:lang w:eastAsia="es-MX"/>
        </w:rPr>
        <w:t xml:space="preserve"> </w:t>
      </w:r>
      <w:r w:rsidR="003124B2" w:rsidRPr="008140AA">
        <w:rPr>
          <w:rFonts w:ascii="Times New Roman" w:hAnsi="Times New Roman" w:cs="Times New Roman"/>
          <w:sz w:val="24"/>
          <w:szCs w:val="24"/>
          <w:lang w:eastAsia="es-MX"/>
        </w:rPr>
        <w:t xml:space="preserve">personales e institucionales. Se incluyen en los determinantes sociales las diferencias sociales, el entorno familiar, el nivel educativo de los progenitores o adultos responsables del estudiante, </w:t>
      </w:r>
      <w:r w:rsidR="009B3A41" w:rsidRPr="008140AA">
        <w:rPr>
          <w:rFonts w:ascii="Times New Roman" w:hAnsi="Times New Roman" w:cs="Times New Roman"/>
          <w:sz w:val="24"/>
          <w:szCs w:val="24"/>
          <w:lang w:eastAsia="es-MX"/>
        </w:rPr>
        <w:t>el nivel</w:t>
      </w:r>
      <w:r w:rsidR="003124B2" w:rsidRPr="008140AA">
        <w:rPr>
          <w:rFonts w:ascii="Times New Roman" w:hAnsi="Times New Roman" w:cs="Times New Roman"/>
          <w:sz w:val="24"/>
          <w:szCs w:val="24"/>
          <w:lang w:eastAsia="es-MX"/>
        </w:rPr>
        <w:t xml:space="preserve"> educativo de la madre, el contexto socioeconómico y las variables demográficas.</w:t>
      </w:r>
    </w:p>
    <w:p w:rsidR="00410DCA" w:rsidRPr="008140AA" w:rsidRDefault="003124B2"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bCs/>
          <w:i/>
          <w:iCs/>
          <w:sz w:val="24"/>
          <w:szCs w:val="24"/>
          <w:lang w:eastAsia="es-MX"/>
        </w:rPr>
        <w:t>1</w:t>
      </w:r>
      <w:r w:rsidR="00410DCA" w:rsidRPr="008140AA">
        <w:rPr>
          <w:rFonts w:ascii="Times New Roman" w:hAnsi="Times New Roman" w:cs="Times New Roman"/>
          <w:bCs/>
          <w:i/>
          <w:iCs/>
          <w:sz w:val="24"/>
          <w:szCs w:val="24"/>
          <w:lang w:eastAsia="es-MX"/>
        </w:rPr>
        <w:t>.</w:t>
      </w:r>
      <w:r w:rsidRPr="008140AA">
        <w:rPr>
          <w:rFonts w:ascii="Times New Roman" w:hAnsi="Times New Roman" w:cs="Times New Roman"/>
          <w:bCs/>
          <w:i/>
          <w:iCs/>
          <w:sz w:val="24"/>
          <w:szCs w:val="24"/>
          <w:lang w:eastAsia="es-MX"/>
        </w:rPr>
        <w:t xml:space="preserve"> Las diferencias </w:t>
      </w:r>
      <w:r w:rsidRPr="008140AA">
        <w:rPr>
          <w:rFonts w:ascii="Times New Roman" w:hAnsi="Times New Roman" w:cs="Times New Roman"/>
          <w:i/>
          <w:iCs/>
          <w:sz w:val="24"/>
          <w:szCs w:val="24"/>
          <w:lang w:eastAsia="es-MX"/>
        </w:rPr>
        <w:t xml:space="preserve">sociales. </w:t>
      </w:r>
      <w:r w:rsidRPr="008140AA">
        <w:rPr>
          <w:rFonts w:ascii="Times New Roman" w:hAnsi="Times New Roman" w:cs="Times New Roman"/>
          <w:iCs/>
          <w:sz w:val="24"/>
          <w:szCs w:val="24"/>
          <w:lang w:eastAsia="es-MX"/>
        </w:rPr>
        <w:t>Garbanzo (2007) señala que “</w:t>
      </w:r>
      <w:r w:rsidRPr="008140AA">
        <w:rPr>
          <w:rFonts w:ascii="Times New Roman" w:hAnsi="Times New Roman" w:cs="Times New Roman"/>
          <w:sz w:val="24"/>
          <w:szCs w:val="24"/>
          <w:lang w:eastAsia="es-MX"/>
        </w:rPr>
        <w:t>está ampliamente demostrado que las desigualdades sociales y culturales condicionan los resultados educativos” y cita un informe de la OCDE-CERI de 1995, el cual señala que factores como la pobreza y la falta de apoyo social están relacionados con el fracaso académico; pero que  no existe una correspondencia estricta entre las desigualdades sociales y las educativas, y que hay otros factores como la familia, el funcionamiento del sistema educativo y la misma institución que pueden incidir en forma positiva o negativa en lo que a de</w:t>
      </w:r>
      <w:r w:rsidR="00410DCA" w:rsidRPr="008140AA">
        <w:rPr>
          <w:rFonts w:ascii="Times New Roman" w:hAnsi="Times New Roman" w:cs="Times New Roman"/>
          <w:sz w:val="24"/>
          <w:szCs w:val="24"/>
          <w:lang w:eastAsia="es-MX"/>
        </w:rPr>
        <w:t>sigualdad educativa se refiere.</w:t>
      </w:r>
    </w:p>
    <w:p w:rsidR="003124B2" w:rsidRPr="008140AA" w:rsidRDefault="003124B2"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bCs/>
          <w:i/>
          <w:iCs/>
          <w:sz w:val="24"/>
          <w:szCs w:val="24"/>
          <w:lang w:eastAsia="es-MX"/>
        </w:rPr>
        <w:t>2</w:t>
      </w:r>
      <w:r w:rsidR="00410DCA" w:rsidRPr="008140AA">
        <w:rPr>
          <w:rFonts w:ascii="Times New Roman" w:hAnsi="Times New Roman" w:cs="Times New Roman"/>
          <w:bCs/>
          <w:i/>
          <w:iCs/>
          <w:sz w:val="24"/>
          <w:szCs w:val="24"/>
          <w:lang w:eastAsia="es-MX"/>
        </w:rPr>
        <w:t>.</w:t>
      </w:r>
      <w:r w:rsidRPr="008140AA">
        <w:rPr>
          <w:rFonts w:ascii="Times New Roman" w:hAnsi="Times New Roman" w:cs="Times New Roman"/>
          <w:bCs/>
          <w:i/>
          <w:iCs/>
          <w:sz w:val="24"/>
          <w:szCs w:val="24"/>
          <w:lang w:eastAsia="es-MX"/>
        </w:rPr>
        <w:t xml:space="preserve"> El entorno familiar</w:t>
      </w:r>
      <w:r w:rsidRPr="008140AA">
        <w:rPr>
          <w:rFonts w:ascii="Times New Roman" w:hAnsi="Times New Roman" w:cs="Times New Roman"/>
          <w:sz w:val="24"/>
          <w:szCs w:val="24"/>
          <w:lang w:eastAsia="es-MX"/>
        </w:rPr>
        <w:t>. Se refiere a un conjunto de interacciones propias de la convivencia familiar, que afectan el desarrollo del individuo, manifestándose también en la vida académica. La influencia del padre y la madre, o del adulto responsable del estudiante, influye significativamente en la vida académica. Un ambiente familiar propicio, marcado por el compromiso, incide en un adecuado desempeño académico; también se asocia la convivencia familiar democrática con un mejor desempeño académico.</w:t>
      </w:r>
    </w:p>
    <w:p w:rsidR="003124B2" w:rsidRPr="008140AA" w:rsidRDefault="003124B2"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bCs/>
          <w:i/>
          <w:sz w:val="24"/>
          <w:szCs w:val="24"/>
          <w:lang w:eastAsia="es-MX"/>
        </w:rPr>
        <w:lastRenderedPageBreak/>
        <w:t>3</w:t>
      </w:r>
      <w:r w:rsidR="00410DCA" w:rsidRPr="008140AA">
        <w:rPr>
          <w:rFonts w:ascii="Times New Roman" w:hAnsi="Times New Roman" w:cs="Times New Roman"/>
          <w:bCs/>
          <w:i/>
          <w:sz w:val="24"/>
          <w:szCs w:val="24"/>
          <w:lang w:eastAsia="es-MX"/>
        </w:rPr>
        <w:t>.</w:t>
      </w:r>
      <w:r w:rsidRPr="008140AA">
        <w:rPr>
          <w:rFonts w:ascii="Times New Roman" w:hAnsi="Times New Roman" w:cs="Times New Roman"/>
          <w:bCs/>
          <w:i/>
          <w:sz w:val="24"/>
          <w:szCs w:val="24"/>
          <w:lang w:eastAsia="es-MX"/>
        </w:rPr>
        <w:t xml:space="preserve"> </w:t>
      </w:r>
      <w:r w:rsidRPr="008140AA">
        <w:rPr>
          <w:rFonts w:ascii="Times New Roman" w:hAnsi="Times New Roman" w:cs="Times New Roman"/>
          <w:i/>
          <w:iCs/>
          <w:sz w:val="24"/>
          <w:szCs w:val="24"/>
          <w:lang w:eastAsia="es-MX"/>
        </w:rPr>
        <w:t>Nivel educativo de los progenitores o adultos responsables del estudiante.</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iCs/>
          <w:sz w:val="24"/>
          <w:szCs w:val="24"/>
          <w:lang w:eastAsia="es-MX"/>
        </w:rPr>
        <w:t xml:space="preserve"> Para Garbanzo (2007), </w:t>
      </w:r>
      <w:r w:rsidRPr="008140AA">
        <w:rPr>
          <w:rFonts w:ascii="Times New Roman" w:hAnsi="Times New Roman" w:cs="Times New Roman"/>
          <w:sz w:val="24"/>
          <w:szCs w:val="24"/>
          <w:lang w:eastAsia="es-MX"/>
        </w:rPr>
        <w:t>los hallazgos de la investigación</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manifiestan que el nivel educativo de los</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progenitores influye significativamente en</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los resultados académicos. Cita el estudio de</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Vélez y Roa (2005) con estudiantes universitarios</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en Bogotá, en el que encontró que el “hecho</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de que no se realicen estudios superiores</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por parte de los adultos de quien dependen</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económicamente los estudiantes, se asocia</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con el fracaso académico. Esta correlación</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 xml:space="preserve">ha sido fuertemente analizada en </w:t>
      </w:r>
      <w:r w:rsidR="009B3A41" w:rsidRPr="008140AA">
        <w:rPr>
          <w:rFonts w:ascii="Times New Roman" w:hAnsi="Times New Roman" w:cs="Times New Roman"/>
          <w:sz w:val="24"/>
          <w:szCs w:val="24"/>
          <w:lang w:eastAsia="es-MX"/>
        </w:rPr>
        <w:t>muchas</w:t>
      </w:r>
      <w:r w:rsidR="009B3A41" w:rsidRPr="008140AA">
        <w:rPr>
          <w:rFonts w:ascii="Times New Roman" w:hAnsi="Times New Roman" w:cs="Times New Roman"/>
          <w:i/>
          <w:iCs/>
          <w:sz w:val="24"/>
          <w:szCs w:val="24"/>
          <w:lang w:eastAsia="es-MX"/>
        </w:rPr>
        <w:t xml:space="preserve"> investigaciones</w:t>
      </w:r>
      <w:r w:rsidRPr="008140AA">
        <w:rPr>
          <w:rFonts w:ascii="Times New Roman" w:hAnsi="Times New Roman" w:cs="Times New Roman"/>
          <w:sz w:val="24"/>
          <w:szCs w:val="24"/>
          <w:lang w:eastAsia="es-MX"/>
        </w:rPr>
        <w:t xml:space="preserve"> de alto nivel, entre las</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que se distinguen las efectuadas por organismos</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internacionales como la CEPAL</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(Comisión Económica para América Latina</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sz w:val="24"/>
          <w:szCs w:val="24"/>
          <w:lang w:eastAsia="es-MX"/>
        </w:rPr>
        <w:t>y el Caribe)”.</w:t>
      </w:r>
    </w:p>
    <w:p w:rsidR="003124B2" w:rsidRPr="008140AA" w:rsidRDefault="003124B2"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i/>
          <w:sz w:val="24"/>
          <w:szCs w:val="24"/>
          <w:lang w:eastAsia="es-MX"/>
        </w:rPr>
        <w:t>4</w:t>
      </w:r>
      <w:r w:rsidR="00410DCA"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w:t>
      </w:r>
      <w:r w:rsidRPr="008140AA">
        <w:rPr>
          <w:rFonts w:ascii="Times New Roman" w:hAnsi="Times New Roman" w:cs="Times New Roman"/>
          <w:bCs/>
          <w:i/>
          <w:iCs/>
          <w:sz w:val="24"/>
          <w:szCs w:val="24"/>
          <w:lang w:eastAsia="es-MX"/>
        </w:rPr>
        <w:t>Nivel educativo de la madre.</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bCs/>
          <w:iCs/>
          <w:sz w:val="24"/>
          <w:szCs w:val="24"/>
          <w:lang w:eastAsia="es-MX"/>
        </w:rPr>
        <w:t>Garbanzo (2007) encontró en su revisión</w:t>
      </w:r>
      <w:r w:rsidR="00EB367D" w:rsidRPr="008140AA">
        <w:rPr>
          <w:rFonts w:ascii="Times New Roman" w:hAnsi="Times New Roman" w:cs="Times New Roman"/>
          <w:bCs/>
          <w:iCs/>
          <w:sz w:val="24"/>
          <w:szCs w:val="24"/>
          <w:lang w:eastAsia="es-MX"/>
        </w:rPr>
        <w:t>, que</w:t>
      </w:r>
      <w:r w:rsidRPr="008140AA">
        <w:rPr>
          <w:rFonts w:ascii="Times New Roman" w:hAnsi="Times New Roman" w:cs="Times New Roman"/>
          <w:bCs/>
          <w:iCs/>
          <w:sz w:val="24"/>
          <w:szCs w:val="24"/>
          <w:lang w:eastAsia="es-MX"/>
        </w:rPr>
        <w:t xml:space="preserve"> </w:t>
      </w:r>
      <w:r w:rsidRPr="008140AA">
        <w:rPr>
          <w:rFonts w:ascii="Times New Roman" w:hAnsi="Times New Roman" w:cs="Times New Roman"/>
          <w:sz w:val="24"/>
          <w:szCs w:val="24"/>
          <w:lang w:eastAsia="es-MX"/>
        </w:rPr>
        <w:t xml:space="preserve">el nivel educativo de la </w:t>
      </w:r>
      <w:r w:rsidR="00EB367D" w:rsidRPr="008140AA">
        <w:rPr>
          <w:rFonts w:ascii="Times New Roman" w:hAnsi="Times New Roman" w:cs="Times New Roman"/>
          <w:sz w:val="24"/>
          <w:szCs w:val="24"/>
          <w:lang w:eastAsia="es-MX"/>
        </w:rPr>
        <w:t>madre es</w:t>
      </w:r>
      <w:r w:rsidRPr="008140AA">
        <w:rPr>
          <w:rFonts w:ascii="Times New Roman" w:hAnsi="Times New Roman" w:cs="Times New Roman"/>
          <w:sz w:val="24"/>
          <w:szCs w:val="24"/>
          <w:lang w:eastAsia="es-MX"/>
        </w:rPr>
        <w:t xml:space="preserve"> una variable de relevancia en esta temática, y cita </w:t>
      </w:r>
      <w:r w:rsidR="00EB367D" w:rsidRPr="008140AA">
        <w:rPr>
          <w:rFonts w:ascii="Times New Roman" w:hAnsi="Times New Roman" w:cs="Times New Roman"/>
          <w:sz w:val="24"/>
          <w:szCs w:val="24"/>
          <w:lang w:eastAsia="es-MX"/>
        </w:rPr>
        <w:t>a (</w:t>
      </w:r>
      <w:r w:rsidRPr="008140AA">
        <w:rPr>
          <w:rFonts w:ascii="Times New Roman" w:hAnsi="Times New Roman" w:cs="Times New Roman"/>
          <w:sz w:val="24"/>
          <w:szCs w:val="24"/>
          <w:lang w:eastAsia="es-MX"/>
        </w:rPr>
        <w:t xml:space="preserve">Marchesi, 2000; Castejón y Pérez, 1998); quienes consideran </w:t>
      </w:r>
      <w:r w:rsidR="00EB367D" w:rsidRPr="008140AA">
        <w:rPr>
          <w:rFonts w:ascii="Times New Roman" w:hAnsi="Times New Roman" w:cs="Times New Roman"/>
          <w:sz w:val="24"/>
          <w:szCs w:val="24"/>
          <w:lang w:eastAsia="es-MX"/>
        </w:rPr>
        <w:t>que cuanto</w:t>
      </w:r>
      <w:r w:rsidRPr="008140AA">
        <w:rPr>
          <w:rFonts w:ascii="Times New Roman" w:hAnsi="Times New Roman" w:cs="Times New Roman"/>
          <w:sz w:val="24"/>
          <w:szCs w:val="24"/>
          <w:lang w:eastAsia="es-MX"/>
        </w:rPr>
        <w:t xml:space="preserve"> mayor sea el nivel académico de la madre, mayor percepción de apoyo hacia sus estudios tienen los hijos e hijas, lo cual suele reflejarse en el rendimiento académico alcanzado.</w:t>
      </w:r>
    </w:p>
    <w:p w:rsidR="003124B2" w:rsidRPr="008140AA" w:rsidRDefault="003124B2"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sz w:val="24"/>
          <w:szCs w:val="24"/>
          <w:lang w:eastAsia="es-MX"/>
        </w:rPr>
        <w:t>5</w:t>
      </w:r>
      <w:r w:rsidR="00410DCA" w:rsidRPr="008140AA">
        <w:rPr>
          <w:rFonts w:ascii="Times New Roman" w:hAnsi="Times New Roman" w:cs="Times New Roman"/>
          <w:sz w:val="24"/>
          <w:szCs w:val="24"/>
          <w:lang w:eastAsia="es-MX"/>
        </w:rPr>
        <w:t>.</w:t>
      </w:r>
      <w:r w:rsidRPr="008140AA">
        <w:rPr>
          <w:rFonts w:ascii="Times New Roman" w:hAnsi="Times New Roman" w:cs="Times New Roman"/>
          <w:sz w:val="24"/>
          <w:szCs w:val="24"/>
          <w:lang w:eastAsia="es-MX"/>
        </w:rPr>
        <w:t xml:space="preserve"> </w:t>
      </w:r>
      <w:r w:rsidRPr="008140AA">
        <w:rPr>
          <w:rFonts w:ascii="Times New Roman" w:hAnsi="Times New Roman" w:cs="Times New Roman"/>
          <w:bCs/>
          <w:i/>
          <w:iCs/>
          <w:sz w:val="24"/>
          <w:szCs w:val="24"/>
          <w:lang w:eastAsia="es-MX"/>
        </w:rPr>
        <w:t>Capital cultural.</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bCs/>
          <w:iCs/>
          <w:sz w:val="24"/>
          <w:szCs w:val="24"/>
          <w:lang w:eastAsia="es-MX"/>
        </w:rPr>
        <w:t>Este factor  se refiere</w:t>
      </w:r>
      <w:r w:rsidRPr="008140AA">
        <w:rPr>
          <w:rFonts w:ascii="Times New Roman" w:hAnsi="Times New Roman" w:cs="Times New Roman"/>
          <w:sz w:val="24"/>
          <w:szCs w:val="24"/>
          <w:lang w:eastAsia="es-MX"/>
        </w:rPr>
        <w:t xml:space="preserve"> al conjunto de relaciones entre el ambiente familiar y sus recursos didácticos como acceso al Internet, la literatura, relaciones familiares marcadas por discusiones que propician el saber, por la búsqueda constante de experiencias que enriquezcan un ambiente educativo; todo este capital cultural contribuye a resultados académicos positivos.</w:t>
      </w:r>
    </w:p>
    <w:p w:rsidR="003124B2" w:rsidRPr="008140AA" w:rsidRDefault="003124B2" w:rsidP="00B35D0F">
      <w:pPr>
        <w:autoSpaceDE w:val="0"/>
        <w:autoSpaceDN w:val="0"/>
        <w:adjustRightInd w:val="0"/>
        <w:spacing w:after="120" w:line="360" w:lineRule="auto"/>
        <w:jc w:val="both"/>
        <w:rPr>
          <w:rFonts w:ascii="Times New Roman" w:hAnsi="Times New Roman" w:cs="Times New Roman"/>
          <w:sz w:val="24"/>
          <w:szCs w:val="24"/>
          <w:lang w:eastAsia="es-MX"/>
        </w:rPr>
      </w:pPr>
      <w:r w:rsidRPr="008140AA">
        <w:rPr>
          <w:rFonts w:ascii="Times New Roman" w:hAnsi="Times New Roman" w:cs="Times New Roman"/>
          <w:i/>
          <w:sz w:val="24"/>
          <w:szCs w:val="24"/>
          <w:lang w:eastAsia="es-MX"/>
        </w:rPr>
        <w:t>6</w:t>
      </w:r>
      <w:r w:rsidR="00702807"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w:t>
      </w:r>
      <w:r w:rsidRPr="008140AA">
        <w:rPr>
          <w:rFonts w:ascii="Times New Roman" w:hAnsi="Times New Roman" w:cs="Times New Roman"/>
          <w:bCs/>
          <w:i/>
          <w:iCs/>
          <w:sz w:val="24"/>
          <w:szCs w:val="24"/>
          <w:lang w:eastAsia="es-MX"/>
        </w:rPr>
        <w:t>Contexto socioeconómico.</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Cohen (2002, citado por Garbanzo, 2007) cita un</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estudio del Banco Mundial en 1995,</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donde se demostró que entre un 40% y</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50% de los resultados académicos está</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fuertemente asociado al impacto de las</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características del contexto socioeconómico</w:t>
      </w:r>
      <w:r w:rsidRPr="008140AA">
        <w:rPr>
          <w:rFonts w:ascii="Times New Roman" w:hAnsi="Times New Roman" w:cs="Times New Roman"/>
          <w:b/>
          <w:bCs/>
          <w:i/>
          <w:iCs/>
          <w:sz w:val="24"/>
          <w:szCs w:val="24"/>
          <w:lang w:eastAsia="es-MX"/>
        </w:rPr>
        <w:t xml:space="preserve"> </w:t>
      </w:r>
      <w:r w:rsidRPr="008140AA">
        <w:rPr>
          <w:rFonts w:ascii="Times New Roman" w:hAnsi="Times New Roman" w:cs="Times New Roman"/>
          <w:sz w:val="24"/>
          <w:szCs w:val="24"/>
          <w:lang w:eastAsia="es-MX"/>
        </w:rPr>
        <w:t xml:space="preserve">y familiar. </w:t>
      </w:r>
    </w:p>
    <w:p w:rsidR="003124B2" w:rsidRPr="008140AA" w:rsidRDefault="00702807"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 xml:space="preserve">7. </w:t>
      </w:r>
      <w:r w:rsidR="003124B2" w:rsidRPr="008140AA">
        <w:rPr>
          <w:rFonts w:ascii="Times New Roman" w:hAnsi="Times New Roman" w:cs="Times New Roman"/>
          <w:i/>
          <w:iCs/>
          <w:sz w:val="24"/>
          <w:szCs w:val="24"/>
          <w:lang w:eastAsia="es-MX"/>
        </w:rPr>
        <w:t>Variables demográficas.</w:t>
      </w:r>
      <w:r w:rsidR="003124B2" w:rsidRPr="008140AA">
        <w:rPr>
          <w:rFonts w:ascii="Times New Roman" w:hAnsi="Times New Roman" w:cs="Times New Roman"/>
          <w:iCs/>
          <w:sz w:val="24"/>
          <w:szCs w:val="24"/>
          <w:lang w:eastAsia="es-MX"/>
        </w:rPr>
        <w:t xml:space="preserve">se refiere </w:t>
      </w:r>
      <w:r w:rsidR="00EB367D" w:rsidRPr="008140AA">
        <w:rPr>
          <w:rFonts w:ascii="Times New Roman" w:hAnsi="Times New Roman" w:cs="Times New Roman"/>
          <w:iCs/>
          <w:sz w:val="24"/>
          <w:szCs w:val="24"/>
          <w:lang w:eastAsia="es-MX"/>
        </w:rPr>
        <w:t xml:space="preserve">a </w:t>
      </w:r>
      <w:r w:rsidR="00EB367D" w:rsidRPr="008140AA">
        <w:rPr>
          <w:rFonts w:ascii="Times New Roman" w:hAnsi="Times New Roman" w:cs="Times New Roman"/>
          <w:i/>
          <w:iCs/>
          <w:sz w:val="24"/>
          <w:szCs w:val="24"/>
          <w:lang w:eastAsia="es-MX"/>
        </w:rPr>
        <w:t>condiciones</w:t>
      </w:r>
      <w:r w:rsidR="003124B2" w:rsidRPr="008140AA">
        <w:rPr>
          <w:rFonts w:ascii="Times New Roman" w:hAnsi="Times New Roman" w:cs="Times New Roman"/>
          <w:sz w:val="24"/>
          <w:szCs w:val="24"/>
          <w:lang w:eastAsia="es-MX"/>
        </w:rPr>
        <w:t xml:space="preserve"> como la zona geográfica de procedencia, zona geográfica en la que vive el estudiante en época lectiva entre otros, son factores que eventualmente se relacionan con el rendimiento académico en forma positiva o negativa</w:t>
      </w:r>
    </w:p>
    <w:p w:rsidR="00702807" w:rsidRPr="008140AA" w:rsidRDefault="00702807" w:rsidP="00B35D0F">
      <w:pPr>
        <w:autoSpaceDE w:val="0"/>
        <w:autoSpaceDN w:val="0"/>
        <w:adjustRightInd w:val="0"/>
        <w:spacing w:after="0" w:line="360" w:lineRule="auto"/>
        <w:jc w:val="both"/>
        <w:rPr>
          <w:rFonts w:ascii="Times New Roman" w:hAnsi="Times New Roman" w:cs="Times New Roman"/>
          <w:iCs/>
          <w:smallCaps/>
          <w:sz w:val="24"/>
          <w:szCs w:val="24"/>
          <w:lang w:eastAsia="es-MX"/>
        </w:rPr>
      </w:pPr>
      <w:r w:rsidRPr="008140AA">
        <w:rPr>
          <w:rFonts w:ascii="Times New Roman" w:hAnsi="Times New Roman" w:cs="Times New Roman"/>
          <w:b/>
          <w:i/>
          <w:iCs/>
          <w:smallCaps/>
          <w:sz w:val="24"/>
          <w:szCs w:val="24"/>
          <w:lang w:eastAsia="es-MX"/>
        </w:rPr>
        <w:t xml:space="preserve">     </w:t>
      </w:r>
      <w:r w:rsidR="003124B2" w:rsidRPr="008140AA">
        <w:rPr>
          <w:rFonts w:ascii="Times New Roman" w:hAnsi="Times New Roman" w:cs="Times New Roman"/>
          <w:b/>
          <w:iCs/>
          <w:smallCaps/>
          <w:sz w:val="24"/>
          <w:szCs w:val="24"/>
          <w:lang w:eastAsia="es-MX"/>
        </w:rPr>
        <w:t>Determinantes institucionales.</w:t>
      </w:r>
      <w:r w:rsidR="003124B2" w:rsidRPr="008140AA">
        <w:rPr>
          <w:rFonts w:ascii="Times New Roman" w:hAnsi="Times New Roman" w:cs="Times New Roman"/>
          <w:iCs/>
          <w:smallCaps/>
          <w:sz w:val="24"/>
          <w:szCs w:val="24"/>
          <w:lang w:eastAsia="es-MX"/>
        </w:rPr>
        <w:t xml:space="preserve"> </w:t>
      </w:r>
    </w:p>
    <w:p w:rsidR="003124B2" w:rsidRPr="008140AA" w:rsidRDefault="00A87801" w:rsidP="00B35D0F">
      <w:pPr>
        <w:autoSpaceDE w:val="0"/>
        <w:autoSpaceDN w:val="0"/>
        <w:adjustRightInd w:val="0"/>
        <w:spacing w:after="200" w:line="360" w:lineRule="auto"/>
        <w:jc w:val="both"/>
        <w:rPr>
          <w:rFonts w:ascii="Times New Roman" w:hAnsi="Times New Roman" w:cs="Times New Roman"/>
          <w:iCs/>
          <w:sz w:val="24"/>
          <w:szCs w:val="24"/>
          <w:lang w:eastAsia="es-MX"/>
        </w:rPr>
      </w:pPr>
      <w:r w:rsidRPr="008140AA">
        <w:rPr>
          <w:rFonts w:ascii="Times New Roman" w:hAnsi="Times New Roman" w:cs="Times New Roman"/>
          <w:sz w:val="24"/>
          <w:szCs w:val="24"/>
          <w:lang w:eastAsia="es-MX"/>
        </w:rPr>
        <w:t xml:space="preserve">     </w:t>
      </w:r>
      <w:r w:rsidR="00702807" w:rsidRPr="008140AA">
        <w:rPr>
          <w:rFonts w:ascii="Times New Roman" w:hAnsi="Times New Roman" w:cs="Times New Roman"/>
          <w:sz w:val="24"/>
          <w:szCs w:val="24"/>
          <w:lang w:eastAsia="es-MX"/>
        </w:rPr>
        <w:t>E</w:t>
      </w:r>
      <w:r w:rsidR="003124B2" w:rsidRPr="008140AA">
        <w:rPr>
          <w:rFonts w:ascii="Times New Roman" w:hAnsi="Times New Roman" w:cs="Times New Roman"/>
          <w:sz w:val="24"/>
          <w:szCs w:val="24"/>
          <w:lang w:eastAsia="es-MX"/>
        </w:rPr>
        <w:t>sta categoría es definida por Carrión</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(2002), como componentes no personales</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que intervienen en el proceso educativo,</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donde al interactuar con los componentes</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personales influye en el rendimiento académico</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alcanzado, dentro de estos se encuentran:</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metodologías docentes, horarios de</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las distintas materias, cantidad de alumnos</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 xml:space="preserve">por </w:t>
      </w:r>
      <w:r w:rsidR="003124B2" w:rsidRPr="008140AA">
        <w:rPr>
          <w:rFonts w:ascii="Times New Roman" w:hAnsi="Times New Roman" w:cs="Times New Roman"/>
          <w:sz w:val="24"/>
          <w:szCs w:val="24"/>
          <w:lang w:eastAsia="es-MX"/>
        </w:rPr>
        <w:lastRenderedPageBreak/>
        <w:t>profesor, dificultad de las distintas</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materias, etc. Los elementos</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que actúan en esta categoría son</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de orden institucional, es decir condiciones,</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normas, requisitos de ingreso, requisitos</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entre materias, entre otros factores que</w:t>
      </w:r>
      <w:r w:rsidR="003124B2" w:rsidRPr="008140AA">
        <w:rPr>
          <w:rFonts w:ascii="Times New Roman" w:hAnsi="Times New Roman" w:cs="Times New Roman"/>
          <w:iCs/>
          <w:sz w:val="24"/>
          <w:szCs w:val="24"/>
          <w:lang w:eastAsia="es-MX"/>
        </w:rPr>
        <w:t xml:space="preserve"> </w:t>
      </w:r>
      <w:r w:rsidR="003124B2" w:rsidRPr="008140AA">
        <w:rPr>
          <w:rFonts w:ascii="Times New Roman" w:hAnsi="Times New Roman" w:cs="Times New Roman"/>
          <w:sz w:val="24"/>
          <w:szCs w:val="24"/>
          <w:lang w:eastAsia="es-MX"/>
        </w:rPr>
        <w:t>rigen en la institución educativa. A continuación se definen los determinantes institucionales:</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sz w:val="24"/>
          <w:szCs w:val="24"/>
          <w:lang w:eastAsia="es-MX"/>
        </w:rPr>
        <w:t>1</w:t>
      </w:r>
      <w:r w:rsidR="00702807"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Elección de los estudios según interés del estudiante. Se </w:t>
      </w:r>
      <w:r w:rsidRPr="008140AA">
        <w:rPr>
          <w:rFonts w:ascii="Times New Roman" w:hAnsi="Times New Roman" w:cs="Times New Roman"/>
          <w:sz w:val="24"/>
          <w:szCs w:val="24"/>
          <w:lang w:eastAsia="es-MX"/>
        </w:rPr>
        <w:t xml:space="preserve">refiere </w:t>
      </w:r>
      <w:r w:rsidR="009B3A41" w:rsidRPr="008140AA">
        <w:rPr>
          <w:rFonts w:ascii="Times New Roman" w:hAnsi="Times New Roman" w:cs="Times New Roman"/>
          <w:sz w:val="24"/>
          <w:szCs w:val="24"/>
          <w:lang w:eastAsia="es-MX"/>
        </w:rPr>
        <w:t>a la</w:t>
      </w:r>
      <w:r w:rsidRPr="008140AA">
        <w:rPr>
          <w:rFonts w:ascii="Times New Roman" w:hAnsi="Times New Roman" w:cs="Times New Roman"/>
          <w:sz w:val="24"/>
          <w:szCs w:val="24"/>
          <w:lang w:eastAsia="es-MX"/>
        </w:rPr>
        <w:t xml:space="preserve"> satisfacción vocacional del alumno.</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sz w:val="24"/>
          <w:szCs w:val="24"/>
          <w:lang w:eastAsia="es-MX"/>
        </w:rPr>
        <w:t>2</w:t>
      </w:r>
      <w:r w:rsidR="00702807"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Complejidad en los estudios</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iCs/>
          <w:sz w:val="24"/>
          <w:szCs w:val="24"/>
          <w:lang w:eastAsia="es-MX"/>
        </w:rPr>
        <w:t>S</w:t>
      </w:r>
      <w:r w:rsidRPr="008140AA">
        <w:rPr>
          <w:rFonts w:ascii="Times New Roman" w:hAnsi="Times New Roman" w:cs="Times New Roman"/>
          <w:sz w:val="24"/>
          <w:szCs w:val="24"/>
          <w:lang w:eastAsia="es-MX"/>
        </w:rPr>
        <w:t>e refiere a la dificultad de algunas materias de las distintas carreras o áreas académicas.</w:t>
      </w:r>
    </w:p>
    <w:p w:rsidR="003124B2" w:rsidRPr="008140AA" w:rsidRDefault="003124B2" w:rsidP="00B35D0F">
      <w:pPr>
        <w:autoSpaceDE w:val="0"/>
        <w:autoSpaceDN w:val="0"/>
        <w:adjustRightInd w:val="0"/>
        <w:spacing w:after="200" w:line="360" w:lineRule="auto"/>
        <w:jc w:val="both"/>
        <w:rPr>
          <w:rFonts w:ascii="Times New Roman" w:hAnsi="Times New Roman" w:cs="Times New Roman"/>
          <w:i/>
          <w:iCs/>
          <w:sz w:val="24"/>
          <w:szCs w:val="24"/>
          <w:lang w:eastAsia="es-MX"/>
        </w:rPr>
      </w:pPr>
      <w:r w:rsidRPr="008140AA">
        <w:rPr>
          <w:rFonts w:ascii="Times New Roman" w:hAnsi="Times New Roman" w:cs="Times New Roman"/>
          <w:i/>
          <w:sz w:val="24"/>
          <w:szCs w:val="24"/>
          <w:lang w:eastAsia="es-MX"/>
        </w:rPr>
        <w:t>3</w:t>
      </w:r>
      <w:r w:rsidR="00702807" w:rsidRPr="008140AA">
        <w:rPr>
          <w:rFonts w:ascii="Times New Roman" w:hAnsi="Times New Roman" w:cs="Times New Roman"/>
          <w:i/>
          <w:sz w:val="24"/>
          <w:szCs w:val="24"/>
          <w:lang w:eastAsia="es-MX"/>
        </w:rPr>
        <w:t>.</w:t>
      </w:r>
      <w:r w:rsidRPr="008140AA">
        <w:rPr>
          <w:rFonts w:ascii="Times New Roman" w:hAnsi="Times New Roman" w:cs="Times New Roman"/>
          <w:i/>
          <w:sz w:val="24"/>
          <w:szCs w:val="24"/>
          <w:lang w:eastAsia="es-MX"/>
        </w:rPr>
        <w:t xml:space="preserve"> Condiciones institucionales</w:t>
      </w:r>
      <w:r w:rsidRPr="008140AA">
        <w:rPr>
          <w:rFonts w:ascii="Times New Roman" w:hAnsi="Times New Roman" w:cs="Times New Roman"/>
          <w:b/>
          <w:i/>
          <w:sz w:val="24"/>
          <w:szCs w:val="24"/>
          <w:lang w:eastAsia="es-MX"/>
        </w:rPr>
        <w:t>.</w:t>
      </w:r>
      <w:r w:rsidRPr="008140AA">
        <w:rPr>
          <w:rFonts w:ascii="Times New Roman" w:hAnsi="Times New Roman" w:cs="Times New Roman"/>
          <w:i/>
          <w:sz w:val="24"/>
          <w:szCs w:val="24"/>
          <w:lang w:eastAsia="es-MX"/>
        </w:rPr>
        <w:t xml:space="preserve"> </w:t>
      </w:r>
      <w:r w:rsidRPr="008140AA">
        <w:rPr>
          <w:rFonts w:ascii="Times New Roman" w:hAnsi="Times New Roman" w:cs="Times New Roman"/>
          <w:sz w:val="24"/>
          <w:szCs w:val="24"/>
          <w:lang w:eastAsia="es-MX"/>
        </w:rPr>
        <w:t xml:space="preserve">Se refiere </w:t>
      </w:r>
      <w:r w:rsidR="00D34BD1" w:rsidRPr="008140AA">
        <w:rPr>
          <w:rFonts w:ascii="Times New Roman" w:hAnsi="Times New Roman" w:cs="Times New Roman"/>
          <w:sz w:val="24"/>
          <w:szCs w:val="24"/>
          <w:lang w:eastAsia="es-MX"/>
        </w:rPr>
        <w:t>a elementos</w:t>
      </w:r>
      <w:r w:rsidRPr="008140AA">
        <w:rPr>
          <w:rFonts w:ascii="Times New Roman" w:hAnsi="Times New Roman" w:cs="Times New Roman"/>
          <w:sz w:val="24"/>
          <w:szCs w:val="24"/>
          <w:lang w:eastAsia="es-MX"/>
        </w:rPr>
        <w:t xml:space="preserve"> como condiciones de las aulas, servicios, plan de estudios y formación del profesorado, se presentan como facilitadores, o en su caso, obstaculizadores del rendimiento académico</w:t>
      </w:r>
      <w:r w:rsidR="003A4378" w:rsidRPr="008140AA">
        <w:rPr>
          <w:rFonts w:ascii="Times New Roman" w:hAnsi="Times New Roman" w:cs="Times New Roman"/>
          <w:sz w:val="24"/>
          <w:szCs w:val="24"/>
          <w:lang w:eastAsia="es-MX"/>
        </w:rPr>
        <w:t xml:space="preserve"> siendo los </w:t>
      </w:r>
      <w:r w:rsidRPr="008140AA">
        <w:rPr>
          <w:rFonts w:ascii="Times New Roman" w:hAnsi="Times New Roman" w:cs="Times New Roman"/>
          <w:i/>
          <w:sz w:val="24"/>
          <w:szCs w:val="24"/>
          <w:lang w:eastAsia="es-MX"/>
        </w:rPr>
        <w:t>Servicios institucionales de apoyo</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aquellos servicios</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que la institución ofrece al estudiantado,</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según su condición económica,</w:t>
      </w:r>
      <w:r w:rsidRPr="008140AA">
        <w:rPr>
          <w:rFonts w:ascii="Times New Roman" w:hAnsi="Times New Roman" w:cs="Times New Roman"/>
          <w:i/>
          <w:iCs/>
          <w:sz w:val="24"/>
          <w:szCs w:val="24"/>
          <w:lang w:eastAsia="es-MX"/>
        </w:rPr>
        <w:t xml:space="preserve"> </w:t>
      </w:r>
      <w:r w:rsidR="003A4378" w:rsidRPr="008140AA">
        <w:rPr>
          <w:rFonts w:ascii="Times New Roman" w:hAnsi="Times New Roman" w:cs="Times New Roman"/>
          <w:sz w:val="24"/>
          <w:szCs w:val="24"/>
          <w:lang w:eastAsia="es-MX"/>
        </w:rPr>
        <w:t xml:space="preserve">como </w:t>
      </w:r>
      <w:r w:rsidRPr="008140AA">
        <w:rPr>
          <w:rFonts w:ascii="Times New Roman" w:hAnsi="Times New Roman" w:cs="Times New Roman"/>
          <w:sz w:val="24"/>
          <w:szCs w:val="24"/>
          <w:lang w:eastAsia="es-MX"/>
        </w:rPr>
        <w:t>son: sistemas de becas,</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servicio de préstamo de libros, asistencia</w:t>
      </w:r>
      <w:r w:rsidRPr="008140AA">
        <w:rPr>
          <w:rFonts w:ascii="Times New Roman" w:hAnsi="Times New Roman" w:cs="Times New Roman"/>
          <w:i/>
          <w:iCs/>
          <w:sz w:val="24"/>
          <w:szCs w:val="24"/>
          <w:lang w:eastAsia="es-MX"/>
        </w:rPr>
        <w:t xml:space="preserve"> </w:t>
      </w:r>
      <w:r w:rsidRPr="008140AA">
        <w:rPr>
          <w:rFonts w:ascii="Times New Roman" w:hAnsi="Times New Roman" w:cs="Times New Roman"/>
          <w:sz w:val="24"/>
          <w:szCs w:val="24"/>
          <w:lang w:eastAsia="es-MX"/>
        </w:rPr>
        <w:t>médica, apoyo psicológico, entre otros.</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4</w:t>
      </w:r>
      <w:r w:rsidR="00702807" w:rsidRPr="008140AA">
        <w:rPr>
          <w:rFonts w:ascii="Times New Roman" w:hAnsi="Times New Roman" w:cs="Times New Roman"/>
          <w:i/>
          <w:iCs/>
          <w:sz w:val="24"/>
          <w:szCs w:val="24"/>
          <w:lang w:eastAsia="es-MX"/>
        </w:rPr>
        <w:t>.</w:t>
      </w:r>
      <w:r w:rsidRPr="008140AA">
        <w:rPr>
          <w:rFonts w:ascii="Times New Roman" w:hAnsi="Times New Roman" w:cs="Times New Roman"/>
          <w:i/>
          <w:iCs/>
          <w:sz w:val="24"/>
          <w:szCs w:val="24"/>
          <w:lang w:eastAsia="es-MX"/>
        </w:rPr>
        <w:t xml:space="preserve"> Ambiente estudiantil. </w:t>
      </w:r>
      <w:r w:rsidRPr="008140AA">
        <w:rPr>
          <w:rFonts w:ascii="Times New Roman" w:hAnsi="Times New Roman" w:cs="Times New Roman"/>
          <w:sz w:val="24"/>
          <w:szCs w:val="24"/>
          <w:lang w:eastAsia="es-MX"/>
        </w:rPr>
        <w:t xml:space="preserve">Un ambiente marcado por una excesiva competitividad con los compañeros puede ser un factor tanto obstaculizador como facilitador del rendimiento académico. </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5</w:t>
      </w:r>
      <w:r w:rsidR="00702807" w:rsidRPr="008140AA">
        <w:rPr>
          <w:rFonts w:ascii="Times New Roman" w:hAnsi="Times New Roman" w:cs="Times New Roman"/>
          <w:i/>
          <w:iCs/>
          <w:sz w:val="24"/>
          <w:szCs w:val="24"/>
          <w:lang w:eastAsia="es-MX"/>
        </w:rPr>
        <w:t>.</w:t>
      </w:r>
      <w:r w:rsidRPr="008140AA">
        <w:rPr>
          <w:rFonts w:ascii="Times New Roman" w:hAnsi="Times New Roman" w:cs="Times New Roman"/>
          <w:i/>
          <w:iCs/>
          <w:sz w:val="24"/>
          <w:szCs w:val="24"/>
          <w:lang w:eastAsia="es-MX"/>
        </w:rPr>
        <w:t xml:space="preserve"> Relaciones estudiante profesor.</w:t>
      </w:r>
      <w:r w:rsidRPr="008140AA">
        <w:rPr>
          <w:rFonts w:ascii="Times New Roman" w:hAnsi="Times New Roman" w:cs="Times New Roman"/>
          <w:b/>
          <w:i/>
          <w:iCs/>
          <w:sz w:val="24"/>
          <w:szCs w:val="24"/>
          <w:lang w:eastAsia="es-MX"/>
        </w:rPr>
        <w:t xml:space="preserve"> </w:t>
      </w:r>
      <w:r w:rsidRPr="008140AA">
        <w:rPr>
          <w:rFonts w:ascii="Times New Roman" w:hAnsi="Times New Roman" w:cs="Times New Roman"/>
          <w:iCs/>
          <w:sz w:val="24"/>
          <w:szCs w:val="24"/>
          <w:lang w:eastAsia="es-MX"/>
        </w:rPr>
        <w:t>L</w:t>
      </w:r>
      <w:r w:rsidRPr="008140AA">
        <w:rPr>
          <w:rFonts w:ascii="Times New Roman" w:hAnsi="Times New Roman" w:cs="Times New Roman"/>
          <w:sz w:val="24"/>
          <w:szCs w:val="24"/>
          <w:lang w:eastAsia="es-MX"/>
        </w:rPr>
        <w:t>as expectativas que el estudiante tiene sobre las relaciones con sus profesores y con sus compañeros de clase son factores importantes que intervienen en los resultados académicos.</w:t>
      </w:r>
    </w:p>
    <w:p w:rsidR="003124B2" w:rsidRPr="008140AA" w:rsidRDefault="003124B2"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i/>
          <w:iCs/>
          <w:sz w:val="24"/>
          <w:szCs w:val="24"/>
          <w:lang w:eastAsia="es-MX"/>
        </w:rPr>
        <w:t>6</w:t>
      </w:r>
      <w:r w:rsidR="00702807" w:rsidRPr="008140AA">
        <w:rPr>
          <w:rFonts w:ascii="Times New Roman" w:hAnsi="Times New Roman" w:cs="Times New Roman"/>
          <w:i/>
          <w:iCs/>
          <w:sz w:val="24"/>
          <w:szCs w:val="24"/>
          <w:lang w:eastAsia="es-MX"/>
        </w:rPr>
        <w:t>.</w:t>
      </w:r>
      <w:r w:rsidRPr="008140AA">
        <w:rPr>
          <w:rFonts w:ascii="Times New Roman" w:hAnsi="Times New Roman" w:cs="Times New Roman"/>
          <w:i/>
          <w:iCs/>
          <w:sz w:val="24"/>
          <w:szCs w:val="24"/>
          <w:lang w:eastAsia="es-MX"/>
        </w:rPr>
        <w:t xml:space="preserve"> Pruebas específicas. </w:t>
      </w:r>
      <w:r w:rsidRPr="008140AA">
        <w:rPr>
          <w:rFonts w:ascii="Times New Roman" w:hAnsi="Times New Roman" w:cs="Times New Roman"/>
          <w:sz w:val="24"/>
          <w:szCs w:val="24"/>
          <w:lang w:eastAsia="es-MX"/>
        </w:rPr>
        <w:t xml:space="preserve">Se refiere a aquellas carreras universitarias que establecen además de las pruebas de admisión a la universidad, pruebas específicas de aptitud con la carrera que el estudiante </w:t>
      </w:r>
      <w:r w:rsidR="00913126" w:rsidRPr="008140AA">
        <w:rPr>
          <w:rFonts w:ascii="Times New Roman" w:hAnsi="Times New Roman" w:cs="Times New Roman"/>
          <w:sz w:val="24"/>
          <w:szCs w:val="24"/>
          <w:lang w:eastAsia="es-MX"/>
        </w:rPr>
        <w:t>desea cursar. Carrión (2002) le</w:t>
      </w:r>
      <w:r w:rsidRPr="008140AA">
        <w:rPr>
          <w:rFonts w:ascii="Times New Roman" w:hAnsi="Times New Roman" w:cs="Times New Roman"/>
          <w:sz w:val="24"/>
          <w:szCs w:val="24"/>
          <w:lang w:eastAsia="es-MX"/>
        </w:rPr>
        <w:t xml:space="preserve"> atribuye a las pruebas que de una u otra forma determinan el ingreso al estudiante un valor importante en materia de rendimiento académico. Esta</w:t>
      </w:r>
      <w:r w:rsidR="00320C39" w:rsidRPr="008140AA">
        <w:rPr>
          <w:rFonts w:ascii="Times New Roman" w:hAnsi="Times New Roman" w:cs="Times New Roman"/>
          <w:sz w:val="24"/>
          <w:szCs w:val="24"/>
          <w:lang w:eastAsia="es-MX"/>
        </w:rPr>
        <w:t>s</w:t>
      </w:r>
      <w:r w:rsidRPr="008140AA">
        <w:rPr>
          <w:rFonts w:ascii="Times New Roman" w:hAnsi="Times New Roman" w:cs="Times New Roman"/>
          <w:sz w:val="24"/>
          <w:szCs w:val="24"/>
          <w:lang w:eastAsia="es-MX"/>
        </w:rPr>
        <w:t xml:space="preserve"> pruebas principalmente se asocian con los cupos disponibles, como un criterio más de selección.</w:t>
      </w:r>
    </w:p>
    <w:p w:rsidR="00274C60"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7807EC" w:rsidRPr="008140AA">
        <w:rPr>
          <w:rFonts w:ascii="Times New Roman" w:hAnsi="Times New Roman" w:cs="Times New Roman"/>
          <w:sz w:val="24"/>
          <w:szCs w:val="24"/>
        </w:rPr>
        <w:t>Otras</w:t>
      </w:r>
      <w:r w:rsidR="00274C60" w:rsidRPr="008140AA">
        <w:rPr>
          <w:rFonts w:ascii="Times New Roman" w:hAnsi="Times New Roman" w:cs="Times New Roman"/>
          <w:sz w:val="24"/>
          <w:szCs w:val="24"/>
        </w:rPr>
        <w:t xml:space="preserve"> investigaciones han buscado establecer la relación de diversos factores con el rendimiento académico; otros estudios buscan conocer las interrelaciones entre dichos factores y estudios recientes intentan dar explicaciones a través de modelos conceptuales. Las siguientes investigaciones ejemplifican esta tendencia.</w:t>
      </w:r>
    </w:p>
    <w:p w:rsidR="00274C60"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lastRenderedPageBreak/>
        <w:t xml:space="preserve">     </w:t>
      </w:r>
      <w:r w:rsidR="00274C60" w:rsidRPr="008140AA">
        <w:rPr>
          <w:rFonts w:ascii="Times New Roman" w:hAnsi="Times New Roman" w:cs="Times New Roman"/>
          <w:sz w:val="24"/>
          <w:szCs w:val="24"/>
        </w:rPr>
        <w:t>Phillips, Abraham y Bond (2003), en un estudio prospectivo que exploró la relaciones entre características de la personalidad (desde el Modelo de los Cinco Grandes), tipo de motivación (desde la Teoría de la Determinación) y metas específicas (desde la Teoría del Comportamiento Planificado) como determinantes del grado de desempeño académico de 125 estudiantes a punto de graduarse. Sus resultados indican que las características de personalidad pueden afectar el desempeño en los exámenes finales a través de mediadores como la intención, el arrepentirse anticipadamente, la identidad del estudiante y la motivación intrínseca.</w:t>
      </w:r>
    </w:p>
    <w:p w:rsidR="00274C60"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274C60" w:rsidRPr="008140AA">
        <w:rPr>
          <w:rFonts w:ascii="Times New Roman" w:hAnsi="Times New Roman" w:cs="Times New Roman"/>
          <w:sz w:val="24"/>
          <w:szCs w:val="24"/>
        </w:rPr>
        <w:t>El estudio de Fenollar, Román y Cuestas (2007), buscó desarrollar y probar un modelo conceptual en el contexto de una universidad; sus estudios aportan evidencia a la hipótesis del papel mediacional de las estrategias de estudio en el efecto del logro de metas y la autoeficacia sobre el rendimiento académico.</w:t>
      </w:r>
    </w:p>
    <w:p w:rsidR="00274C60"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274C60" w:rsidRPr="008140AA">
        <w:rPr>
          <w:rFonts w:ascii="Times New Roman" w:hAnsi="Times New Roman" w:cs="Times New Roman"/>
          <w:sz w:val="24"/>
          <w:szCs w:val="24"/>
        </w:rPr>
        <w:t xml:space="preserve">Por su parte, Liu, Carmen y Dannii (2015), estudiaron el efecto de la competencia autopercibida y la aproximación al aprendizaje (superficial o </w:t>
      </w:r>
      <w:r w:rsidR="00D34BD1" w:rsidRPr="008140AA">
        <w:rPr>
          <w:rFonts w:ascii="Times New Roman" w:hAnsi="Times New Roman" w:cs="Times New Roman"/>
          <w:sz w:val="24"/>
          <w:szCs w:val="24"/>
        </w:rPr>
        <w:t>profundo</w:t>
      </w:r>
      <w:r w:rsidR="00274C60" w:rsidRPr="008140AA">
        <w:rPr>
          <w:rFonts w:ascii="Times New Roman" w:hAnsi="Times New Roman" w:cs="Times New Roman"/>
          <w:sz w:val="24"/>
          <w:szCs w:val="24"/>
        </w:rPr>
        <w:t xml:space="preserve">) sobre la motivación académica y el desempeño en 462 estudiantes de Hong Kong. </w:t>
      </w:r>
      <w:r w:rsidR="00D34BD1" w:rsidRPr="008140AA">
        <w:rPr>
          <w:rFonts w:ascii="Times New Roman" w:hAnsi="Times New Roman" w:cs="Times New Roman"/>
          <w:sz w:val="24"/>
          <w:szCs w:val="24"/>
        </w:rPr>
        <w:t>Los resultados</w:t>
      </w:r>
      <w:r w:rsidR="00274C60" w:rsidRPr="008140AA">
        <w:rPr>
          <w:rFonts w:ascii="Times New Roman" w:hAnsi="Times New Roman" w:cs="Times New Roman"/>
          <w:sz w:val="24"/>
          <w:szCs w:val="24"/>
        </w:rPr>
        <w:t xml:space="preserve"> confirmaron su modelo hipotético, en particular la aproximación al aprendizaje (superficial o profunda) influye en el promedio académico, mientras que el efecto de la competencia autopercibida fue mediatizada por la motivación.</w:t>
      </w:r>
    </w:p>
    <w:p w:rsidR="00274C60"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274C60" w:rsidRPr="008140AA">
        <w:rPr>
          <w:rFonts w:ascii="Times New Roman" w:hAnsi="Times New Roman" w:cs="Times New Roman"/>
          <w:sz w:val="24"/>
          <w:szCs w:val="24"/>
        </w:rPr>
        <w:t xml:space="preserve">Klomegah, (2007) llevó a cabo un estudio en el que utilizó el Modelo de Autoeficacia de Metas para examinar la </w:t>
      </w:r>
      <w:r w:rsidR="00320C39" w:rsidRPr="008140AA">
        <w:rPr>
          <w:rFonts w:ascii="Times New Roman" w:hAnsi="Times New Roman" w:cs="Times New Roman"/>
          <w:sz w:val="24"/>
          <w:szCs w:val="24"/>
        </w:rPr>
        <w:t>extensión</w:t>
      </w:r>
      <w:r w:rsidR="00274C60" w:rsidRPr="008140AA">
        <w:rPr>
          <w:rFonts w:ascii="Times New Roman" w:hAnsi="Times New Roman" w:cs="Times New Roman"/>
          <w:sz w:val="24"/>
          <w:szCs w:val="24"/>
        </w:rPr>
        <w:t xml:space="preserve"> en la cual los puntajes obtenidos por el alumno en autoeficacia, auto establecimiento de metas, asignación de metas y habilidad (las cuatro variables del modelo) podrían predecir el desempeño académico de 103estudiantes universitarios.</w:t>
      </w:r>
    </w:p>
    <w:p w:rsidR="007807EC" w:rsidRPr="008140AA" w:rsidRDefault="00A87801" w:rsidP="00B35D0F">
      <w:pPr>
        <w:autoSpaceDE w:val="0"/>
        <w:autoSpaceDN w:val="0"/>
        <w:adjustRightInd w:val="0"/>
        <w:spacing w:after="200" w:line="360" w:lineRule="auto"/>
        <w:jc w:val="both"/>
        <w:rPr>
          <w:rFonts w:ascii="Times New Roman" w:hAnsi="Times New Roman" w:cs="Times New Roman"/>
          <w:sz w:val="24"/>
          <w:szCs w:val="24"/>
          <w:lang w:eastAsia="es-MX"/>
        </w:rPr>
      </w:pPr>
      <w:r w:rsidRPr="008140AA">
        <w:rPr>
          <w:rFonts w:ascii="Times New Roman" w:hAnsi="Times New Roman" w:cs="Times New Roman"/>
          <w:sz w:val="24"/>
          <w:szCs w:val="24"/>
          <w:lang w:eastAsia="es-MX"/>
        </w:rPr>
        <w:t xml:space="preserve">     </w:t>
      </w:r>
      <w:r w:rsidR="007807EC" w:rsidRPr="008140AA">
        <w:rPr>
          <w:rFonts w:ascii="Times New Roman" w:hAnsi="Times New Roman" w:cs="Times New Roman"/>
          <w:sz w:val="24"/>
          <w:szCs w:val="24"/>
          <w:lang w:eastAsia="es-MX"/>
        </w:rPr>
        <w:t xml:space="preserve">Garbanzo (2007), advierte que dada la complejidad del tema, es posible que en cualquier investigación valiosos indicadores se dejen fuera y, que en las relaciones que se suelen dar entre los distintos factores por más relaciones que parezcan tener, no es posible hablar de una generalización, pues los resultados podrían ser muy diferentes según el conjunto de las relaciones causales, las poblaciones que se estudien y sus contextos. </w:t>
      </w:r>
    </w:p>
    <w:p w:rsidR="003124B2" w:rsidRPr="008140AA" w:rsidRDefault="00A87801" w:rsidP="00B35D0F">
      <w:pPr>
        <w:spacing w:after="200" w:line="360" w:lineRule="auto"/>
        <w:jc w:val="both"/>
        <w:rPr>
          <w:rFonts w:ascii="Times New Roman" w:hAnsi="Times New Roman" w:cs="Times New Roman"/>
          <w:sz w:val="24"/>
          <w:szCs w:val="24"/>
          <w:highlight w:val="yellow"/>
        </w:rPr>
      </w:pPr>
      <w:r w:rsidRPr="008140AA">
        <w:rPr>
          <w:rFonts w:ascii="Times New Roman" w:hAnsi="Times New Roman" w:cs="Times New Roman"/>
          <w:sz w:val="24"/>
          <w:szCs w:val="24"/>
        </w:rPr>
        <w:t xml:space="preserve">     </w:t>
      </w:r>
      <w:r w:rsidR="007807EC" w:rsidRPr="008140AA">
        <w:rPr>
          <w:rFonts w:ascii="Times New Roman" w:hAnsi="Times New Roman" w:cs="Times New Roman"/>
          <w:sz w:val="24"/>
          <w:szCs w:val="24"/>
        </w:rPr>
        <w:t xml:space="preserve">En este sentido la investigación que se presenta aborda algunos factores personales, sociodemográficos e institucionales, </w:t>
      </w:r>
      <w:r w:rsidR="00863D50" w:rsidRPr="008140AA">
        <w:rPr>
          <w:rFonts w:ascii="Times New Roman" w:hAnsi="Times New Roman" w:cs="Times New Roman"/>
          <w:sz w:val="24"/>
          <w:szCs w:val="24"/>
        </w:rPr>
        <w:t>haciendo énfasis en</w:t>
      </w:r>
      <w:r w:rsidR="007807EC" w:rsidRPr="008140AA">
        <w:rPr>
          <w:rFonts w:ascii="Times New Roman" w:hAnsi="Times New Roman" w:cs="Times New Roman"/>
          <w:sz w:val="24"/>
          <w:szCs w:val="24"/>
        </w:rPr>
        <w:t xml:space="preserve"> los factores </w:t>
      </w:r>
      <w:r w:rsidR="00863D50" w:rsidRPr="008140AA">
        <w:rPr>
          <w:rFonts w:ascii="Times New Roman" w:hAnsi="Times New Roman" w:cs="Times New Roman"/>
          <w:sz w:val="24"/>
          <w:szCs w:val="24"/>
        </w:rPr>
        <w:t xml:space="preserve">y/o estrategias </w:t>
      </w:r>
      <w:r w:rsidR="007807EC" w:rsidRPr="008140AA">
        <w:rPr>
          <w:rFonts w:ascii="Times New Roman" w:hAnsi="Times New Roman" w:cs="Times New Roman"/>
          <w:sz w:val="24"/>
          <w:szCs w:val="24"/>
        </w:rPr>
        <w:t xml:space="preserve">que los alumnos perciben como </w:t>
      </w:r>
      <w:r w:rsidR="00863D50" w:rsidRPr="008140AA">
        <w:rPr>
          <w:rFonts w:ascii="Times New Roman" w:hAnsi="Times New Roman" w:cs="Times New Roman"/>
          <w:sz w:val="24"/>
          <w:szCs w:val="24"/>
        </w:rPr>
        <w:t>determinantes para un alto rendimiento académico.</w:t>
      </w:r>
    </w:p>
    <w:p w:rsidR="00A87801" w:rsidRPr="008140AA" w:rsidRDefault="00EB1D23" w:rsidP="00B35D0F">
      <w:pPr>
        <w:spacing w:after="200" w:line="360" w:lineRule="auto"/>
        <w:jc w:val="both"/>
        <w:rPr>
          <w:rFonts w:ascii="Times New Roman" w:hAnsi="Times New Roman" w:cs="Times New Roman"/>
          <w:b/>
          <w:smallCaps/>
          <w:sz w:val="24"/>
          <w:szCs w:val="24"/>
        </w:rPr>
      </w:pPr>
      <w:r w:rsidRPr="008140AA">
        <w:rPr>
          <w:rFonts w:ascii="Times New Roman" w:hAnsi="Times New Roman" w:cs="Times New Roman"/>
          <w:b/>
          <w:smallCaps/>
          <w:sz w:val="24"/>
          <w:szCs w:val="24"/>
        </w:rPr>
        <w:lastRenderedPageBreak/>
        <w:t>Método</w:t>
      </w:r>
    </w:p>
    <w:p w:rsidR="00EB1D23" w:rsidRPr="008140AA" w:rsidRDefault="00A87801" w:rsidP="00B35D0F">
      <w:pPr>
        <w:spacing w:after="200" w:line="360" w:lineRule="auto"/>
        <w:jc w:val="both"/>
        <w:rPr>
          <w:rFonts w:ascii="Times New Roman" w:hAnsi="Times New Roman" w:cs="Times New Roman"/>
          <w:b/>
          <w:smallCaps/>
          <w:sz w:val="24"/>
          <w:szCs w:val="24"/>
        </w:rPr>
      </w:pPr>
      <w:r w:rsidRPr="008140AA">
        <w:rPr>
          <w:rFonts w:ascii="Times New Roman" w:hAnsi="Times New Roman" w:cs="Times New Roman"/>
          <w:sz w:val="24"/>
          <w:szCs w:val="24"/>
        </w:rPr>
        <w:t xml:space="preserve">     </w:t>
      </w:r>
      <w:r w:rsidR="00EB1D23" w:rsidRPr="008140AA">
        <w:rPr>
          <w:rFonts w:ascii="Times New Roman" w:hAnsi="Times New Roman" w:cs="Times New Roman"/>
          <w:sz w:val="24"/>
          <w:szCs w:val="24"/>
        </w:rPr>
        <w:t>La investigación fue de tipo descriptiva transversal y se llevó a cabo a través de una encuesta aplicada a los alumnos inscritos en la Facultad de Economía, Contaduría y Administración de la UJED durante el ciclo B de 2014.</w:t>
      </w:r>
    </w:p>
    <w:p w:rsidR="00EB1D23"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i/>
          <w:sz w:val="24"/>
          <w:szCs w:val="24"/>
        </w:rPr>
        <w:t xml:space="preserve">     </w:t>
      </w:r>
      <w:r w:rsidR="00EB1D23" w:rsidRPr="008140AA">
        <w:rPr>
          <w:rFonts w:ascii="Times New Roman" w:hAnsi="Times New Roman" w:cs="Times New Roman"/>
          <w:i/>
          <w:sz w:val="24"/>
          <w:szCs w:val="24"/>
        </w:rPr>
        <w:t>Muestra</w:t>
      </w:r>
      <w:r w:rsidR="00EB1D23" w:rsidRPr="008140AA">
        <w:rPr>
          <w:rFonts w:ascii="Times New Roman" w:hAnsi="Times New Roman" w:cs="Times New Roman"/>
          <w:sz w:val="24"/>
          <w:szCs w:val="24"/>
        </w:rPr>
        <w:t>. Se obtuvo una muestra aleatoria de 192 alumnos del 2º al 5° semestre, s</w:t>
      </w:r>
      <w:r w:rsidR="000E6DD7" w:rsidRPr="008140AA">
        <w:rPr>
          <w:rFonts w:ascii="Times New Roman" w:hAnsi="Times New Roman" w:cs="Times New Roman"/>
          <w:sz w:val="24"/>
          <w:szCs w:val="24"/>
        </w:rPr>
        <w:t xml:space="preserve">eleccionados proporcionalmente </w:t>
      </w:r>
      <w:r w:rsidR="00EB1D23" w:rsidRPr="008140AA">
        <w:rPr>
          <w:rFonts w:ascii="Times New Roman" w:hAnsi="Times New Roman" w:cs="Times New Roman"/>
          <w:sz w:val="24"/>
          <w:szCs w:val="24"/>
        </w:rPr>
        <w:t>con respecto al total de la pobl</w:t>
      </w:r>
      <w:r w:rsidR="000E6DD7" w:rsidRPr="008140AA">
        <w:rPr>
          <w:rFonts w:ascii="Times New Roman" w:hAnsi="Times New Roman" w:cs="Times New Roman"/>
          <w:sz w:val="24"/>
          <w:szCs w:val="24"/>
        </w:rPr>
        <w:t>ación de alumnos inscritos en c</w:t>
      </w:r>
      <w:r w:rsidR="00EB1D23" w:rsidRPr="008140AA">
        <w:rPr>
          <w:rFonts w:ascii="Times New Roman" w:hAnsi="Times New Roman" w:cs="Times New Roman"/>
          <w:sz w:val="24"/>
          <w:szCs w:val="24"/>
        </w:rPr>
        <w:t>ada una de las carreras que se imparten en la Facultad. Para la carrera de Contador Público se obtuvo una muestra de 97 alumnos; para la Licenciatura en Administración una muestra de 79 alumnos y para la Licenciatura en Economía una muestra de 16 alumnos.</w:t>
      </w:r>
    </w:p>
    <w:p w:rsidR="00EB1D23"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i/>
          <w:sz w:val="24"/>
          <w:szCs w:val="24"/>
        </w:rPr>
        <w:t xml:space="preserve">     </w:t>
      </w:r>
      <w:r w:rsidR="00EB1D23" w:rsidRPr="008140AA">
        <w:rPr>
          <w:rFonts w:ascii="Times New Roman" w:hAnsi="Times New Roman" w:cs="Times New Roman"/>
          <w:i/>
          <w:sz w:val="24"/>
          <w:szCs w:val="24"/>
        </w:rPr>
        <w:t>Instrumento</w:t>
      </w:r>
      <w:r w:rsidR="00EB1D23" w:rsidRPr="008140AA">
        <w:rPr>
          <w:rFonts w:ascii="Times New Roman" w:hAnsi="Times New Roman" w:cs="Times New Roman"/>
          <w:sz w:val="24"/>
          <w:szCs w:val="24"/>
        </w:rPr>
        <w:t xml:space="preserve">. Se </w:t>
      </w:r>
      <w:r w:rsidR="000E6DD7" w:rsidRPr="008140AA">
        <w:rPr>
          <w:rFonts w:ascii="Times New Roman" w:hAnsi="Times New Roman" w:cs="Times New Roman"/>
          <w:sz w:val="24"/>
          <w:szCs w:val="24"/>
        </w:rPr>
        <w:t xml:space="preserve">diseñó un cuestionario de </w:t>
      </w:r>
      <w:r w:rsidR="00EB1D23" w:rsidRPr="008140AA">
        <w:rPr>
          <w:rFonts w:ascii="Times New Roman" w:hAnsi="Times New Roman" w:cs="Times New Roman"/>
          <w:sz w:val="24"/>
          <w:szCs w:val="24"/>
        </w:rPr>
        <w:t xml:space="preserve">13 preguntas estructuradas en las que </w:t>
      </w:r>
      <w:r w:rsidR="00EB367D" w:rsidRPr="008140AA">
        <w:rPr>
          <w:rFonts w:ascii="Times New Roman" w:hAnsi="Times New Roman" w:cs="Times New Roman"/>
          <w:sz w:val="24"/>
          <w:szCs w:val="24"/>
        </w:rPr>
        <w:t>medían datos</w:t>
      </w:r>
      <w:r w:rsidR="00EB1D23" w:rsidRPr="008140AA">
        <w:rPr>
          <w:rFonts w:ascii="Times New Roman" w:hAnsi="Times New Roman" w:cs="Times New Roman"/>
          <w:sz w:val="24"/>
          <w:szCs w:val="24"/>
        </w:rPr>
        <w:t xml:space="preserve"> sociodemográficos, percepción del alumno acerca de los factores que afectan el rendimiento académico, la jerarquización de las </w:t>
      </w:r>
      <w:r w:rsidR="00EB367D" w:rsidRPr="008140AA">
        <w:rPr>
          <w:rFonts w:ascii="Times New Roman" w:hAnsi="Times New Roman" w:cs="Times New Roman"/>
          <w:sz w:val="24"/>
          <w:szCs w:val="24"/>
        </w:rPr>
        <w:t>limitaciones e</w:t>
      </w:r>
      <w:r w:rsidR="00EB1D23" w:rsidRPr="008140AA">
        <w:rPr>
          <w:rFonts w:ascii="Times New Roman" w:hAnsi="Times New Roman" w:cs="Times New Roman"/>
          <w:sz w:val="24"/>
          <w:szCs w:val="24"/>
        </w:rPr>
        <w:t xml:space="preserve"> información </w:t>
      </w:r>
      <w:r w:rsidR="00320C39" w:rsidRPr="008140AA">
        <w:rPr>
          <w:rFonts w:ascii="Times New Roman" w:hAnsi="Times New Roman" w:cs="Times New Roman"/>
          <w:sz w:val="24"/>
          <w:szCs w:val="24"/>
        </w:rPr>
        <w:t>académica del</w:t>
      </w:r>
      <w:r w:rsidR="00EB1D23" w:rsidRPr="008140AA">
        <w:rPr>
          <w:rFonts w:ascii="Times New Roman" w:hAnsi="Times New Roman" w:cs="Times New Roman"/>
          <w:sz w:val="24"/>
          <w:szCs w:val="24"/>
        </w:rPr>
        <w:t xml:space="preserve"> alumno como el status académico (ser regular o irregular) o </w:t>
      </w:r>
      <w:r w:rsidR="00320C39" w:rsidRPr="008140AA">
        <w:rPr>
          <w:rFonts w:ascii="Times New Roman" w:hAnsi="Times New Roman" w:cs="Times New Roman"/>
          <w:sz w:val="24"/>
          <w:szCs w:val="24"/>
        </w:rPr>
        <w:t>su rendimiento</w:t>
      </w:r>
      <w:r w:rsidR="00EB1D23" w:rsidRPr="008140AA">
        <w:rPr>
          <w:rFonts w:ascii="Times New Roman" w:hAnsi="Times New Roman" w:cs="Times New Roman"/>
          <w:sz w:val="24"/>
          <w:szCs w:val="24"/>
        </w:rPr>
        <w:t xml:space="preserve"> académico (promedio general).</w:t>
      </w:r>
    </w:p>
    <w:p w:rsidR="00EB1D23"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i/>
          <w:sz w:val="24"/>
          <w:szCs w:val="24"/>
        </w:rPr>
        <w:t xml:space="preserve">     </w:t>
      </w:r>
      <w:r w:rsidR="00EB1D23" w:rsidRPr="008140AA">
        <w:rPr>
          <w:rFonts w:ascii="Times New Roman" w:hAnsi="Times New Roman" w:cs="Times New Roman"/>
          <w:i/>
          <w:sz w:val="24"/>
          <w:szCs w:val="24"/>
        </w:rPr>
        <w:t>Procedimiento</w:t>
      </w:r>
      <w:r w:rsidR="00EB1D23" w:rsidRPr="008140AA">
        <w:rPr>
          <w:rFonts w:ascii="Times New Roman" w:hAnsi="Times New Roman" w:cs="Times New Roman"/>
          <w:sz w:val="24"/>
          <w:szCs w:val="24"/>
        </w:rPr>
        <w:t>. El instrumento se aplicó en los salones de clase durante el c</w:t>
      </w:r>
      <w:r w:rsidR="000E6DD7" w:rsidRPr="008140AA">
        <w:rPr>
          <w:rFonts w:ascii="Times New Roman" w:hAnsi="Times New Roman" w:cs="Times New Roman"/>
          <w:sz w:val="24"/>
          <w:szCs w:val="24"/>
        </w:rPr>
        <w:t>iclo B de 201</w:t>
      </w:r>
      <w:r w:rsidR="001A2DF0" w:rsidRPr="008140AA">
        <w:rPr>
          <w:rFonts w:ascii="Times New Roman" w:hAnsi="Times New Roman" w:cs="Times New Roman"/>
          <w:sz w:val="24"/>
          <w:szCs w:val="24"/>
        </w:rPr>
        <w:t>4, s</w:t>
      </w:r>
      <w:r w:rsidR="00EB1D23" w:rsidRPr="008140AA">
        <w:rPr>
          <w:rFonts w:ascii="Times New Roman" w:hAnsi="Times New Roman" w:cs="Times New Roman"/>
          <w:sz w:val="24"/>
          <w:szCs w:val="24"/>
        </w:rPr>
        <w:t xml:space="preserve">e realizó un primer análisis de los datos con el propósito de describir las características de la muestra: licenciatura, semestre, forma de ingreso a la institución, status académico y escuela de procedencia. También se analizaron los datos con relación a las variables sociodemográficas: </w:t>
      </w:r>
      <w:r w:rsidR="00320C39" w:rsidRPr="008140AA">
        <w:rPr>
          <w:rFonts w:ascii="Times New Roman" w:hAnsi="Times New Roman" w:cs="Times New Roman"/>
          <w:sz w:val="24"/>
          <w:szCs w:val="24"/>
        </w:rPr>
        <w:t>familiar</w:t>
      </w:r>
      <w:r w:rsidR="00EB1D23" w:rsidRPr="008140AA">
        <w:rPr>
          <w:rFonts w:ascii="Times New Roman" w:hAnsi="Times New Roman" w:cs="Times New Roman"/>
          <w:sz w:val="24"/>
          <w:szCs w:val="24"/>
        </w:rPr>
        <w:t xml:space="preserve"> con quien vive el alumno, procedencia del ingreso familiar, hecho de que el alumno trabaje o no, escolaridad de los padres, situación económica desde la perspectiva del alumno, carencia de recursos físicos y tecnológicos de los alumnos y condiciones personales que limitan el desempeño de los alumnos.</w:t>
      </w:r>
    </w:p>
    <w:p w:rsidR="00EB1D23"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EB1D23" w:rsidRPr="008140AA">
        <w:rPr>
          <w:rFonts w:ascii="Times New Roman" w:hAnsi="Times New Roman" w:cs="Times New Roman"/>
          <w:sz w:val="24"/>
          <w:szCs w:val="24"/>
        </w:rPr>
        <w:t>Con el objeto de determinar si la variables sociodemográficas inciden en el desempeño (promedio académico), se realizó un análisis inferen</w:t>
      </w:r>
      <w:r w:rsidR="00320C39" w:rsidRPr="008140AA">
        <w:rPr>
          <w:rFonts w:ascii="Times New Roman" w:hAnsi="Times New Roman" w:cs="Times New Roman"/>
          <w:sz w:val="24"/>
          <w:szCs w:val="24"/>
        </w:rPr>
        <w:t>cial, empleando la prueba t de S</w:t>
      </w:r>
      <w:r w:rsidR="00EB1D23" w:rsidRPr="008140AA">
        <w:rPr>
          <w:rFonts w:ascii="Times New Roman" w:hAnsi="Times New Roman" w:cs="Times New Roman"/>
          <w:sz w:val="24"/>
          <w:szCs w:val="24"/>
        </w:rPr>
        <w:t>tudent o Anova con los datos de cada una de las variables (por ejemplo, si el alumno trabaja vs no trabaja y su influencia en el promedio general, familiar con quien vive el alumno y la influencia de esta variable en el promedio general; etc.)</w:t>
      </w:r>
      <w:r w:rsidR="00863D50" w:rsidRPr="008140AA">
        <w:rPr>
          <w:rFonts w:ascii="Times New Roman" w:hAnsi="Times New Roman" w:cs="Times New Roman"/>
          <w:sz w:val="24"/>
          <w:szCs w:val="24"/>
        </w:rPr>
        <w:t>.</w:t>
      </w:r>
    </w:p>
    <w:p w:rsidR="00EB1D23"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EB1D23" w:rsidRPr="008140AA">
        <w:rPr>
          <w:rFonts w:ascii="Times New Roman" w:hAnsi="Times New Roman" w:cs="Times New Roman"/>
          <w:sz w:val="24"/>
          <w:szCs w:val="24"/>
        </w:rPr>
        <w:t xml:space="preserve">Uno de los objetivos del estudio buscó conocer la jerarquización de los factores que desde su perspectiva, los alumnos consideran influyen en un buen desempeño académico: asistencia, apoyo de compañeros, puntualidad, apoyo familiar, poner más atención en </w:t>
      </w:r>
      <w:r w:rsidR="00EB1D23" w:rsidRPr="008140AA">
        <w:rPr>
          <w:rFonts w:ascii="Times New Roman" w:hAnsi="Times New Roman" w:cs="Times New Roman"/>
          <w:sz w:val="24"/>
          <w:szCs w:val="24"/>
        </w:rPr>
        <w:lastRenderedPageBreak/>
        <w:t>clase, más horas de estudio, apoyo de la institución y para esta información se realizaron dos tipos de aná</w:t>
      </w:r>
      <w:r w:rsidR="00F81112" w:rsidRPr="008140AA">
        <w:rPr>
          <w:rFonts w:ascii="Times New Roman" w:hAnsi="Times New Roman" w:cs="Times New Roman"/>
          <w:sz w:val="24"/>
          <w:szCs w:val="24"/>
        </w:rPr>
        <w:t xml:space="preserve">lisis. El primero consistió en </w:t>
      </w:r>
      <w:r w:rsidR="00EB1D23" w:rsidRPr="008140AA">
        <w:rPr>
          <w:rFonts w:ascii="Times New Roman" w:hAnsi="Times New Roman" w:cs="Times New Roman"/>
          <w:sz w:val="24"/>
          <w:szCs w:val="24"/>
        </w:rPr>
        <w:t xml:space="preserve">calcular los valores absolutos asignados por los alumnos a cada factor </w:t>
      </w:r>
      <w:r w:rsidR="00F81112" w:rsidRPr="008140AA">
        <w:rPr>
          <w:rFonts w:ascii="Times New Roman" w:hAnsi="Times New Roman" w:cs="Times New Roman"/>
          <w:sz w:val="24"/>
          <w:szCs w:val="24"/>
        </w:rPr>
        <w:t>y determinó</w:t>
      </w:r>
      <w:r w:rsidR="00EB1D23" w:rsidRPr="008140AA">
        <w:rPr>
          <w:rFonts w:ascii="Times New Roman" w:hAnsi="Times New Roman" w:cs="Times New Roman"/>
          <w:sz w:val="24"/>
          <w:szCs w:val="24"/>
        </w:rPr>
        <w:t xml:space="preserve"> así el orden de importancia de cada uno, en general y según el status académico del alumno (ser regular o irregular).</w:t>
      </w:r>
    </w:p>
    <w:p w:rsidR="00EB1D23" w:rsidRPr="008140AA" w:rsidRDefault="00A87801"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EB1D23" w:rsidRPr="008140AA">
        <w:rPr>
          <w:rFonts w:ascii="Times New Roman" w:hAnsi="Times New Roman" w:cs="Times New Roman"/>
          <w:sz w:val="24"/>
          <w:szCs w:val="24"/>
        </w:rPr>
        <w:t>Posteriormente, con base en los porcentajes de respuesta dadas a cada alternativa e interpretar la importancia que le da el alumno</w:t>
      </w:r>
      <w:r w:rsidR="00F81112" w:rsidRPr="008140AA">
        <w:rPr>
          <w:rFonts w:ascii="Times New Roman" w:hAnsi="Times New Roman" w:cs="Times New Roman"/>
          <w:sz w:val="24"/>
          <w:szCs w:val="24"/>
        </w:rPr>
        <w:t>, los</w:t>
      </w:r>
      <w:r w:rsidR="00EB1D23" w:rsidRPr="008140AA">
        <w:rPr>
          <w:rFonts w:ascii="Times New Roman" w:hAnsi="Times New Roman" w:cs="Times New Roman"/>
          <w:sz w:val="24"/>
          <w:szCs w:val="24"/>
        </w:rPr>
        <w:t xml:space="preserve"> datos se transformaron para asignar a cada </w:t>
      </w:r>
      <w:r w:rsidR="00F81112" w:rsidRPr="008140AA">
        <w:rPr>
          <w:rFonts w:ascii="Times New Roman" w:hAnsi="Times New Roman" w:cs="Times New Roman"/>
          <w:sz w:val="24"/>
          <w:szCs w:val="24"/>
        </w:rPr>
        <w:t xml:space="preserve">alternativa los siguientes valores: </w:t>
      </w:r>
      <w:r w:rsidR="00EB1D23" w:rsidRPr="008140AA">
        <w:rPr>
          <w:rFonts w:ascii="Times New Roman" w:hAnsi="Times New Roman" w:cs="Times New Roman"/>
          <w:sz w:val="24"/>
          <w:szCs w:val="24"/>
        </w:rPr>
        <w:t>respuestas 1 y 2 muy importante, respuestas 3 y 4 importante y respuestas 5</w:t>
      </w:r>
      <w:r w:rsidR="008F4DAA" w:rsidRPr="008140AA">
        <w:rPr>
          <w:rFonts w:ascii="Times New Roman" w:hAnsi="Times New Roman" w:cs="Times New Roman"/>
          <w:sz w:val="24"/>
          <w:szCs w:val="24"/>
        </w:rPr>
        <w:t xml:space="preserve">, </w:t>
      </w:r>
      <w:r w:rsidR="00EB1D23" w:rsidRPr="008140AA">
        <w:rPr>
          <w:rFonts w:ascii="Times New Roman" w:hAnsi="Times New Roman" w:cs="Times New Roman"/>
          <w:sz w:val="24"/>
          <w:szCs w:val="24"/>
        </w:rPr>
        <w:t>6 y</w:t>
      </w:r>
      <w:r w:rsidR="00254FEC" w:rsidRPr="008140AA">
        <w:rPr>
          <w:rFonts w:ascii="Times New Roman" w:hAnsi="Times New Roman" w:cs="Times New Roman"/>
          <w:sz w:val="24"/>
          <w:szCs w:val="24"/>
        </w:rPr>
        <w:t xml:space="preserve"> </w:t>
      </w:r>
      <w:r w:rsidR="00EB1D23" w:rsidRPr="008140AA">
        <w:rPr>
          <w:rFonts w:ascii="Times New Roman" w:hAnsi="Times New Roman" w:cs="Times New Roman"/>
          <w:sz w:val="24"/>
          <w:szCs w:val="24"/>
        </w:rPr>
        <w:t>7 poco importante. Estos datos se analizaron a través de tabulaciones cruzadas con relación a la variable status académico (ser regulares o irregulares).</w:t>
      </w:r>
      <w:r w:rsidR="00F81112" w:rsidRPr="008140AA">
        <w:rPr>
          <w:rFonts w:ascii="Times New Roman" w:hAnsi="Times New Roman" w:cs="Times New Roman"/>
          <w:sz w:val="24"/>
          <w:szCs w:val="24"/>
        </w:rPr>
        <w:t xml:space="preserve"> </w:t>
      </w:r>
      <w:r w:rsidR="00EB1D23" w:rsidRPr="008140AA">
        <w:rPr>
          <w:rFonts w:ascii="Times New Roman" w:hAnsi="Times New Roman" w:cs="Times New Roman"/>
          <w:sz w:val="24"/>
          <w:szCs w:val="24"/>
        </w:rPr>
        <w:t>Finalmente se reporta la satisfacción de los alumnos con su carrera y se correlaciona con el desempeño académico.</w:t>
      </w:r>
    </w:p>
    <w:p w:rsidR="00A87801" w:rsidRPr="008140AA" w:rsidRDefault="001A2DF0" w:rsidP="00B35D0F">
      <w:pPr>
        <w:autoSpaceDE w:val="0"/>
        <w:autoSpaceDN w:val="0"/>
        <w:adjustRightInd w:val="0"/>
        <w:spacing w:after="200" w:line="360" w:lineRule="auto"/>
        <w:ind w:right="-376"/>
        <w:jc w:val="both"/>
        <w:rPr>
          <w:rFonts w:ascii="Times New Roman" w:hAnsi="Times New Roman" w:cs="Times New Roman"/>
          <w:b/>
          <w:color w:val="auto"/>
          <w:sz w:val="24"/>
          <w:szCs w:val="24"/>
          <w:lang w:eastAsia="es-MX"/>
        </w:rPr>
      </w:pPr>
      <w:r w:rsidRPr="008140AA">
        <w:rPr>
          <w:rFonts w:ascii="Times New Roman" w:hAnsi="Times New Roman" w:cs="Times New Roman"/>
          <w:b/>
          <w:smallCaps/>
          <w:color w:val="auto"/>
          <w:sz w:val="24"/>
          <w:szCs w:val="24"/>
          <w:lang w:eastAsia="es-MX"/>
        </w:rPr>
        <w:t>Resultados</w:t>
      </w:r>
    </w:p>
    <w:p w:rsidR="00702807" w:rsidRPr="008140AA" w:rsidRDefault="00A87801" w:rsidP="00B35D0F">
      <w:pPr>
        <w:autoSpaceDE w:val="0"/>
        <w:autoSpaceDN w:val="0"/>
        <w:adjustRightInd w:val="0"/>
        <w:spacing w:after="200" w:line="360" w:lineRule="auto"/>
        <w:ind w:right="-376"/>
        <w:jc w:val="both"/>
        <w:rPr>
          <w:rFonts w:ascii="Times New Roman" w:hAnsi="Times New Roman" w:cs="Times New Roman"/>
          <w:b/>
          <w:color w:val="auto"/>
          <w:sz w:val="24"/>
          <w:szCs w:val="24"/>
          <w:lang w:eastAsia="es-MX"/>
        </w:rPr>
      </w:pPr>
      <w:r w:rsidRPr="008140AA">
        <w:rPr>
          <w:rFonts w:ascii="Times New Roman" w:hAnsi="Times New Roman" w:cs="Times New Roman"/>
          <w:b/>
          <w:color w:val="auto"/>
          <w:sz w:val="24"/>
          <w:szCs w:val="24"/>
          <w:lang w:eastAsia="es-MX"/>
        </w:rPr>
        <w:t xml:space="preserve">     </w:t>
      </w:r>
      <w:r w:rsidR="00863D50" w:rsidRPr="008140AA">
        <w:rPr>
          <w:rFonts w:ascii="Times New Roman" w:hAnsi="Times New Roman" w:cs="Times New Roman"/>
          <w:color w:val="auto"/>
          <w:sz w:val="24"/>
          <w:szCs w:val="24"/>
          <w:lang w:eastAsia="es-MX"/>
        </w:rPr>
        <w:t>Los resu</w:t>
      </w:r>
      <w:r w:rsidR="00913126" w:rsidRPr="008140AA">
        <w:rPr>
          <w:rFonts w:ascii="Times New Roman" w:hAnsi="Times New Roman" w:cs="Times New Roman"/>
          <w:color w:val="auto"/>
          <w:sz w:val="24"/>
          <w:szCs w:val="24"/>
          <w:lang w:eastAsia="es-MX"/>
        </w:rPr>
        <w:t>ltados describen en primer lugar las características de la muestra considerada</w:t>
      </w:r>
      <w:r w:rsidR="008F4DAA" w:rsidRPr="008140AA">
        <w:rPr>
          <w:rFonts w:ascii="Times New Roman" w:hAnsi="Times New Roman" w:cs="Times New Roman"/>
          <w:color w:val="auto"/>
          <w:sz w:val="24"/>
          <w:szCs w:val="24"/>
          <w:lang w:eastAsia="es-MX"/>
        </w:rPr>
        <w:t>, continuando</w:t>
      </w:r>
      <w:r w:rsidR="00913126" w:rsidRPr="008140AA">
        <w:rPr>
          <w:rFonts w:ascii="Times New Roman" w:hAnsi="Times New Roman" w:cs="Times New Roman"/>
          <w:color w:val="auto"/>
          <w:sz w:val="24"/>
          <w:szCs w:val="24"/>
          <w:lang w:eastAsia="es-MX"/>
        </w:rPr>
        <w:t xml:space="preserve"> con datos sociodemográficos y su relación con el rendimiento académico, para c posteriormente centrarse en la descripción de los </w:t>
      </w:r>
      <w:r w:rsidR="008407D5" w:rsidRPr="008140AA">
        <w:rPr>
          <w:rFonts w:ascii="Times New Roman" w:hAnsi="Times New Roman" w:cs="Times New Roman"/>
          <w:color w:val="auto"/>
          <w:sz w:val="24"/>
          <w:szCs w:val="24"/>
          <w:lang w:eastAsia="es-MX"/>
        </w:rPr>
        <w:t>factores o</w:t>
      </w:r>
      <w:r w:rsidR="00913126" w:rsidRPr="008140AA">
        <w:rPr>
          <w:rFonts w:ascii="Times New Roman" w:hAnsi="Times New Roman" w:cs="Times New Roman"/>
          <w:color w:val="auto"/>
          <w:sz w:val="24"/>
          <w:szCs w:val="24"/>
          <w:lang w:eastAsia="es-MX"/>
        </w:rPr>
        <w:t xml:space="preserve"> estrategias que los alumnos consideran determinantes para un buen desempeño, cerrando con la satisfacción percibida con la carrera elegida.</w:t>
      </w:r>
    </w:p>
    <w:p w:rsidR="00A87801" w:rsidRPr="008140AA" w:rsidRDefault="00702807" w:rsidP="00B35D0F">
      <w:pPr>
        <w:autoSpaceDE w:val="0"/>
        <w:autoSpaceDN w:val="0"/>
        <w:adjustRightInd w:val="0"/>
        <w:spacing w:after="200" w:line="360" w:lineRule="auto"/>
        <w:jc w:val="both"/>
        <w:rPr>
          <w:rFonts w:ascii="Times New Roman" w:hAnsi="Times New Roman" w:cs="Times New Roman"/>
          <w:smallCaps/>
          <w:color w:val="auto"/>
          <w:sz w:val="24"/>
          <w:szCs w:val="24"/>
          <w:lang w:eastAsia="es-MX"/>
        </w:rPr>
      </w:pPr>
      <w:r w:rsidRPr="008140AA">
        <w:rPr>
          <w:rFonts w:ascii="Times New Roman" w:hAnsi="Times New Roman" w:cs="Times New Roman"/>
          <w:b/>
          <w:smallCaps/>
          <w:sz w:val="24"/>
          <w:szCs w:val="24"/>
        </w:rPr>
        <w:t xml:space="preserve">     </w:t>
      </w:r>
      <w:r w:rsidR="00BA1EBC" w:rsidRPr="008140AA">
        <w:rPr>
          <w:rFonts w:ascii="Times New Roman" w:hAnsi="Times New Roman" w:cs="Times New Roman"/>
          <w:b/>
          <w:smallCaps/>
          <w:sz w:val="24"/>
          <w:szCs w:val="24"/>
        </w:rPr>
        <w:t xml:space="preserve">Descripción de la </w:t>
      </w:r>
      <w:r w:rsidR="001A2DF0" w:rsidRPr="008140AA">
        <w:rPr>
          <w:rFonts w:ascii="Times New Roman" w:hAnsi="Times New Roman" w:cs="Times New Roman"/>
          <w:b/>
          <w:smallCaps/>
          <w:sz w:val="24"/>
          <w:szCs w:val="24"/>
        </w:rPr>
        <w:t xml:space="preserve">muestra. </w:t>
      </w:r>
    </w:p>
    <w:p w:rsidR="00BA1EBC" w:rsidRPr="008140AA" w:rsidRDefault="00A87801" w:rsidP="00B35D0F">
      <w:pPr>
        <w:autoSpaceDE w:val="0"/>
        <w:autoSpaceDN w:val="0"/>
        <w:adjustRightInd w:val="0"/>
        <w:spacing w:after="200" w:line="360" w:lineRule="auto"/>
        <w:jc w:val="both"/>
        <w:rPr>
          <w:rFonts w:ascii="Times New Roman" w:hAnsi="Times New Roman" w:cs="Times New Roman"/>
          <w:smallCaps/>
          <w:color w:val="auto"/>
          <w:sz w:val="24"/>
          <w:szCs w:val="24"/>
          <w:lang w:eastAsia="es-MX"/>
        </w:rPr>
      </w:pPr>
      <w:r w:rsidRPr="008140AA">
        <w:rPr>
          <w:rFonts w:ascii="Times New Roman" w:hAnsi="Times New Roman" w:cs="Times New Roman"/>
          <w:sz w:val="24"/>
          <w:szCs w:val="24"/>
        </w:rPr>
        <w:t xml:space="preserve">     </w:t>
      </w:r>
      <w:r w:rsidR="00EA7683" w:rsidRPr="008140AA">
        <w:rPr>
          <w:rFonts w:ascii="Times New Roman" w:hAnsi="Times New Roman" w:cs="Times New Roman"/>
          <w:sz w:val="24"/>
          <w:szCs w:val="24"/>
        </w:rPr>
        <w:t xml:space="preserve">La muestra </w:t>
      </w:r>
      <w:r w:rsidR="00FF5833" w:rsidRPr="008140AA">
        <w:rPr>
          <w:rFonts w:ascii="Times New Roman" w:hAnsi="Times New Roman" w:cs="Times New Roman"/>
          <w:sz w:val="24"/>
          <w:szCs w:val="24"/>
        </w:rPr>
        <w:t>está</w:t>
      </w:r>
      <w:r w:rsidR="00EA7683" w:rsidRPr="008140AA">
        <w:rPr>
          <w:rFonts w:ascii="Times New Roman" w:hAnsi="Times New Roman" w:cs="Times New Roman"/>
          <w:sz w:val="24"/>
          <w:szCs w:val="24"/>
        </w:rPr>
        <w:t xml:space="preserve"> conformada </w:t>
      </w:r>
      <w:r w:rsidR="0041379B" w:rsidRPr="008140AA">
        <w:rPr>
          <w:rFonts w:ascii="Times New Roman" w:hAnsi="Times New Roman" w:cs="Times New Roman"/>
          <w:sz w:val="24"/>
          <w:szCs w:val="24"/>
        </w:rPr>
        <w:t xml:space="preserve"> </w:t>
      </w:r>
      <w:r w:rsidR="0051266E" w:rsidRPr="008140AA">
        <w:rPr>
          <w:rFonts w:ascii="Times New Roman" w:hAnsi="Times New Roman" w:cs="Times New Roman"/>
          <w:sz w:val="24"/>
          <w:szCs w:val="24"/>
        </w:rPr>
        <w:t>por 192</w:t>
      </w:r>
      <w:r w:rsidR="00EA7683" w:rsidRPr="008140AA">
        <w:rPr>
          <w:rFonts w:ascii="Times New Roman" w:hAnsi="Times New Roman" w:cs="Times New Roman"/>
          <w:sz w:val="24"/>
          <w:szCs w:val="24"/>
        </w:rPr>
        <w:t xml:space="preserve"> alumnos de </w:t>
      </w:r>
      <w:r w:rsidR="00CD3AAD" w:rsidRPr="008140AA">
        <w:rPr>
          <w:rFonts w:ascii="Times New Roman" w:hAnsi="Times New Roman" w:cs="Times New Roman"/>
          <w:sz w:val="24"/>
          <w:szCs w:val="24"/>
        </w:rPr>
        <w:t>la Facultad de Economía Contaduría y Administración</w:t>
      </w:r>
      <w:r w:rsidR="0051266E" w:rsidRPr="008140AA">
        <w:rPr>
          <w:rFonts w:ascii="Times New Roman" w:hAnsi="Times New Roman" w:cs="Times New Roman"/>
          <w:sz w:val="24"/>
          <w:szCs w:val="24"/>
        </w:rPr>
        <w:t>, del segundo</w:t>
      </w:r>
      <w:r w:rsidR="00BA1EBC" w:rsidRPr="008140AA">
        <w:rPr>
          <w:rFonts w:ascii="Times New Roman" w:hAnsi="Times New Roman" w:cs="Times New Roman"/>
          <w:sz w:val="24"/>
          <w:szCs w:val="24"/>
        </w:rPr>
        <w:t xml:space="preserve"> al quinto</w:t>
      </w:r>
      <w:r w:rsidR="0051266E" w:rsidRPr="008140AA">
        <w:rPr>
          <w:rFonts w:ascii="Times New Roman" w:hAnsi="Times New Roman" w:cs="Times New Roman"/>
          <w:sz w:val="24"/>
          <w:szCs w:val="24"/>
        </w:rPr>
        <w:t xml:space="preserve"> semestre</w:t>
      </w:r>
      <w:r w:rsidR="00441936" w:rsidRPr="008140AA">
        <w:rPr>
          <w:rFonts w:ascii="Times New Roman" w:hAnsi="Times New Roman" w:cs="Times New Roman"/>
          <w:sz w:val="24"/>
          <w:szCs w:val="24"/>
        </w:rPr>
        <w:t xml:space="preserve"> de las carreras que ofrece</w:t>
      </w:r>
      <w:r w:rsidR="00BA1EBC" w:rsidRPr="008140AA">
        <w:rPr>
          <w:rFonts w:ascii="Times New Roman" w:hAnsi="Times New Roman" w:cs="Times New Roman"/>
          <w:sz w:val="24"/>
          <w:szCs w:val="24"/>
        </w:rPr>
        <w:t xml:space="preserve"> Contador Público, Licenciado en Administración y licenciado en Econom</w:t>
      </w:r>
      <w:r w:rsidR="000C7E1E" w:rsidRPr="008140AA">
        <w:rPr>
          <w:rFonts w:ascii="Times New Roman" w:hAnsi="Times New Roman" w:cs="Times New Roman"/>
          <w:sz w:val="24"/>
          <w:szCs w:val="24"/>
        </w:rPr>
        <w:t xml:space="preserve">ía, guardando la proporción </w:t>
      </w:r>
      <w:r w:rsidR="002947ED" w:rsidRPr="008140AA">
        <w:rPr>
          <w:rFonts w:ascii="Times New Roman" w:hAnsi="Times New Roman" w:cs="Times New Roman"/>
          <w:sz w:val="24"/>
          <w:szCs w:val="24"/>
        </w:rPr>
        <w:t>del alumnado la mayor parte de C</w:t>
      </w:r>
      <w:r w:rsidR="000C7E1E" w:rsidRPr="008140AA">
        <w:rPr>
          <w:rFonts w:ascii="Times New Roman" w:hAnsi="Times New Roman" w:cs="Times New Roman"/>
          <w:sz w:val="24"/>
          <w:szCs w:val="24"/>
        </w:rPr>
        <w:t>ontadores seguidos por Licenciados en Administración y por último Licenciados en Economía.</w:t>
      </w:r>
      <w:r w:rsidR="0041779D" w:rsidRPr="008140AA">
        <w:rPr>
          <w:rFonts w:ascii="Times New Roman" w:hAnsi="Times New Roman" w:cs="Times New Roman"/>
          <w:sz w:val="24"/>
          <w:szCs w:val="24"/>
        </w:rPr>
        <w:t xml:space="preserve"> Como puede verse aproximadamente el 50% ingresa por Ceneval y el otro 50% por curso propedéutico resultado evidente dado que los ingresos son alternados. Lo que si llama la atención es el alto número de alumnos que se reconocen como irregulares lo que obedece no solamente a materias que se van atrasando sino tambi</w:t>
      </w:r>
      <w:r w:rsidR="0041379B" w:rsidRPr="008140AA">
        <w:rPr>
          <w:rFonts w:ascii="Times New Roman" w:hAnsi="Times New Roman" w:cs="Times New Roman"/>
          <w:sz w:val="24"/>
          <w:szCs w:val="24"/>
        </w:rPr>
        <w:t>én a las que se adelantan</w:t>
      </w:r>
      <w:r w:rsidR="0051266E" w:rsidRPr="008140AA">
        <w:rPr>
          <w:rFonts w:ascii="Times New Roman" w:hAnsi="Times New Roman" w:cs="Times New Roman"/>
          <w:sz w:val="24"/>
          <w:szCs w:val="24"/>
        </w:rPr>
        <w:t>.  Los alumnos proc</w:t>
      </w:r>
      <w:r w:rsidR="00160875" w:rsidRPr="008140AA">
        <w:rPr>
          <w:rFonts w:ascii="Times New Roman" w:hAnsi="Times New Roman" w:cs="Times New Roman"/>
          <w:sz w:val="24"/>
          <w:szCs w:val="24"/>
        </w:rPr>
        <w:t>eden en su mayor parte de los C</w:t>
      </w:r>
      <w:r w:rsidR="0051266E" w:rsidRPr="008140AA">
        <w:rPr>
          <w:rFonts w:ascii="Times New Roman" w:hAnsi="Times New Roman" w:cs="Times New Roman"/>
          <w:sz w:val="24"/>
          <w:szCs w:val="24"/>
        </w:rPr>
        <w:t>BTI</w:t>
      </w:r>
      <w:r w:rsidR="009233E6" w:rsidRPr="008140AA">
        <w:rPr>
          <w:rFonts w:ascii="Times New Roman" w:hAnsi="Times New Roman" w:cs="Times New Roman"/>
          <w:sz w:val="24"/>
          <w:szCs w:val="24"/>
        </w:rPr>
        <w:t>´</w:t>
      </w:r>
      <w:r w:rsidR="0051266E" w:rsidRPr="008140AA">
        <w:rPr>
          <w:rFonts w:ascii="Times New Roman" w:hAnsi="Times New Roman" w:cs="Times New Roman"/>
          <w:sz w:val="24"/>
          <w:szCs w:val="24"/>
        </w:rPr>
        <w:t xml:space="preserve">s locales y de los Colegios de Bachilleres de los Municipios el resto se compone de alumnos de las </w:t>
      </w:r>
      <w:r w:rsidR="00306710" w:rsidRPr="008140AA">
        <w:rPr>
          <w:rFonts w:ascii="Times New Roman" w:hAnsi="Times New Roman" w:cs="Times New Roman"/>
          <w:sz w:val="24"/>
          <w:szCs w:val="24"/>
        </w:rPr>
        <w:t>preparatorias universitarias</w:t>
      </w:r>
      <w:r w:rsidR="009233E6" w:rsidRPr="008140AA">
        <w:rPr>
          <w:rFonts w:ascii="Times New Roman" w:hAnsi="Times New Roman" w:cs="Times New Roman"/>
          <w:sz w:val="24"/>
          <w:szCs w:val="24"/>
        </w:rPr>
        <w:t xml:space="preserve"> y de otras instituciones particulares en su mayor parte.</w:t>
      </w:r>
    </w:p>
    <w:p w:rsidR="00FD4732" w:rsidRPr="008140AA" w:rsidRDefault="00FD4732" w:rsidP="00B35D0F">
      <w:pPr>
        <w:spacing w:after="0" w:line="360" w:lineRule="auto"/>
        <w:jc w:val="both"/>
        <w:rPr>
          <w:rFonts w:ascii="Times New Roman" w:hAnsi="Times New Roman" w:cs="Times New Roman"/>
          <w:sz w:val="20"/>
          <w:szCs w:val="20"/>
        </w:rPr>
      </w:pPr>
    </w:p>
    <w:tbl>
      <w:tblPr>
        <w:tblpPr w:leftFromText="141" w:rightFromText="141" w:vertAnchor="text" w:horzAnchor="margin" w:tblpXSpec="center" w:tblpY="-2"/>
        <w:tblW w:w="5471" w:type="dxa"/>
        <w:tblCellMar>
          <w:left w:w="70" w:type="dxa"/>
          <w:right w:w="70" w:type="dxa"/>
        </w:tblCellMar>
        <w:tblLook w:val="04A0" w:firstRow="1" w:lastRow="0" w:firstColumn="1" w:lastColumn="0" w:noHBand="0" w:noVBand="1"/>
      </w:tblPr>
      <w:tblGrid>
        <w:gridCol w:w="2434"/>
        <w:gridCol w:w="1603"/>
        <w:gridCol w:w="1434"/>
      </w:tblGrid>
      <w:tr w:rsidR="002E349B" w:rsidRPr="008140AA" w:rsidTr="00E23BBB">
        <w:trPr>
          <w:trHeight w:val="539"/>
        </w:trPr>
        <w:tc>
          <w:tcPr>
            <w:tcW w:w="5471" w:type="dxa"/>
            <w:gridSpan w:val="3"/>
            <w:tcBorders>
              <w:bottom w:val="single" w:sz="4" w:space="0" w:color="auto"/>
            </w:tcBorders>
            <w:shd w:val="clear" w:color="auto" w:fill="auto"/>
            <w:vAlign w:val="center"/>
          </w:tcPr>
          <w:p w:rsidR="002E349B" w:rsidRPr="008140AA" w:rsidRDefault="002E349B" w:rsidP="00B35D0F">
            <w:pPr>
              <w:spacing w:after="0" w:line="360" w:lineRule="auto"/>
              <w:rPr>
                <w:rFonts w:ascii="Times New Roman" w:eastAsia="Times New Roman" w:hAnsi="Times New Roman" w:cs="Times New Roman"/>
                <w:b/>
                <w:bCs/>
                <w:color w:val="000000"/>
                <w:sz w:val="20"/>
                <w:szCs w:val="20"/>
                <w:lang w:val="es-MX"/>
              </w:rPr>
            </w:pPr>
            <w:r w:rsidRPr="008140AA">
              <w:rPr>
                <w:rFonts w:ascii="Times New Roman" w:eastAsia="Times New Roman" w:hAnsi="Times New Roman" w:cs="Times New Roman"/>
                <w:b/>
                <w:bCs/>
                <w:color w:val="000000"/>
                <w:sz w:val="20"/>
                <w:szCs w:val="20"/>
                <w:lang w:val="es-MX"/>
              </w:rPr>
              <w:lastRenderedPageBreak/>
              <w:t xml:space="preserve">Tabla 1  </w:t>
            </w:r>
          </w:p>
          <w:p w:rsidR="002E349B" w:rsidRPr="008140AA" w:rsidRDefault="002E349B" w:rsidP="00B35D0F">
            <w:pPr>
              <w:spacing w:after="0" w:line="360" w:lineRule="auto"/>
              <w:rPr>
                <w:rFonts w:ascii="Times New Roman" w:eastAsia="Times New Roman" w:hAnsi="Times New Roman" w:cs="Times New Roman"/>
                <w:bCs/>
                <w:i/>
                <w:color w:val="000000"/>
                <w:sz w:val="20"/>
                <w:szCs w:val="20"/>
                <w:lang w:val="es-MX"/>
              </w:rPr>
            </w:pPr>
            <w:r w:rsidRPr="008140AA">
              <w:rPr>
                <w:rFonts w:ascii="Times New Roman" w:eastAsia="Times New Roman" w:hAnsi="Times New Roman" w:cs="Times New Roman"/>
                <w:bCs/>
                <w:i/>
                <w:color w:val="000000"/>
                <w:sz w:val="20"/>
                <w:szCs w:val="20"/>
                <w:lang w:val="es-MX"/>
              </w:rPr>
              <w:t>Datos académicos de los alumnos</w:t>
            </w:r>
          </w:p>
          <w:p w:rsidR="002E349B" w:rsidRPr="008140AA" w:rsidRDefault="002E349B" w:rsidP="00B35D0F">
            <w:pPr>
              <w:spacing w:after="0" w:line="360" w:lineRule="auto"/>
              <w:rPr>
                <w:rFonts w:ascii="Times New Roman" w:eastAsia="Times New Roman" w:hAnsi="Times New Roman" w:cs="Times New Roman"/>
                <w:bCs/>
                <w:i/>
                <w:color w:val="000000"/>
                <w:sz w:val="20"/>
                <w:szCs w:val="20"/>
                <w:lang w:val="es-MX"/>
              </w:rPr>
            </w:pPr>
          </w:p>
        </w:tc>
      </w:tr>
      <w:tr w:rsidR="002E349B" w:rsidRPr="008140AA" w:rsidTr="00E23BBB">
        <w:trPr>
          <w:trHeight w:val="539"/>
        </w:trPr>
        <w:tc>
          <w:tcPr>
            <w:tcW w:w="2434" w:type="dxa"/>
            <w:tcBorders>
              <w:top w:val="single" w:sz="4" w:space="0" w:color="auto"/>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Licenciatura</w:t>
            </w:r>
          </w:p>
        </w:tc>
        <w:tc>
          <w:tcPr>
            <w:tcW w:w="1603" w:type="dxa"/>
            <w:tcBorders>
              <w:top w:val="single" w:sz="4" w:space="0" w:color="auto"/>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433" w:type="dxa"/>
            <w:tcBorders>
              <w:top w:val="single" w:sz="4" w:space="0" w:color="auto"/>
              <w:bottom w:val="single" w:sz="4" w:space="0" w:color="auto"/>
            </w:tcBorders>
            <w:shd w:val="clear" w:color="auto" w:fill="auto"/>
            <w:vAlign w:val="center"/>
          </w:tcPr>
          <w:p w:rsidR="002E349B" w:rsidRPr="008140AA" w:rsidRDefault="002E349B" w:rsidP="00B35D0F">
            <w:pPr>
              <w:spacing w:after="0" w:line="360" w:lineRule="auto"/>
              <w:rPr>
                <w:rFonts w:ascii="Times New Roman" w:eastAsia="Times New Roman" w:hAnsi="Times New Roman" w:cs="Times New Roman"/>
                <w:b/>
                <w:bCs/>
                <w:color w:val="000000"/>
                <w:sz w:val="20"/>
                <w:szCs w:val="20"/>
                <w:lang w:val="es-MX"/>
              </w:rPr>
            </w:pPr>
            <w:r w:rsidRPr="008140AA">
              <w:rPr>
                <w:rFonts w:ascii="Times New Roman" w:hAnsi="Times New Roman" w:cs="Times New Roman"/>
                <w:b/>
                <w:bCs/>
                <w:color w:val="000000"/>
                <w:sz w:val="20"/>
                <w:szCs w:val="20"/>
              </w:rPr>
              <w:t>Porcentaje</w:t>
            </w:r>
          </w:p>
        </w:tc>
      </w:tr>
      <w:tr w:rsidR="002E349B" w:rsidRPr="008140AA" w:rsidTr="00E23BBB">
        <w:trPr>
          <w:trHeight w:val="445"/>
        </w:trPr>
        <w:tc>
          <w:tcPr>
            <w:tcW w:w="2434" w:type="dxa"/>
            <w:tcBorders>
              <w:top w:val="single" w:sz="4" w:space="0" w:color="auto"/>
              <w:bottom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Contador Público</w:t>
            </w:r>
          </w:p>
        </w:tc>
        <w:tc>
          <w:tcPr>
            <w:tcW w:w="1603" w:type="dxa"/>
            <w:tcBorders>
              <w:top w:val="single" w:sz="4" w:space="0" w:color="auto"/>
              <w:bottom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97</w:t>
            </w:r>
          </w:p>
        </w:tc>
        <w:tc>
          <w:tcPr>
            <w:tcW w:w="1433" w:type="dxa"/>
            <w:tcBorders>
              <w:top w:val="single" w:sz="4" w:space="0" w:color="auto"/>
              <w:bottom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51 %</w:t>
            </w:r>
          </w:p>
        </w:tc>
      </w:tr>
      <w:tr w:rsidR="002E349B" w:rsidRPr="008140AA" w:rsidTr="00E23BBB">
        <w:trPr>
          <w:trHeight w:val="445"/>
        </w:trPr>
        <w:tc>
          <w:tcPr>
            <w:tcW w:w="2434" w:type="dxa"/>
            <w:tcBorders>
              <w:top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Lic. Administración</w:t>
            </w:r>
          </w:p>
        </w:tc>
        <w:tc>
          <w:tcPr>
            <w:tcW w:w="1603" w:type="dxa"/>
            <w:tcBorders>
              <w:top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79</w:t>
            </w:r>
          </w:p>
        </w:tc>
        <w:tc>
          <w:tcPr>
            <w:tcW w:w="1433" w:type="dxa"/>
            <w:tcBorders>
              <w:top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41 %</w:t>
            </w:r>
          </w:p>
        </w:tc>
      </w:tr>
      <w:tr w:rsidR="002E349B" w:rsidRPr="008140AA" w:rsidTr="00E23BBB">
        <w:trPr>
          <w:trHeight w:val="445"/>
        </w:trPr>
        <w:tc>
          <w:tcPr>
            <w:tcW w:w="2434" w:type="dxa"/>
            <w:tcBorders>
              <w:top w:val="nil"/>
              <w:bottom w:val="single" w:sz="4" w:space="0" w:color="auto"/>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Lic. Economía</w:t>
            </w:r>
          </w:p>
        </w:tc>
        <w:tc>
          <w:tcPr>
            <w:tcW w:w="1603" w:type="dxa"/>
            <w:tcBorders>
              <w:top w:val="nil"/>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16</w:t>
            </w:r>
          </w:p>
        </w:tc>
        <w:tc>
          <w:tcPr>
            <w:tcW w:w="1433" w:type="dxa"/>
            <w:tcBorders>
              <w:top w:val="nil"/>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8 %</w:t>
            </w:r>
          </w:p>
        </w:tc>
      </w:tr>
      <w:tr w:rsidR="002E349B" w:rsidRPr="008140AA" w:rsidTr="00E23BBB">
        <w:trPr>
          <w:trHeight w:val="663"/>
        </w:trPr>
        <w:tc>
          <w:tcPr>
            <w:tcW w:w="2434"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Semestre</w:t>
            </w:r>
          </w:p>
        </w:tc>
        <w:tc>
          <w:tcPr>
            <w:tcW w:w="1603"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Alumnos encuestados</w:t>
            </w:r>
          </w:p>
        </w:tc>
        <w:tc>
          <w:tcPr>
            <w:tcW w:w="1433" w:type="dxa"/>
            <w:tcBorders>
              <w:top w:val="single" w:sz="4" w:space="0" w:color="auto"/>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 xml:space="preserve">Porcentaje </w:t>
            </w:r>
          </w:p>
        </w:tc>
      </w:tr>
      <w:tr w:rsidR="002E349B" w:rsidRPr="008140AA" w:rsidTr="00E23BBB">
        <w:trPr>
          <w:trHeight w:val="445"/>
        </w:trPr>
        <w:tc>
          <w:tcPr>
            <w:tcW w:w="2434" w:type="dxa"/>
            <w:tcBorders>
              <w:top w:val="single" w:sz="4" w:space="0" w:color="auto"/>
              <w:bottom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Segundo Semestre</w:t>
            </w:r>
          </w:p>
        </w:tc>
        <w:tc>
          <w:tcPr>
            <w:tcW w:w="1603" w:type="dxa"/>
            <w:tcBorders>
              <w:top w:val="single" w:sz="4" w:space="0" w:color="auto"/>
              <w:bottom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42</w:t>
            </w:r>
          </w:p>
        </w:tc>
        <w:tc>
          <w:tcPr>
            <w:tcW w:w="1433" w:type="dxa"/>
            <w:tcBorders>
              <w:top w:val="single" w:sz="4" w:space="0" w:color="auto"/>
              <w:bottom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22 %</w:t>
            </w:r>
          </w:p>
        </w:tc>
      </w:tr>
      <w:tr w:rsidR="002E349B" w:rsidRPr="008140AA" w:rsidTr="00E23BBB">
        <w:trPr>
          <w:trHeight w:val="445"/>
        </w:trPr>
        <w:tc>
          <w:tcPr>
            <w:tcW w:w="2434" w:type="dxa"/>
            <w:tcBorders>
              <w:top w:val="nil"/>
              <w:bottom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Tercer Semestre</w:t>
            </w:r>
          </w:p>
        </w:tc>
        <w:tc>
          <w:tcPr>
            <w:tcW w:w="1603" w:type="dxa"/>
            <w:tcBorders>
              <w:top w:val="nil"/>
              <w:bottom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32</w:t>
            </w:r>
          </w:p>
        </w:tc>
        <w:tc>
          <w:tcPr>
            <w:tcW w:w="1433" w:type="dxa"/>
            <w:tcBorders>
              <w:top w:val="nil"/>
              <w:bottom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17 %</w:t>
            </w:r>
          </w:p>
        </w:tc>
      </w:tr>
      <w:tr w:rsidR="002E349B" w:rsidRPr="008140AA" w:rsidTr="00E23BBB">
        <w:trPr>
          <w:trHeight w:val="445"/>
        </w:trPr>
        <w:tc>
          <w:tcPr>
            <w:tcW w:w="2434" w:type="dxa"/>
            <w:tcBorders>
              <w:top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Cuarto Semestre</w:t>
            </w:r>
          </w:p>
        </w:tc>
        <w:tc>
          <w:tcPr>
            <w:tcW w:w="1603" w:type="dxa"/>
            <w:tcBorders>
              <w:top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56</w:t>
            </w:r>
          </w:p>
        </w:tc>
        <w:tc>
          <w:tcPr>
            <w:tcW w:w="1433" w:type="dxa"/>
            <w:tcBorders>
              <w:top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29 %</w:t>
            </w:r>
          </w:p>
        </w:tc>
      </w:tr>
      <w:tr w:rsidR="002E349B" w:rsidRPr="008140AA" w:rsidTr="00E23BBB">
        <w:trPr>
          <w:trHeight w:val="445"/>
        </w:trPr>
        <w:tc>
          <w:tcPr>
            <w:tcW w:w="2434" w:type="dxa"/>
            <w:tcBorders>
              <w:top w:val="nil"/>
              <w:bottom w:val="single" w:sz="4" w:space="0" w:color="auto"/>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Quinto Semestre</w:t>
            </w:r>
          </w:p>
        </w:tc>
        <w:tc>
          <w:tcPr>
            <w:tcW w:w="1603" w:type="dxa"/>
            <w:tcBorders>
              <w:top w:val="nil"/>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62</w:t>
            </w:r>
          </w:p>
        </w:tc>
        <w:tc>
          <w:tcPr>
            <w:tcW w:w="1433" w:type="dxa"/>
            <w:tcBorders>
              <w:top w:val="nil"/>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32 %</w:t>
            </w:r>
          </w:p>
        </w:tc>
      </w:tr>
      <w:tr w:rsidR="002E349B" w:rsidRPr="008140AA" w:rsidTr="00E23BBB">
        <w:trPr>
          <w:trHeight w:val="654"/>
        </w:trPr>
        <w:tc>
          <w:tcPr>
            <w:tcW w:w="2434"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Forma de ingreso</w:t>
            </w:r>
          </w:p>
        </w:tc>
        <w:tc>
          <w:tcPr>
            <w:tcW w:w="1603"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433" w:type="dxa"/>
            <w:tcBorders>
              <w:top w:val="single" w:sz="4" w:space="0" w:color="auto"/>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Porcentaje</w:t>
            </w:r>
          </w:p>
        </w:tc>
      </w:tr>
      <w:tr w:rsidR="002E349B" w:rsidRPr="008140AA" w:rsidTr="00E23BBB">
        <w:trPr>
          <w:trHeight w:val="445"/>
        </w:trPr>
        <w:tc>
          <w:tcPr>
            <w:tcW w:w="2434" w:type="dxa"/>
            <w:tcBorders>
              <w:top w:val="single" w:sz="4" w:space="0" w:color="auto"/>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Ceneval</w:t>
            </w:r>
          </w:p>
        </w:tc>
        <w:tc>
          <w:tcPr>
            <w:tcW w:w="1603" w:type="dxa"/>
            <w:tcBorders>
              <w:top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94</w:t>
            </w:r>
          </w:p>
        </w:tc>
        <w:tc>
          <w:tcPr>
            <w:tcW w:w="1433" w:type="dxa"/>
            <w:tcBorders>
              <w:top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49 %</w:t>
            </w:r>
          </w:p>
        </w:tc>
      </w:tr>
      <w:tr w:rsidR="002E349B" w:rsidRPr="008140AA" w:rsidTr="00E23BBB">
        <w:trPr>
          <w:trHeight w:val="445"/>
        </w:trPr>
        <w:tc>
          <w:tcPr>
            <w:tcW w:w="2434" w:type="dxa"/>
            <w:tcBorders>
              <w:top w:val="nil"/>
              <w:bottom w:val="single" w:sz="4" w:space="0" w:color="auto"/>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 xml:space="preserve">Semestre Cero </w:t>
            </w:r>
          </w:p>
        </w:tc>
        <w:tc>
          <w:tcPr>
            <w:tcW w:w="1603" w:type="dxa"/>
            <w:tcBorders>
              <w:top w:val="nil"/>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98</w:t>
            </w:r>
          </w:p>
        </w:tc>
        <w:tc>
          <w:tcPr>
            <w:tcW w:w="1433" w:type="dxa"/>
            <w:tcBorders>
              <w:top w:val="nil"/>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51 %</w:t>
            </w:r>
          </w:p>
        </w:tc>
      </w:tr>
      <w:tr w:rsidR="002E349B" w:rsidRPr="008140AA" w:rsidTr="00E23BBB">
        <w:trPr>
          <w:trHeight w:val="445"/>
        </w:trPr>
        <w:tc>
          <w:tcPr>
            <w:tcW w:w="2434"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Estatus</w:t>
            </w:r>
          </w:p>
        </w:tc>
        <w:tc>
          <w:tcPr>
            <w:tcW w:w="1603"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433" w:type="dxa"/>
            <w:tcBorders>
              <w:top w:val="single" w:sz="4" w:space="0" w:color="auto"/>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Porcentaje</w:t>
            </w:r>
          </w:p>
        </w:tc>
      </w:tr>
      <w:tr w:rsidR="002E349B" w:rsidRPr="008140AA" w:rsidTr="00E23BBB">
        <w:trPr>
          <w:trHeight w:val="445"/>
        </w:trPr>
        <w:tc>
          <w:tcPr>
            <w:tcW w:w="2434" w:type="dxa"/>
            <w:tcBorders>
              <w:top w:val="single" w:sz="4" w:space="0" w:color="auto"/>
              <w:bottom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Regular</w:t>
            </w:r>
          </w:p>
        </w:tc>
        <w:tc>
          <w:tcPr>
            <w:tcW w:w="1603" w:type="dxa"/>
            <w:tcBorders>
              <w:top w:val="single" w:sz="4" w:space="0" w:color="auto"/>
              <w:bottom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98</w:t>
            </w:r>
          </w:p>
        </w:tc>
        <w:tc>
          <w:tcPr>
            <w:tcW w:w="1433" w:type="dxa"/>
            <w:tcBorders>
              <w:top w:val="single" w:sz="4" w:space="0" w:color="auto"/>
              <w:bottom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51 %</w:t>
            </w:r>
          </w:p>
        </w:tc>
      </w:tr>
      <w:tr w:rsidR="002E349B" w:rsidRPr="008140AA" w:rsidTr="00E23BBB">
        <w:trPr>
          <w:trHeight w:val="445"/>
        </w:trPr>
        <w:tc>
          <w:tcPr>
            <w:tcW w:w="2434" w:type="dxa"/>
            <w:tcBorders>
              <w:top w:val="nil"/>
              <w:bottom w:val="single" w:sz="4" w:space="0" w:color="auto"/>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 xml:space="preserve">No Regular </w:t>
            </w:r>
          </w:p>
        </w:tc>
        <w:tc>
          <w:tcPr>
            <w:tcW w:w="1603" w:type="dxa"/>
            <w:tcBorders>
              <w:top w:val="nil"/>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94</w:t>
            </w:r>
          </w:p>
        </w:tc>
        <w:tc>
          <w:tcPr>
            <w:tcW w:w="1433" w:type="dxa"/>
            <w:tcBorders>
              <w:top w:val="nil"/>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49 %</w:t>
            </w:r>
          </w:p>
        </w:tc>
      </w:tr>
      <w:tr w:rsidR="002E349B" w:rsidRPr="008140AA" w:rsidTr="00E23BBB">
        <w:trPr>
          <w:trHeight w:val="572"/>
        </w:trPr>
        <w:tc>
          <w:tcPr>
            <w:tcW w:w="2434"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Escuela de procedencia</w:t>
            </w:r>
          </w:p>
        </w:tc>
        <w:tc>
          <w:tcPr>
            <w:tcW w:w="1603" w:type="dxa"/>
            <w:tcBorders>
              <w:top w:val="single" w:sz="4" w:space="0" w:color="auto"/>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433" w:type="dxa"/>
            <w:tcBorders>
              <w:top w:val="single" w:sz="4" w:space="0" w:color="auto"/>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Porcentaje</w:t>
            </w:r>
          </w:p>
        </w:tc>
      </w:tr>
      <w:tr w:rsidR="002E349B" w:rsidRPr="008140AA" w:rsidTr="00E23BBB">
        <w:trPr>
          <w:trHeight w:val="405"/>
        </w:trPr>
        <w:tc>
          <w:tcPr>
            <w:tcW w:w="2434" w:type="dxa"/>
            <w:tcBorders>
              <w:top w:val="single" w:sz="4" w:space="0" w:color="auto"/>
              <w:bottom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CBTIs</w:t>
            </w:r>
          </w:p>
        </w:tc>
        <w:tc>
          <w:tcPr>
            <w:tcW w:w="1603" w:type="dxa"/>
            <w:tcBorders>
              <w:top w:val="single" w:sz="4" w:space="0" w:color="auto"/>
              <w:bottom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81</w:t>
            </w:r>
          </w:p>
        </w:tc>
        <w:tc>
          <w:tcPr>
            <w:tcW w:w="1433" w:type="dxa"/>
            <w:tcBorders>
              <w:top w:val="single" w:sz="4" w:space="0" w:color="auto"/>
              <w:bottom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42 %</w:t>
            </w:r>
          </w:p>
        </w:tc>
      </w:tr>
      <w:tr w:rsidR="002E349B" w:rsidRPr="008140AA" w:rsidTr="00E23BBB">
        <w:trPr>
          <w:trHeight w:val="326"/>
        </w:trPr>
        <w:tc>
          <w:tcPr>
            <w:tcW w:w="2434" w:type="dxa"/>
            <w:tcBorders>
              <w:top w:val="nil"/>
              <w:bottom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COBAED</w:t>
            </w:r>
          </w:p>
        </w:tc>
        <w:tc>
          <w:tcPr>
            <w:tcW w:w="1603" w:type="dxa"/>
            <w:tcBorders>
              <w:top w:val="nil"/>
              <w:bottom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48</w:t>
            </w:r>
          </w:p>
        </w:tc>
        <w:tc>
          <w:tcPr>
            <w:tcW w:w="1433" w:type="dxa"/>
            <w:tcBorders>
              <w:top w:val="nil"/>
              <w:bottom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25 %</w:t>
            </w:r>
          </w:p>
        </w:tc>
      </w:tr>
      <w:tr w:rsidR="002E349B" w:rsidRPr="008140AA" w:rsidTr="00E23BBB">
        <w:trPr>
          <w:trHeight w:val="118"/>
        </w:trPr>
        <w:tc>
          <w:tcPr>
            <w:tcW w:w="2434" w:type="dxa"/>
            <w:tcBorders>
              <w:top w:val="nil"/>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Prepas y CCH UJED</w:t>
            </w:r>
          </w:p>
        </w:tc>
        <w:tc>
          <w:tcPr>
            <w:tcW w:w="1603" w:type="dxa"/>
            <w:tcBorders>
              <w:top w:val="nil"/>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25</w:t>
            </w:r>
          </w:p>
        </w:tc>
        <w:tc>
          <w:tcPr>
            <w:tcW w:w="1433" w:type="dxa"/>
            <w:tcBorders>
              <w:top w:val="nil"/>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13 %</w:t>
            </w:r>
          </w:p>
        </w:tc>
      </w:tr>
      <w:tr w:rsidR="002E349B" w:rsidRPr="008140AA" w:rsidTr="00E23BBB">
        <w:trPr>
          <w:trHeight w:val="297"/>
        </w:trPr>
        <w:tc>
          <w:tcPr>
            <w:tcW w:w="2434" w:type="dxa"/>
            <w:tcBorders>
              <w:top w:val="nil"/>
              <w:bottom w:val="single" w:sz="4" w:space="0" w:color="auto"/>
            </w:tcBorders>
            <w:shd w:val="clear" w:color="auto" w:fill="auto"/>
            <w:noWrap/>
            <w:vAlign w:val="center"/>
          </w:tcPr>
          <w:p w:rsidR="002E349B" w:rsidRPr="008140AA" w:rsidRDefault="002E349B"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Otras Escuelas</w:t>
            </w:r>
          </w:p>
        </w:tc>
        <w:tc>
          <w:tcPr>
            <w:tcW w:w="1603" w:type="dxa"/>
            <w:tcBorders>
              <w:top w:val="nil"/>
              <w:bottom w:val="single" w:sz="4" w:space="0" w:color="auto"/>
            </w:tcBorders>
            <w:shd w:val="clear" w:color="auto" w:fill="auto"/>
            <w:noWrap/>
            <w:vAlign w:val="center"/>
          </w:tcPr>
          <w:p w:rsidR="002E349B" w:rsidRPr="008140AA" w:rsidRDefault="002E349B"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28</w:t>
            </w:r>
          </w:p>
        </w:tc>
        <w:tc>
          <w:tcPr>
            <w:tcW w:w="1433" w:type="dxa"/>
            <w:tcBorders>
              <w:top w:val="nil"/>
              <w:bottom w:val="single" w:sz="4" w:space="0" w:color="auto"/>
            </w:tcBorders>
            <w:shd w:val="clear" w:color="auto" w:fill="auto"/>
            <w:vAlign w:val="center"/>
          </w:tcPr>
          <w:p w:rsidR="002E349B" w:rsidRPr="008140AA" w:rsidRDefault="002E349B"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15 %</w:t>
            </w:r>
          </w:p>
        </w:tc>
      </w:tr>
    </w:tbl>
    <w:p w:rsidR="00B5031B" w:rsidRPr="008140AA" w:rsidRDefault="00B5031B" w:rsidP="00B35D0F">
      <w:pPr>
        <w:spacing w:after="0" w:line="360" w:lineRule="auto"/>
        <w:jc w:val="both"/>
        <w:rPr>
          <w:rFonts w:ascii="Times New Roman" w:hAnsi="Times New Roman" w:cs="Times New Roman"/>
          <w:sz w:val="20"/>
          <w:szCs w:val="20"/>
        </w:rPr>
      </w:pPr>
    </w:p>
    <w:p w:rsidR="00BA1EBC" w:rsidRPr="008140AA" w:rsidRDefault="00BA1EBC"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117042" w:rsidRPr="008140AA" w:rsidRDefault="00117042" w:rsidP="00B35D0F">
      <w:pPr>
        <w:spacing w:after="0" w:line="360" w:lineRule="auto"/>
        <w:rPr>
          <w:rFonts w:ascii="Times New Roman" w:hAnsi="Times New Roman" w:cs="Times New Roman"/>
          <w:sz w:val="20"/>
          <w:szCs w:val="20"/>
        </w:rPr>
      </w:pPr>
    </w:p>
    <w:p w:rsidR="009233E6" w:rsidRPr="008140AA" w:rsidRDefault="009233E6" w:rsidP="00B35D0F">
      <w:pPr>
        <w:spacing w:after="0" w:line="360" w:lineRule="auto"/>
        <w:jc w:val="both"/>
        <w:rPr>
          <w:rFonts w:ascii="Times New Roman" w:hAnsi="Times New Roman" w:cs="Times New Roman"/>
          <w:sz w:val="20"/>
          <w:szCs w:val="20"/>
        </w:rPr>
      </w:pPr>
    </w:p>
    <w:p w:rsidR="009233E6" w:rsidRPr="008140AA" w:rsidRDefault="009233E6" w:rsidP="00B35D0F">
      <w:pPr>
        <w:spacing w:after="0" w:line="360" w:lineRule="auto"/>
        <w:jc w:val="both"/>
        <w:rPr>
          <w:rFonts w:ascii="Times New Roman" w:hAnsi="Times New Roman" w:cs="Times New Roman"/>
          <w:sz w:val="20"/>
          <w:szCs w:val="20"/>
        </w:rPr>
      </w:pPr>
    </w:p>
    <w:p w:rsidR="001A2DF0" w:rsidRPr="008140AA" w:rsidRDefault="001A2DF0" w:rsidP="00B35D0F">
      <w:pPr>
        <w:spacing w:after="0" w:line="360" w:lineRule="auto"/>
        <w:jc w:val="both"/>
        <w:rPr>
          <w:rFonts w:ascii="Times New Roman" w:hAnsi="Times New Roman" w:cs="Times New Roman"/>
          <w:sz w:val="20"/>
          <w:szCs w:val="20"/>
        </w:rPr>
      </w:pPr>
    </w:p>
    <w:p w:rsidR="001A2DF0" w:rsidRPr="008140AA" w:rsidRDefault="001A2DF0" w:rsidP="00B35D0F">
      <w:pPr>
        <w:spacing w:after="0" w:line="360" w:lineRule="auto"/>
        <w:jc w:val="both"/>
        <w:rPr>
          <w:rFonts w:ascii="Times New Roman" w:hAnsi="Times New Roman" w:cs="Times New Roman"/>
          <w:sz w:val="20"/>
          <w:szCs w:val="20"/>
        </w:rPr>
      </w:pPr>
    </w:p>
    <w:p w:rsidR="001A2DF0" w:rsidRPr="008140AA" w:rsidRDefault="001A2DF0" w:rsidP="00B35D0F">
      <w:pPr>
        <w:spacing w:after="0" w:line="360" w:lineRule="auto"/>
        <w:jc w:val="both"/>
        <w:rPr>
          <w:rFonts w:ascii="Times New Roman" w:hAnsi="Times New Roman" w:cs="Times New Roman"/>
          <w:sz w:val="20"/>
          <w:szCs w:val="20"/>
        </w:rPr>
      </w:pPr>
    </w:p>
    <w:p w:rsidR="001A2DF0" w:rsidRPr="008140AA" w:rsidRDefault="001A2DF0" w:rsidP="00B35D0F">
      <w:pPr>
        <w:spacing w:after="0" w:line="360" w:lineRule="auto"/>
        <w:jc w:val="both"/>
        <w:rPr>
          <w:rFonts w:ascii="Times New Roman" w:hAnsi="Times New Roman" w:cs="Times New Roman"/>
          <w:sz w:val="20"/>
          <w:szCs w:val="20"/>
        </w:rPr>
      </w:pPr>
    </w:p>
    <w:p w:rsidR="001A2DF0" w:rsidRPr="008140AA" w:rsidRDefault="001A2DF0" w:rsidP="00B35D0F">
      <w:pPr>
        <w:spacing w:after="0" w:line="360" w:lineRule="auto"/>
        <w:jc w:val="both"/>
        <w:rPr>
          <w:rFonts w:ascii="Times New Roman" w:hAnsi="Times New Roman" w:cs="Times New Roman"/>
          <w:sz w:val="20"/>
          <w:szCs w:val="20"/>
        </w:rPr>
      </w:pPr>
    </w:p>
    <w:p w:rsidR="00944833" w:rsidRPr="008140AA" w:rsidRDefault="00944833" w:rsidP="00B35D0F">
      <w:pPr>
        <w:spacing w:after="0" w:line="360" w:lineRule="auto"/>
        <w:jc w:val="both"/>
        <w:rPr>
          <w:rFonts w:ascii="Times New Roman" w:hAnsi="Times New Roman" w:cs="Times New Roman"/>
          <w:sz w:val="20"/>
          <w:szCs w:val="20"/>
        </w:rPr>
      </w:pPr>
    </w:p>
    <w:p w:rsidR="00944833" w:rsidRPr="008140AA" w:rsidRDefault="00944833" w:rsidP="00B35D0F">
      <w:pPr>
        <w:spacing w:after="0" w:line="360" w:lineRule="auto"/>
        <w:jc w:val="both"/>
        <w:rPr>
          <w:rFonts w:ascii="Times New Roman" w:hAnsi="Times New Roman" w:cs="Times New Roman"/>
          <w:sz w:val="20"/>
          <w:szCs w:val="20"/>
        </w:rPr>
      </w:pPr>
    </w:p>
    <w:p w:rsidR="00944833" w:rsidRPr="008140AA" w:rsidRDefault="00944833" w:rsidP="00B35D0F">
      <w:pPr>
        <w:spacing w:after="0" w:line="360" w:lineRule="auto"/>
        <w:jc w:val="both"/>
        <w:rPr>
          <w:rFonts w:ascii="Times New Roman" w:hAnsi="Times New Roman" w:cs="Times New Roman"/>
          <w:sz w:val="20"/>
          <w:szCs w:val="20"/>
        </w:rPr>
      </w:pPr>
    </w:p>
    <w:p w:rsidR="00944833" w:rsidRPr="008140AA" w:rsidRDefault="00944833" w:rsidP="00B35D0F">
      <w:pPr>
        <w:spacing w:after="0" w:line="360" w:lineRule="auto"/>
        <w:jc w:val="both"/>
        <w:rPr>
          <w:rFonts w:ascii="Times New Roman" w:hAnsi="Times New Roman" w:cs="Times New Roman"/>
          <w:sz w:val="20"/>
          <w:szCs w:val="20"/>
        </w:rPr>
      </w:pPr>
    </w:p>
    <w:p w:rsidR="00944833" w:rsidRPr="008140AA" w:rsidRDefault="00944833" w:rsidP="00B35D0F">
      <w:pPr>
        <w:spacing w:after="0" w:line="360" w:lineRule="auto"/>
        <w:jc w:val="both"/>
        <w:rPr>
          <w:rFonts w:ascii="Times New Roman" w:hAnsi="Times New Roman" w:cs="Times New Roman"/>
          <w:sz w:val="20"/>
          <w:szCs w:val="20"/>
        </w:rPr>
      </w:pPr>
    </w:p>
    <w:p w:rsidR="001A2DF0" w:rsidRPr="008140AA" w:rsidRDefault="001A2DF0" w:rsidP="00B35D0F">
      <w:pPr>
        <w:spacing w:after="0" w:line="360" w:lineRule="auto"/>
        <w:jc w:val="both"/>
        <w:rPr>
          <w:rFonts w:ascii="Times New Roman" w:hAnsi="Times New Roman" w:cs="Times New Roman"/>
          <w:sz w:val="20"/>
          <w:szCs w:val="20"/>
        </w:rPr>
      </w:pPr>
    </w:p>
    <w:p w:rsidR="00254FEC" w:rsidRPr="008140AA" w:rsidRDefault="00254FEC" w:rsidP="00B35D0F">
      <w:pPr>
        <w:spacing w:after="200" w:line="360" w:lineRule="auto"/>
        <w:jc w:val="both"/>
        <w:rPr>
          <w:rFonts w:ascii="Times New Roman" w:hAnsi="Times New Roman" w:cs="Times New Roman"/>
          <w:sz w:val="20"/>
          <w:szCs w:val="20"/>
        </w:rPr>
      </w:pPr>
    </w:p>
    <w:p w:rsidR="00254FEC" w:rsidRPr="008140AA" w:rsidRDefault="00254FEC" w:rsidP="00B35D0F">
      <w:pPr>
        <w:spacing w:after="200" w:line="360" w:lineRule="auto"/>
        <w:jc w:val="both"/>
        <w:rPr>
          <w:rFonts w:ascii="Times New Roman" w:hAnsi="Times New Roman" w:cs="Times New Roman"/>
          <w:sz w:val="20"/>
          <w:szCs w:val="20"/>
        </w:rPr>
      </w:pPr>
    </w:p>
    <w:p w:rsidR="00254FEC" w:rsidRPr="008140AA" w:rsidRDefault="00254FEC" w:rsidP="00B35D0F">
      <w:pPr>
        <w:spacing w:after="200" w:line="360" w:lineRule="auto"/>
        <w:jc w:val="both"/>
        <w:rPr>
          <w:rFonts w:ascii="Times New Roman" w:hAnsi="Times New Roman" w:cs="Times New Roman"/>
          <w:sz w:val="24"/>
          <w:szCs w:val="24"/>
        </w:rPr>
      </w:pPr>
    </w:p>
    <w:p w:rsidR="002E349B"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p>
    <w:p w:rsidR="00B35D0F" w:rsidRDefault="00B35D0F" w:rsidP="00B35D0F">
      <w:pPr>
        <w:spacing w:after="200" w:line="360" w:lineRule="auto"/>
        <w:jc w:val="both"/>
        <w:rPr>
          <w:rFonts w:ascii="Times New Roman" w:hAnsi="Times New Roman" w:cs="Times New Roman"/>
          <w:sz w:val="24"/>
          <w:szCs w:val="24"/>
        </w:rPr>
      </w:pPr>
    </w:p>
    <w:p w:rsidR="002E349B" w:rsidRDefault="00254FEC"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Los datos sociodemográficos de la muestra analizados se relacionan con información acerca de con quien vive, grado de estudio de los padres, quien trabaja en su familia y si ellos también trabajan, y situación económica, en este sentido tenemos que el 70% de los alumnos vive con ambos padres, mientras que el 30% restante vive con solo uno de ellos (madre 19%), un familiar u otras personas.  (Figura 1)</w:t>
      </w:r>
    </w:p>
    <w:tbl>
      <w:tblPr>
        <w:tblpPr w:leftFromText="141" w:rightFromText="141" w:vertAnchor="text" w:horzAnchor="margin" w:tblpXSpec="center" w:tblpY="163"/>
        <w:tblW w:w="6332" w:type="dxa"/>
        <w:tblCellMar>
          <w:left w:w="70" w:type="dxa"/>
          <w:right w:w="70" w:type="dxa"/>
        </w:tblCellMar>
        <w:tblLook w:val="04A0" w:firstRow="1" w:lastRow="0" w:firstColumn="1" w:lastColumn="0" w:noHBand="0" w:noVBand="1"/>
      </w:tblPr>
      <w:tblGrid>
        <w:gridCol w:w="2816"/>
        <w:gridCol w:w="1854"/>
        <w:gridCol w:w="1662"/>
      </w:tblGrid>
      <w:tr w:rsidR="00B35D0F" w:rsidRPr="008140AA" w:rsidTr="00B35D0F">
        <w:trPr>
          <w:trHeight w:val="605"/>
        </w:trPr>
        <w:tc>
          <w:tcPr>
            <w:tcW w:w="6332" w:type="dxa"/>
            <w:gridSpan w:val="3"/>
            <w:tcBorders>
              <w:bottom w:val="single" w:sz="4" w:space="0" w:color="auto"/>
            </w:tcBorders>
            <w:shd w:val="clear" w:color="auto" w:fill="auto"/>
            <w:vAlign w:val="center"/>
          </w:tcPr>
          <w:p w:rsidR="00B35D0F" w:rsidRPr="008140AA" w:rsidRDefault="00B35D0F" w:rsidP="00B35D0F">
            <w:pPr>
              <w:spacing w:after="0" w:line="360" w:lineRule="auto"/>
              <w:rPr>
                <w:rFonts w:ascii="Times New Roman" w:eastAsia="Times New Roman" w:hAnsi="Times New Roman" w:cs="Times New Roman"/>
                <w:b/>
                <w:bCs/>
                <w:color w:val="000000"/>
                <w:sz w:val="20"/>
                <w:szCs w:val="20"/>
                <w:lang w:val="es-MX"/>
              </w:rPr>
            </w:pPr>
            <w:r w:rsidRPr="008140AA">
              <w:rPr>
                <w:rFonts w:ascii="Times New Roman" w:hAnsi="Times New Roman" w:cs="Times New Roman"/>
                <w:sz w:val="20"/>
                <w:szCs w:val="20"/>
              </w:rPr>
              <w:lastRenderedPageBreak/>
              <w:br w:type="page"/>
            </w:r>
            <w:r w:rsidRPr="008140AA">
              <w:rPr>
                <w:rFonts w:ascii="Times New Roman" w:eastAsia="Times New Roman" w:hAnsi="Times New Roman" w:cs="Times New Roman"/>
                <w:b/>
                <w:bCs/>
                <w:color w:val="000000"/>
                <w:sz w:val="20"/>
                <w:szCs w:val="20"/>
                <w:lang w:val="es-MX"/>
              </w:rPr>
              <w:t xml:space="preserve">Tabla 1  </w:t>
            </w:r>
          </w:p>
          <w:p w:rsidR="00B35D0F" w:rsidRPr="008140AA" w:rsidRDefault="00B35D0F" w:rsidP="00B35D0F">
            <w:pPr>
              <w:spacing w:after="0" w:line="360" w:lineRule="auto"/>
              <w:rPr>
                <w:rFonts w:ascii="Times New Roman" w:eastAsia="Times New Roman" w:hAnsi="Times New Roman" w:cs="Times New Roman"/>
                <w:bCs/>
                <w:i/>
                <w:color w:val="000000"/>
                <w:sz w:val="20"/>
                <w:szCs w:val="20"/>
                <w:lang w:val="es-MX"/>
              </w:rPr>
            </w:pPr>
            <w:r w:rsidRPr="008140AA">
              <w:rPr>
                <w:rFonts w:ascii="Times New Roman" w:eastAsia="Times New Roman" w:hAnsi="Times New Roman" w:cs="Times New Roman"/>
                <w:bCs/>
                <w:i/>
                <w:color w:val="000000"/>
                <w:sz w:val="20"/>
                <w:szCs w:val="20"/>
                <w:lang w:val="es-MX"/>
              </w:rPr>
              <w:t>Datos académicos de los alumnos</w:t>
            </w:r>
          </w:p>
        </w:tc>
      </w:tr>
      <w:tr w:rsidR="00B35D0F" w:rsidRPr="008140AA" w:rsidTr="00B35D0F">
        <w:trPr>
          <w:trHeight w:val="471"/>
        </w:trPr>
        <w:tc>
          <w:tcPr>
            <w:tcW w:w="2816" w:type="dxa"/>
            <w:tcBorders>
              <w:top w:val="single" w:sz="4" w:space="0" w:color="auto"/>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Licenciatura</w:t>
            </w:r>
          </w:p>
        </w:tc>
        <w:tc>
          <w:tcPr>
            <w:tcW w:w="1854" w:type="dxa"/>
            <w:tcBorders>
              <w:top w:val="single" w:sz="4" w:space="0" w:color="auto"/>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662" w:type="dxa"/>
            <w:tcBorders>
              <w:top w:val="single" w:sz="4" w:space="0" w:color="auto"/>
              <w:bottom w:val="single" w:sz="4" w:space="0" w:color="auto"/>
            </w:tcBorders>
            <w:shd w:val="clear" w:color="auto" w:fill="auto"/>
            <w:vAlign w:val="center"/>
          </w:tcPr>
          <w:p w:rsidR="00B35D0F" w:rsidRPr="008140AA" w:rsidRDefault="00B35D0F" w:rsidP="00B35D0F">
            <w:pPr>
              <w:spacing w:after="0" w:line="360" w:lineRule="auto"/>
              <w:rPr>
                <w:rFonts w:ascii="Times New Roman" w:eastAsia="Times New Roman" w:hAnsi="Times New Roman" w:cs="Times New Roman"/>
                <w:b/>
                <w:bCs/>
                <w:color w:val="000000"/>
                <w:sz w:val="20"/>
                <w:szCs w:val="20"/>
                <w:lang w:val="es-MX"/>
              </w:rPr>
            </w:pPr>
            <w:r w:rsidRPr="008140AA">
              <w:rPr>
                <w:rFonts w:ascii="Times New Roman" w:hAnsi="Times New Roman" w:cs="Times New Roman"/>
                <w:b/>
                <w:bCs/>
                <w:color w:val="000000"/>
                <w:sz w:val="20"/>
                <w:szCs w:val="20"/>
              </w:rPr>
              <w:t>Porcentaje</w:t>
            </w:r>
          </w:p>
        </w:tc>
      </w:tr>
      <w:tr w:rsidR="00B35D0F" w:rsidRPr="008140AA" w:rsidTr="00B35D0F">
        <w:trPr>
          <w:trHeight w:val="388"/>
        </w:trPr>
        <w:tc>
          <w:tcPr>
            <w:tcW w:w="2816" w:type="dxa"/>
            <w:tcBorders>
              <w:top w:val="single" w:sz="4" w:space="0" w:color="auto"/>
              <w:bottom w:val="nil"/>
            </w:tcBorders>
            <w:shd w:val="clear" w:color="auto" w:fill="auto"/>
            <w:noWrap/>
            <w:vAlign w:val="center"/>
          </w:tcPr>
          <w:p w:rsidR="00B35D0F" w:rsidRPr="008140AA" w:rsidRDefault="00B35D0F" w:rsidP="00B35D0F">
            <w:pPr>
              <w:spacing w:after="6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Contador Público</w:t>
            </w:r>
          </w:p>
        </w:tc>
        <w:tc>
          <w:tcPr>
            <w:tcW w:w="1854" w:type="dxa"/>
            <w:tcBorders>
              <w:top w:val="single" w:sz="4" w:space="0" w:color="auto"/>
              <w:bottom w:val="nil"/>
            </w:tcBorders>
            <w:shd w:val="clear" w:color="auto" w:fill="auto"/>
            <w:noWrap/>
            <w:vAlign w:val="center"/>
          </w:tcPr>
          <w:p w:rsidR="00B35D0F" w:rsidRPr="008140AA" w:rsidRDefault="00B35D0F" w:rsidP="00B35D0F">
            <w:pPr>
              <w:spacing w:after="6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97</w:t>
            </w:r>
          </w:p>
        </w:tc>
        <w:tc>
          <w:tcPr>
            <w:tcW w:w="1662" w:type="dxa"/>
            <w:tcBorders>
              <w:top w:val="single" w:sz="4" w:space="0" w:color="auto"/>
              <w:bottom w:val="nil"/>
            </w:tcBorders>
            <w:shd w:val="clear" w:color="auto" w:fill="auto"/>
            <w:vAlign w:val="center"/>
          </w:tcPr>
          <w:p w:rsidR="00B35D0F" w:rsidRPr="008140AA" w:rsidRDefault="00B35D0F" w:rsidP="00B35D0F">
            <w:pPr>
              <w:spacing w:after="6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51 %</w:t>
            </w:r>
          </w:p>
        </w:tc>
      </w:tr>
      <w:tr w:rsidR="00B35D0F" w:rsidRPr="008140AA" w:rsidTr="00B35D0F">
        <w:trPr>
          <w:trHeight w:val="388"/>
        </w:trPr>
        <w:tc>
          <w:tcPr>
            <w:tcW w:w="2816" w:type="dxa"/>
            <w:tcBorders>
              <w:top w:val="nil"/>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Lic. Administración</w:t>
            </w:r>
          </w:p>
        </w:tc>
        <w:tc>
          <w:tcPr>
            <w:tcW w:w="1854" w:type="dxa"/>
            <w:tcBorders>
              <w:top w:val="nil"/>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79</w:t>
            </w:r>
          </w:p>
        </w:tc>
        <w:tc>
          <w:tcPr>
            <w:tcW w:w="1662" w:type="dxa"/>
            <w:tcBorders>
              <w:top w:val="nil"/>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41 %</w:t>
            </w:r>
          </w:p>
        </w:tc>
      </w:tr>
      <w:tr w:rsidR="00B35D0F" w:rsidRPr="008140AA" w:rsidTr="00B35D0F">
        <w:trPr>
          <w:trHeight w:val="388"/>
        </w:trPr>
        <w:tc>
          <w:tcPr>
            <w:tcW w:w="2816" w:type="dxa"/>
            <w:tcBorders>
              <w:top w:val="nil"/>
              <w:bottom w:val="single" w:sz="4" w:space="0" w:color="auto"/>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Lic. Economía</w:t>
            </w:r>
          </w:p>
        </w:tc>
        <w:tc>
          <w:tcPr>
            <w:tcW w:w="1854" w:type="dxa"/>
            <w:tcBorders>
              <w:top w:val="nil"/>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16</w:t>
            </w:r>
          </w:p>
        </w:tc>
        <w:tc>
          <w:tcPr>
            <w:tcW w:w="1662" w:type="dxa"/>
            <w:tcBorders>
              <w:top w:val="nil"/>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8 %</w:t>
            </w:r>
          </w:p>
        </w:tc>
      </w:tr>
      <w:tr w:rsidR="00B35D0F" w:rsidRPr="008140AA" w:rsidTr="00B35D0F">
        <w:trPr>
          <w:trHeight w:val="579"/>
        </w:trPr>
        <w:tc>
          <w:tcPr>
            <w:tcW w:w="2816"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Semestre</w:t>
            </w:r>
          </w:p>
        </w:tc>
        <w:tc>
          <w:tcPr>
            <w:tcW w:w="1854"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Alumnos encuestados</w:t>
            </w:r>
          </w:p>
        </w:tc>
        <w:tc>
          <w:tcPr>
            <w:tcW w:w="1662" w:type="dxa"/>
            <w:tcBorders>
              <w:top w:val="single" w:sz="4" w:space="0" w:color="auto"/>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 xml:space="preserve">Porcentaje </w:t>
            </w:r>
          </w:p>
        </w:tc>
      </w:tr>
      <w:tr w:rsidR="00B35D0F" w:rsidRPr="008140AA" w:rsidTr="00B35D0F">
        <w:trPr>
          <w:trHeight w:val="388"/>
        </w:trPr>
        <w:tc>
          <w:tcPr>
            <w:tcW w:w="2816" w:type="dxa"/>
            <w:tcBorders>
              <w:top w:val="single" w:sz="4" w:space="0" w:color="auto"/>
              <w:bottom w:val="nil"/>
            </w:tcBorders>
            <w:shd w:val="clear" w:color="auto" w:fill="auto"/>
            <w:noWrap/>
            <w:vAlign w:val="center"/>
          </w:tcPr>
          <w:p w:rsidR="00B35D0F" w:rsidRPr="008140AA" w:rsidRDefault="00B35D0F" w:rsidP="00B35D0F">
            <w:pPr>
              <w:spacing w:before="60"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Segundo Semestre</w:t>
            </w:r>
          </w:p>
        </w:tc>
        <w:tc>
          <w:tcPr>
            <w:tcW w:w="1854" w:type="dxa"/>
            <w:tcBorders>
              <w:top w:val="single" w:sz="4" w:space="0" w:color="auto"/>
              <w:bottom w:val="nil"/>
            </w:tcBorders>
            <w:shd w:val="clear" w:color="auto" w:fill="auto"/>
            <w:noWrap/>
            <w:vAlign w:val="center"/>
          </w:tcPr>
          <w:p w:rsidR="00B35D0F" w:rsidRPr="008140AA" w:rsidRDefault="00B35D0F" w:rsidP="00B35D0F">
            <w:pPr>
              <w:spacing w:before="60"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42</w:t>
            </w:r>
          </w:p>
        </w:tc>
        <w:tc>
          <w:tcPr>
            <w:tcW w:w="1662" w:type="dxa"/>
            <w:tcBorders>
              <w:top w:val="single" w:sz="4" w:space="0" w:color="auto"/>
              <w:bottom w:val="nil"/>
            </w:tcBorders>
            <w:shd w:val="clear" w:color="auto" w:fill="auto"/>
            <w:vAlign w:val="center"/>
          </w:tcPr>
          <w:p w:rsidR="00B35D0F" w:rsidRPr="008140AA" w:rsidRDefault="00B35D0F" w:rsidP="00B35D0F">
            <w:pPr>
              <w:spacing w:before="60"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22 %</w:t>
            </w:r>
          </w:p>
        </w:tc>
      </w:tr>
      <w:tr w:rsidR="00B35D0F" w:rsidRPr="008140AA" w:rsidTr="00B35D0F">
        <w:trPr>
          <w:trHeight w:val="388"/>
        </w:trPr>
        <w:tc>
          <w:tcPr>
            <w:tcW w:w="2816" w:type="dxa"/>
            <w:tcBorders>
              <w:top w:val="nil"/>
              <w:bottom w:val="nil"/>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Tercer Semestre</w:t>
            </w:r>
          </w:p>
        </w:tc>
        <w:tc>
          <w:tcPr>
            <w:tcW w:w="1854" w:type="dxa"/>
            <w:tcBorders>
              <w:top w:val="nil"/>
              <w:bottom w:val="nil"/>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32</w:t>
            </w:r>
          </w:p>
        </w:tc>
        <w:tc>
          <w:tcPr>
            <w:tcW w:w="1662" w:type="dxa"/>
            <w:tcBorders>
              <w:top w:val="nil"/>
              <w:bottom w:val="nil"/>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17 %</w:t>
            </w:r>
          </w:p>
        </w:tc>
      </w:tr>
      <w:tr w:rsidR="00B35D0F" w:rsidRPr="008140AA" w:rsidTr="00B35D0F">
        <w:trPr>
          <w:trHeight w:val="388"/>
        </w:trPr>
        <w:tc>
          <w:tcPr>
            <w:tcW w:w="2816" w:type="dxa"/>
            <w:tcBorders>
              <w:top w:val="nil"/>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Cuarto Semestre</w:t>
            </w:r>
          </w:p>
        </w:tc>
        <w:tc>
          <w:tcPr>
            <w:tcW w:w="1854" w:type="dxa"/>
            <w:tcBorders>
              <w:top w:val="nil"/>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56</w:t>
            </w:r>
          </w:p>
        </w:tc>
        <w:tc>
          <w:tcPr>
            <w:tcW w:w="1662" w:type="dxa"/>
            <w:tcBorders>
              <w:top w:val="nil"/>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29 %</w:t>
            </w:r>
          </w:p>
        </w:tc>
      </w:tr>
      <w:tr w:rsidR="00B35D0F" w:rsidRPr="008140AA" w:rsidTr="00B35D0F">
        <w:trPr>
          <w:trHeight w:val="388"/>
        </w:trPr>
        <w:tc>
          <w:tcPr>
            <w:tcW w:w="2816" w:type="dxa"/>
            <w:tcBorders>
              <w:top w:val="nil"/>
              <w:bottom w:val="single" w:sz="4" w:space="0" w:color="auto"/>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Quinto Semestre</w:t>
            </w:r>
          </w:p>
        </w:tc>
        <w:tc>
          <w:tcPr>
            <w:tcW w:w="1854" w:type="dxa"/>
            <w:tcBorders>
              <w:top w:val="nil"/>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62</w:t>
            </w:r>
          </w:p>
        </w:tc>
        <w:tc>
          <w:tcPr>
            <w:tcW w:w="1662" w:type="dxa"/>
            <w:tcBorders>
              <w:top w:val="nil"/>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32 %</w:t>
            </w:r>
          </w:p>
        </w:tc>
      </w:tr>
      <w:tr w:rsidR="00B35D0F" w:rsidRPr="008140AA" w:rsidTr="00B35D0F">
        <w:trPr>
          <w:trHeight w:val="571"/>
        </w:trPr>
        <w:tc>
          <w:tcPr>
            <w:tcW w:w="2816"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Forma de ingreso</w:t>
            </w:r>
          </w:p>
        </w:tc>
        <w:tc>
          <w:tcPr>
            <w:tcW w:w="1854"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662" w:type="dxa"/>
            <w:tcBorders>
              <w:top w:val="single" w:sz="4" w:space="0" w:color="auto"/>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Porcentaje</w:t>
            </w:r>
          </w:p>
        </w:tc>
      </w:tr>
      <w:tr w:rsidR="00B35D0F" w:rsidRPr="008140AA" w:rsidTr="00B35D0F">
        <w:trPr>
          <w:trHeight w:val="388"/>
        </w:trPr>
        <w:tc>
          <w:tcPr>
            <w:tcW w:w="2816" w:type="dxa"/>
            <w:tcBorders>
              <w:top w:val="single" w:sz="4" w:space="0" w:color="auto"/>
            </w:tcBorders>
            <w:shd w:val="clear" w:color="auto" w:fill="auto"/>
            <w:noWrap/>
            <w:vAlign w:val="center"/>
          </w:tcPr>
          <w:p w:rsidR="00B35D0F" w:rsidRPr="008140AA" w:rsidRDefault="00B35D0F" w:rsidP="00B35D0F">
            <w:pPr>
              <w:spacing w:before="60"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Ceneval</w:t>
            </w:r>
          </w:p>
        </w:tc>
        <w:tc>
          <w:tcPr>
            <w:tcW w:w="1854" w:type="dxa"/>
            <w:tcBorders>
              <w:top w:val="single" w:sz="4" w:space="0" w:color="auto"/>
            </w:tcBorders>
            <w:shd w:val="clear" w:color="auto" w:fill="auto"/>
            <w:noWrap/>
            <w:vAlign w:val="center"/>
          </w:tcPr>
          <w:p w:rsidR="00B35D0F" w:rsidRPr="008140AA" w:rsidRDefault="00B35D0F" w:rsidP="00B35D0F">
            <w:pPr>
              <w:spacing w:before="60"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94</w:t>
            </w:r>
          </w:p>
        </w:tc>
        <w:tc>
          <w:tcPr>
            <w:tcW w:w="1662" w:type="dxa"/>
            <w:tcBorders>
              <w:top w:val="single" w:sz="4" w:space="0" w:color="auto"/>
            </w:tcBorders>
            <w:shd w:val="clear" w:color="auto" w:fill="auto"/>
            <w:vAlign w:val="center"/>
          </w:tcPr>
          <w:p w:rsidR="00B35D0F" w:rsidRPr="008140AA" w:rsidRDefault="00B35D0F" w:rsidP="00B35D0F">
            <w:pPr>
              <w:spacing w:before="60"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49 %</w:t>
            </w:r>
          </w:p>
        </w:tc>
      </w:tr>
      <w:tr w:rsidR="00B35D0F" w:rsidRPr="008140AA" w:rsidTr="00B35D0F">
        <w:trPr>
          <w:trHeight w:val="388"/>
        </w:trPr>
        <w:tc>
          <w:tcPr>
            <w:tcW w:w="2816" w:type="dxa"/>
            <w:tcBorders>
              <w:top w:val="nil"/>
              <w:bottom w:val="single" w:sz="4" w:space="0" w:color="auto"/>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 xml:space="preserve">Semestre Cero </w:t>
            </w:r>
          </w:p>
        </w:tc>
        <w:tc>
          <w:tcPr>
            <w:tcW w:w="1854" w:type="dxa"/>
            <w:tcBorders>
              <w:top w:val="nil"/>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98</w:t>
            </w:r>
          </w:p>
        </w:tc>
        <w:tc>
          <w:tcPr>
            <w:tcW w:w="1662" w:type="dxa"/>
            <w:tcBorders>
              <w:top w:val="nil"/>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51 %</w:t>
            </w:r>
          </w:p>
        </w:tc>
      </w:tr>
      <w:tr w:rsidR="00B35D0F" w:rsidRPr="008140AA" w:rsidTr="00B35D0F">
        <w:trPr>
          <w:trHeight w:val="388"/>
        </w:trPr>
        <w:tc>
          <w:tcPr>
            <w:tcW w:w="2816"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Estatus</w:t>
            </w:r>
          </w:p>
        </w:tc>
        <w:tc>
          <w:tcPr>
            <w:tcW w:w="1854"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662" w:type="dxa"/>
            <w:tcBorders>
              <w:top w:val="single" w:sz="4" w:space="0" w:color="auto"/>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Porcentaje</w:t>
            </w:r>
          </w:p>
        </w:tc>
      </w:tr>
      <w:tr w:rsidR="00B35D0F" w:rsidRPr="008140AA" w:rsidTr="00B35D0F">
        <w:trPr>
          <w:trHeight w:val="388"/>
        </w:trPr>
        <w:tc>
          <w:tcPr>
            <w:tcW w:w="2816" w:type="dxa"/>
            <w:tcBorders>
              <w:top w:val="single" w:sz="4" w:space="0" w:color="auto"/>
              <w:bottom w:val="nil"/>
            </w:tcBorders>
            <w:shd w:val="clear" w:color="auto" w:fill="auto"/>
            <w:noWrap/>
            <w:vAlign w:val="center"/>
          </w:tcPr>
          <w:p w:rsidR="00B35D0F" w:rsidRPr="008140AA" w:rsidRDefault="00B35D0F" w:rsidP="00B35D0F">
            <w:pPr>
              <w:spacing w:before="60"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Regular</w:t>
            </w:r>
          </w:p>
        </w:tc>
        <w:tc>
          <w:tcPr>
            <w:tcW w:w="1854" w:type="dxa"/>
            <w:tcBorders>
              <w:top w:val="single" w:sz="4" w:space="0" w:color="auto"/>
              <w:bottom w:val="nil"/>
            </w:tcBorders>
            <w:shd w:val="clear" w:color="auto" w:fill="auto"/>
            <w:noWrap/>
            <w:vAlign w:val="center"/>
          </w:tcPr>
          <w:p w:rsidR="00B35D0F" w:rsidRPr="008140AA" w:rsidRDefault="00B35D0F" w:rsidP="00B35D0F">
            <w:pPr>
              <w:spacing w:before="60"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98</w:t>
            </w:r>
          </w:p>
        </w:tc>
        <w:tc>
          <w:tcPr>
            <w:tcW w:w="1662" w:type="dxa"/>
            <w:tcBorders>
              <w:top w:val="single" w:sz="4" w:space="0" w:color="auto"/>
              <w:bottom w:val="nil"/>
            </w:tcBorders>
            <w:shd w:val="clear" w:color="auto" w:fill="auto"/>
            <w:vAlign w:val="center"/>
          </w:tcPr>
          <w:p w:rsidR="00B35D0F" w:rsidRPr="008140AA" w:rsidRDefault="00B35D0F" w:rsidP="00B35D0F">
            <w:pPr>
              <w:spacing w:before="60"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51 %</w:t>
            </w:r>
          </w:p>
        </w:tc>
      </w:tr>
      <w:tr w:rsidR="00B35D0F" w:rsidRPr="008140AA" w:rsidTr="00B35D0F">
        <w:trPr>
          <w:trHeight w:val="388"/>
        </w:trPr>
        <w:tc>
          <w:tcPr>
            <w:tcW w:w="2816" w:type="dxa"/>
            <w:tcBorders>
              <w:top w:val="nil"/>
              <w:bottom w:val="single" w:sz="4" w:space="0" w:color="auto"/>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 xml:space="preserve">No Regular </w:t>
            </w:r>
          </w:p>
        </w:tc>
        <w:tc>
          <w:tcPr>
            <w:tcW w:w="1854" w:type="dxa"/>
            <w:tcBorders>
              <w:top w:val="nil"/>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94</w:t>
            </w:r>
          </w:p>
        </w:tc>
        <w:tc>
          <w:tcPr>
            <w:tcW w:w="1662" w:type="dxa"/>
            <w:tcBorders>
              <w:top w:val="nil"/>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49 %</w:t>
            </w:r>
          </w:p>
        </w:tc>
      </w:tr>
      <w:tr w:rsidR="00B35D0F" w:rsidRPr="008140AA" w:rsidTr="00B35D0F">
        <w:trPr>
          <w:trHeight w:val="499"/>
        </w:trPr>
        <w:tc>
          <w:tcPr>
            <w:tcW w:w="2816"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Escuela de procedencia</w:t>
            </w:r>
          </w:p>
        </w:tc>
        <w:tc>
          <w:tcPr>
            <w:tcW w:w="1854" w:type="dxa"/>
            <w:tcBorders>
              <w:top w:val="single" w:sz="4" w:space="0" w:color="auto"/>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bCs/>
                <w:color w:val="000000"/>
                <w:sz w:val="20"/>
                <w:szCs w:val="20"/>
                <w:lang w:val="es-MX" w:eastAsia="es-MX"/>
              </w:rPr>
            </w:pPr>
            <w:r w:rsidRPr="008140AA">
              <w:rPr>
                <w:rFonts w:ascii="Times New Roman" w:eastAsia="Times New Roman" w:hAnsi="Times New Roman" w:cs="Times New Roman"/>
                <w:b/>
                <w:bCs/>
                <w:color w:val="000000"/>
                <w:sz w:val="20"/>
                <w:szCs w:val="20"/>
                <w:lang w:val="es-MX" w:eastAsia="es-MX"/>
              </w:rPr>
              <w:t>Número de alumnos</w:t>
            </w:r>
          </w:p>
        </w:tc>
        <w:tc>
          <w:tcPr>
            <w:tcW w:w="1662" w:type="dxa"/>
            <w:tcBorders>
              <w:top w:val="single" w:sz="4" w:space="0" w:color="auto"/>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b/>
                <w:bCs/>
                <w:color w:val="000000"/>
                <w:sz w:val="20"/>
                <w:szCs w:val="20"/>
              </w:rPr>
            </w:pPr>
            <w:r w:rsidRPr="008140AA">
              <w:rPr>
                <w:rFonts w:ascii="Times New Roman" w:hAnsi="Times New Roman" w:cs="Times New Roman"/>
                <w:b/>
                <w:bCs/>
                <w:color w:val="000000"/>
                <w:sz w:val="20"/>
                <w:szCs w:val="20"/>
              </w:rPr>
              <w:t>Porcentaje</w:t>
            </w:r>
          </w:p>
        </w:tc>
      </w:tr>
      <w:tr w:rsidR="00B35D0F" w:rsidRPr="008140AA" w:rsidTr="00B35D0F">
        <w:trPr>
          <w:trHeight w:val="353"/>
        </w:trPr>
        <w:tc>
          <w:tcPr>
            <w:tcW w:w="2816" w:type="dxa"/>
            <w:tcBorders>
              <w:top w:val="single" w:sz="4" w:space="0" w:color="auto"/>
              <w:bottom w:val="nil"/>
            </w:tcBorders>
            <w:shd w:val="clear" w:color="auto" w:fill="auto"/>
            <w:noWrap/>
            <w:vAlign w:val="center"/>
          </w:tcPr>
          <w:p w:rsidR="00B35D0F" w:rsidRPr="008140AA" w:rsidRDefault="00B35D0F" w:rsidP="00B35D0F">
            <w:pPr>
              <w:spacing w:before="60"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CBTIs</w:t>
            </w:r>
          </w:p>
        </w:tc>
        <w:tc>
          <w:tcPr>
            <w:tcW w:w="1854" w:type="dxa"/>
            <w:tcBorders>
              <w:top w:val="single" w:sz="4" w:space="0" w:color="auto"/>
              <w:bottom w:val="nil"/>
            </w:tcBorders>
            <w:shd w:val="clear" w:color="auto" w:fill="auto"/>
            <w:noWrap/>
            <w:vAlign w:val="center"/>
          </w:tcPr>
          <w:p w:rsidR="00B35D0F" w:rsidRPr="008140AA" w:rsidRDefault="00B35D0F" w:rsidP="00B35D0F">
            <w:pPr>
              <w:spacing w:before="60"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81</w:t>
            </w:r>
          </w:p>
        </w:tc>
        <w:tc>
          <w:tcPr>
            <w:tcW w:w="1662" w:type="dxa"/>
            <w:tcBorders>
              <w:top w:val="single" w:sz="4" w:space="0" w:color="auto"/>
              <w:bottom w:val="nil"/>
            </w:tcBorders>
            <w:shd w:val="clear" w:color="auto" w:fill="auto"/>
            <w:vAlign w:val="center"/>
          </w:tcPr>
          <w:p w:rsidR="00B35D0F" w:rsidRPr="008140AA" w:rsidRDefault="00B35D0F" w:rsidP="00B35D0F">
            <w:pPr>
              <w:spacing w:before="60"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42 %</w:t>
            </w:r>
          </w:p>
        </w:tc>
      </w:tr>
      <w:tr w:rsidR="00B35D0F" w:rsidRPr="008140AA" w:rsidTr="00B35D0F">
        <w:trPr>
          <w:trHeight w:val="284"/>
        </w:trPr>
        <w:tc>
          <w:tcPr>
            <w:tcW w:w="2816" w:type="dxa"/>
            <w:tcBorders>
              <w:top w:val="nil"/>
              <w:bottom w:val="nil"/>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COBAED</w:t>
            </w:r>
          </w:p>
        </w:tc>
        <w:tc>
          <w:tcPr>
            <w:tcW w:w="1854" w:type="dxa"/>
            <w:tcBorders>
              <w:top w:val="nil"/>
              <w:bottom w:val="nil"/>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48</w:t>
            </w:r>
          </w:p>
        </w:tc>
        <w:tc>
          <w:tcPr>
            <w:tcW w:w="1662" w:type="dxa"/>
            <w:tcBorders>
              <w:top w:val="nil"/>
              <w:bottom w:val="nil"/>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25 %</w:t>
            </w:r>
          </w:p>
        </w:tc>
      </w:tr>
      <w:tr w:rsidR="00B35D0F" w:rsidRPr="008140AA" w:rsidTr="00B35D0F">
        <w:trPr>
          <w:trHeight w:val="101"/>
        </w:trPr>
        <w:tc>
          <w:tcPr>
            <w:tcW w:w="2816" w:type="dxa"/>
            <w:tcBorders>
              <w:top w:val="nil"/>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Prepas y CCH UJED</w:t>
            </w:r>
          </w:p>
        </w:tc>
        <w:tc>
          <w:tcPr>
            <w:tcW w:w="1854" w:type="dxa"/>
            <w:tcBorders>
              <w:top w:val="nil"/>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25</w:t>
            </w:r>
          </w:p>
        </w:tc>
        <w:tc>
          <w:tcPr>
            <w:tcW w:w="1662" w:type="dxa"/>
            <w:tcBorders>
              <w:top w:val="nil"/>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13 %</w:t>
            </w:r>
          </w:p>
        </w:tc>
      </w:tr>
      <w:tr w:rsidR="00B35D0F" w:rsidRPr="008140AA" w:rsidTr="00B35D0F">
        <w:trPr>
          <w:trHeight w:val="259"/>
        </w:trPr>
        <w:tc>
          <w:tcPr>
            <w:tcW w:w="2816" w:type="dxa"/>
            <w:tcBorders>
              <w:top w:val="nil"/>
              <w:bottom w:val="single" w:sz="4" w:space="0" w:color="auto"/>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Otras Escuelas</w:t>
            </w:r>
          </w:p>
        </w:tc>
        <w:tc>
          <w:tcPr>
            <w:tcW w:w="1854" w:type="dxa"/>
            <w:tcBorders>
              <w:top w:val="nil"/>
              <w:bottom w:val="single" w:sz="4" w:space="0" w:color="auto"/>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28</w:t>
            </w:r>
          </w:p>
        </w:tc>
        <w:tc>
          <w:tcPr>
            <w:tcW w:w="1662" w:type="dxa"/>
            <w:tcBorders>
              <w:top w:val="nil"/>
              <w:bottom w:val="single" w:sz="4" w:space="0" w:color="auto"/>
            </w:tcBorders>
            <w:shd w:val="clear" w:color="auto" w:fill="auto"/>
            <w:vAlign w:val="center"/>
          </w:tcPr>
          <w:p w:rsidR="00B35D0F" w:rsidRPr="008140AA" w:rsidRDefault="00B35D0F" w:rsidP="00B35D0F">
            <w:pPr>
              <w:spacing w:after="0" w:line="360" w:lineRule="auto"/>
              <w:jc w:val="center"/>
              <w:rPr>
                <w:rFonts w:ascii="Times New Roman" w:hAnsi="Times New Roman" w:cs="Times New Roman"/>
                <w:color w:val="000000"/>
                <w:sz w:val="20"/>
                <w:szCs w:val="20"/>
              </w:rPr>
            </w:pPr>
            <w:r w:rsidRPr="008140AA">
              <w:rPr>
                <w:rFonts w:ascii="Times New Roman" w:hAnsi="Times New Roman" w:cs="Times New Roman"/>
                <w:color w:val="000000"/>
                <w:sz w:val="20"/>
                <w:szCs w:val="20"/>
              </w:rPr>
              <w:t>15 %</w:t>
            </w:r>
          </w:p>
        </w:tc>
      </w:tr>
    </w:tbl>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2E349B" w:rsidP="00B35D0F">
      <w:pPr>
        <w:spacing w:after="200" w:line="360" w:lineRule="auto"/>
        <w:jc w:val="both"/>
        <w:rPr>
          <w:rFonts w:ascii="Times New Roman" w:hAnsi="Times New Roman" w:cs="Times New Roman"/>
          <w:sz w:val="24"/>
          <w:szCs w:val="24"/>
        </w:rPr>
      </w:pPr>
    </w:p>
    <w:p w:rsidR="002E349B" w:rsidRDefault="00B35D0F"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noProof/>
          <w:sz w:val="24"/>
          <w:szCs w:val="24"/>
          <w:lang w:val="es-MX" w:eastAsia="es-MX"/>
        </w:rPr>
        <w:drawing>
          <wp:anchor distT="0" distB="0" distL="114300" distR="114300" simplePos="0" relativeHeight="251662336" behindDoc="0" locked="0" layoutInCell="1" allowOverlap="1" wp14:anchorId="4AA84CBF" wp14:editId="359520C4">
            <wp:simplePos x="0" y="0"/>
            <wp:positionH relativeFrom="column">
              <wp:posOffset>925297</wp:posOffset>
            </wp:positionH>
            <wp:positionV relativeFrom="paragraph">
              <wp:posOffset>354125</wp:posOffset>
            </wp:positionV>
            <wp:extent cx="3244215" cy="1652270"/>
            <wp:effectExtent l="0" t="0" r="0" b="508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4215" cy="1652270"/>
                    </a:xfrm>
                    <a:prstGeom prst="rect">
                      <a:avLst/>
                    </a:prstGeom>
                    <a:noFill/>
                  </pic:spPr>
                </pic:pic>
              </a:graphicData>
            </a:graphic>
            <wp14:sizeRelH relativeFrom="margin">
              <wp14:pctWidth>0</wp14:pctWidth>
            </wp14:sizeRelH>
            <wp14:sizeRelV relativeFrom="margin">
              <wp14:pctHeight>0</wp14:pctHeight>
            </wp14:sizeRelV>
          </wp:anchor>
        </w:drawing>
      </w:r>
    </w:p>
    <w:p w:rsidR="0048713D" w:rsidRPr="008140AA" w:rsidRDefault="0048713D" w:rsidP="00B35D0F">
      <w:pPr>
        <w:spacing w:after="200" w:line="360" w:lineRule="auto"/>
        <w:jc w:val="both"/>
        <w:rPr>
          <w:rFonts w:ascii="Times New Roman" w:hAnsi="Times New Roman" w:cs="Times New Roman"/>
          <w:sz w:val="24"/>
          <w:szCs w:val="24"/>
        </w:rPr>
      </w:pPr>
    </w:p>
    <w:p w:rsidR="00A87801" w:rsidRPr="008140AA" w:rsidRDefault="00A87801" w:rsidP="00B35D0F">
      <w:pPr>
        <w:spacing w:after="200" w:line="360" w:lineRule="auto"/>
        <w:jc w:val="center"/>
        <w:rPr>
          <w:rFonts w:ascii="Times New Roman" w:hAnsi="Times New Roman" w:cs="Times New Roman"/>
          <w:sz w:val="24"/>
          <w:szCs w:val="24"/>
        </w:rPr>
      </w:pPr>
    </w:p>
    <w:p w:rsidR="00A87801" w:rsidRPr="008140AA" w:rsidRDefault="00A87801" w:rsidP="00B35D0F">
      <w:pPr>
        <w:spacing w:after="200" w:line="360" w:lineRule="auto"/>
        <w:jc w:val="center"/>
        <w:rPr>
          <w:rFonts w:ascii="Times New Roman" w:hAnsi="Times New Roman" w:cs="Times New Roman"/>
          <w:sz w:val="24"/>
          <w:szCs w:val="24"/>
        </w:rPr>
      </w:pPr>
    </w:p>
    <w:p w:rsidR="0048713D" w:rsidRPr="008140AA" w:rsidRDefault="0048713D" w:rsidP="00B35D0F">
      <w:pPr>
        <w:spacing w:after="200" w:line="360" w:lineRule="auto"/>
        <w:jc w:val="both"/>
        <w:rPr>
          <w:rFonts w:ascii="Times New Roman" w:hAnsi="Times New Roman" w:cs="Times New Roman"/>
          <w:sz w:val="24"/>
          <w:szCs w:val="24"/>
        </w:rPr>
      </w:pPr>
    </w:p>
    <w:p w:rsidR="007552F6" w:rsidRPr="008140AA" w:rsidRDefault="007552F6" w:rsidP="00B35D0F">
      <w:pPr>
        <w:spacing w:after="0" w:line="360" w:lineRule="auto"/>
        <w:jc w:val="center"/>
        <w:rPr>
          <w:rFonts w:ascii="Times New Roman" w:hAnsi="Times New Roman" w:cs="Times New Roman"/>
          <w:noProof/>
          <w:sz w:val="24"/>
          <w:szCs w:val="24"/>
          <w:lang w:val="es-MX" w:eastAsia="es-MX"/>
        </w:rPr>
      </w:pPr>
    </w:p>
    <w:p w:rsidR="00292728" w:rsidRPr="008140AA" w:rsidRDefault="007552F6" w:rsidP="00B35D0F">
      <w:pPr>
        <w:spacing w:after="0" w:line="360" w:lineRule="auto"/>
        <w:jc w:val="center"/>
        <w:rPr>
          <w:rFonts w:ascii="Times New Roman" w:hAnsi="Times New Roman" w:cs="Times New Roman"/>
        </w:rPr>
      </w:pPr>
      <w:r w:rsidRPr="008140AA">
        <w:rPr>
          <w:rFonts w:ascii="Times New Roman" w:hAnsi="Times New Roman" w:cs="Times New Roman"/>
          <w:i/>
          <w:noProof/>
          <w:lang w:val="es-MX" w:eastAsia="es-MX"/>
        </w:rPr>
        <w:t>Figura 1.</w:t>
      </w:r>
      <w:r w:rsidRPr="008140AA">
        <w:rPr>
          <w:rFonts w:ascii="Times New Roman" w:hAnsi="Times New Roman" w:cs="Times New Roman"/>
          <w:noProof/>
          <w:lang w:val="es-MX" w:eastAsia="es-MX"/>
        </w:rPr>
        <w:t xml:space="preserve"> Familiar u otro con los que vive el alumno</w:t>
      </w:r>
    </w:p>
    <w:p w:rsidR="002F3851" w:rsidRDefault="002F3851" w:rsidP="00B35D0F">
      <w:pPr>
        <w:spacing w:after="200" w:line="360" w:lineRule="auto"/>
        <w:rPr>
          <w:rFonts w:ascii="Times New Roman" w:hAnsi="Times New Roman" w:cs="Times New Roman"/>
          <w:sz w:val="24"/>
          <w:szCs w:val="24"/>
        </w:rPr>
      </w:pPr>
      <w:r>
        <w:rPr>
          <w:rFonts w:ascii="Times New Roman" w:hAnsi="Times New Roman" w:cs="Times New Roman"/>
          <w:sz w:val="24"/>
          <w:szCs w:val="24"/>
        </w:rPr>
        <w:br w:type="page"/>
      </w:r>
    </w:p>
    <w:p w:rsidR="00292728" w:rsidRPr="008140AA" w:rsidRDefault="00A87801"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sz w:val="24"/>
          <w:szCs w:val="24"/>
        </w:rPr>
        <w:lastRenderedPageBreak/>
        <w:t xml:space="preserve">     </w:t>
      </w:r>
      <w:r w:rsidR="00292728" w:rsidRPr="008140AA">
        <w:rPr>
          <w:rFonts w:ascii="Times New Roman" w:hAnsi="Times New Roman" w:cs="Times New Roman"/>
          <w:sz w:val="24"/>
          <w:szCs w:val="24"/>
        </w:rPr>
        <w:t>Algunos autores señalan que el grado de estudio de los progenitores incide en el desempeño de los alumnos por se consideró importante establecer dentro del contexto esta información.  El nivel de estudios que cuentan las madres de los alumnos de la facultad; está entre secundaria con un 31%, preparatoria con un 28%, y un 5</w:t>
      </w:r>
      <w:r w:rsidR="00321B0B" w:rsidRPr="008140AA">
        <w:rPr>
          <w:rFonts w:ascii="Times New Roman" w:hAnsi="Times New Roman" w:cs="Times New Roman"/>
          <w:sz w:val="24"/>
          <w:szCs w:val="24"/>
        </w:rPr>
        <w:t>% llega a estudios de posgrado,</w:t>
      </w:r>
      <w:r w:rsidR="00292728" w:rsidRPr="008140AA">
        <w:rPr>
          <w:rFonts w:ascii="Times New Roman" w:hAnsi="Times New Roman" w:cs="Times New Roman"/>
          <w:sz w:val="24"/>
          <w:szCs w:val="24"/>
        </w:rPr>
        <w:t xml:space="preserve"> </w:t>
      </w:r>
      <w:r w:rsidR="00321B0B" w:rsidRPr="008140AA">
        <w:rPr>
          <w:rFonts w:ascii="Times New Roman" w:hAnsi="Times New Roman" w:cs="Times New Roman"/>
          <w:sz w:val="24"/>
          <w:szCs w:val="24"/>
        </w:rPr>
        <w:t>(Figura 2)</w:t>
      </w:r>
      <w:r w:rsidR="00292728" w:rsidRPr="008140AA">
        <w:rPr>
          <w:rFonts w:ascii="Times New Roman" w:hAnsi="Times New Roman" w:cs="Times New Roman"/>
          <w:sz w:val="24"/>
          <w:szCs w:val="24"/>
        </w:rPr>
        <w:t xml:space="preserve"> en tanto que el nivel de estudios que cuentan los padres de los alumnos de la facultad; está entre licenciatura con un 30%, preparatoria con un 28%, y un 8% llega a estudios de posgrado.</w:t>
      </w:r>
      <w:r w:rsidR="004C5A71" w:rsidRPr="008140AA">
        <w:rPr>
          <w:rFonts w:ascii="Times New Roman" w:hAnsi="Times New Roman" w:cs="Times New Roman"/>
          <w:sz w:val="24"/>
          <w:szCs w:val="24"/>
        </w:rPr>
        <w:t xml:space="preserve"> </w:t>
      </w:r>
    </w:p>
    <w:p w:rsidR="007552F6" w:rsidRPr="008140AA" w:rsidRDefault="00B35D0F"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noProof/>
          <w:sz w:val="24"/>
          <w:szCs w:val="24"/>
          <w:lang w:val="es-MX" w:eastAsia="es-MX"/>
        </w:rPr>
        <w:drawing>
          <wp:anchor distT="0" distB="0" distL="114300" distR="114300" simplePos="0" relativeHeight="251683840" behindDoc="0" locked="0" layoutInCell="1" allowOverlap="1" wp14:anchorId="1F4834C1" wp14:editId="301C81DE">
            <wp:simplePos x="0" y="0"/>
            <wp:positionH relativeFrom="column">
              <wp:posOffset>40640</wp:posOffset>
            </wp:positionH>
            <wp:positionV relativeFrom="paragraph">
              <wp:posOffset>206170</wp:posOffset>
            </wp:positionV>
            <wp:extent cx="5515610" cy="241871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5610" cy="2418715"/>
                    </a:xfrm>
                    <a:prstGeom prst="rect">
                      <a:avLst/>
                    </a:prstGeom>
                    <a:noFill/>
                  </pic:spPr>
                </pic:pic>
              </a:graphicData>
            </a:graphic>
            <wp14:sizeRelH relativeFrom="margin">
              <wp14:pctWidth>0</wp14:pctWidth>
            </wp14:sizeRelH>
            <wp14:sizeRelV relativeFrom="margin">
              <wp14:pctHeight>0</wp14:pctHeight>
            </wp14:sizeRelV>
          </wp:anchor>
        </w:drawing>
      </w:r>
    </w:p>
    <w:p w:rsidR="007552F6" w:rsidRPr="008140AA" w:rsidRDefault="007552F6" w:rsidP="00B35D0F">
      <w:pPr>
        <w:spacing w:after="0" w:line="360" w:lineRule="auto"/>
        <w:jc w:val="both"/>
        <w:rPr>
          <w:rFonts w:ascii="Times New Roman" w:hAnsi="Times New Roman" w:cs="Times New Roman"/>
          <w:sz w:val="24"/>
          <w:szCs w:val="24"/>
        </w:rPr>
      </w:pPr>
    </w:p>
    <w:p w:rsidR="007552F6" w:rsidRPr="008140AA" w:rsidRDefault="00C2708C" w:rsidP="00B35D0F">
      <w:pPr>
        <w:spacing w:after="0" w:line="360" w:lineRule="auto"/>
        <w:jc w:val="center"/>
        <w:rPr>
          <w:rFonts w:ascii="Times New Roman" w:hAnsi="Times New Roman" w:cs="Times New Roman"/>
        </w:rPr>
      </w:pPr>
      <w:r w:rsidRPr="008140AA">
        <w:rPr>
          <w:rFonts w:ascii="Times New Roman" w:hAnsi="Times New Roman" w:cs="Times New Roman"/>
          <w:i/>
        </w:rPr>
        <w:t>Figura 2.</w:t>
      </w:r>
      <w:r w:rsidRPr="008140AA">
        <w:rPr>
          <w:rFonts w:ascii="Times New Roman" w:hAnsi="Times New Roman" w:cs="Times New Roman"/>
        </w:rPr>
        <w:t xml:space="preserve"> Escolaridad de los padres</w:t>
      </w:r>
    </w:p>
    <w:p w:rsidR="00C2708C" w:rsidRPr="008140AA" w:rsidRDefault="002F3851" w:rsidP="00B35D0F">
      <w:pPr>
        <w:spacing w:after="200" w:line="360" w:lineRule="auto"/>
        <w:rPr>
          <w:rFonts w:ascii="Times New Roman" w:hAnsi="Times New Roman" w:cs="Times New Roman"/>
          <w:sz w:val="24"/>
          <w:szCs w:val="24"/>
        </w:rPr>
      </w:pPr>
      <w:r w:rsidRPr="008140AA">
        <w:rPr>
          <w:rFonts w:ascii="Times New Roman" w:hAnsi="Times New Roman" w:cs="Times New Roman"/>
          <w:noProof/>
          <w:sz w:val="24"/>
          <w:szCs w:val="24"/>
          <w:lang w:val="es-MX" w:eastAsia="es-MX"/>
        </w:rPr>
        <w:drawing>
          <wp:anchor distT="0" distB="0" distL="114300" distR="114300" simplePos="0" relativeHeight="251667456" behindDoc="0" locked="0" layoutInCell="1" allowOverlap="1" wp14:anchorId="2CC4C3E5" wp14:editId="139BE855">
            <wp:simplePos x="0" y="0"/>
            <wp:positionH relativeFrom="column">
              <wp:posOffset>1006475</wp:posOffset>
            </wp:positionH>
            <wp:positionV relativeFrom="paragraph">
              <wp:posOffset>1647190</wp:posOffset>
            </wp:positionV>
            <wp:extent cx="3642360" cy="16573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3690"/>
                    <a:stretch/>
                  </pic:blipFill>
                  <pic:spPr bwMode="auto">
                    <a:xfrm>
                      <a:off x="0" y="0"/>
                      <a:ext cx="3642360" cy="1657350"/>
                    </a:xfrm>
                    <a:prstGeom prst="rect">
                      <a:avLst/>
                    </a:prstGeom>
                    <a:noFill/>
                    <a:ln>
                      <a:noFill/>
                    </a:ln>
                    <a:extLst>
                      <a:ext uri="{53640926-AAD7-44D8-BBD7-CCE9431645EC}">
                        <a14:shadowObscured xmlns:a14="http://schemas.microsoft.com/office/drawing/2010/main"/>
                      </a:ext>
                    </a:extLst>
                  </pic:spPr>
                </pic:pic>
              </a:graphicData>
            </a:graphic>
          </wp:anchor>
        </w:drawing>
      </w:r>
      <w:r w:rsidR="00A87801" w:rsidRPr="008140AA">
        <w:rPr>
          <w:rFonts w:ascii="Times New Roman" w:hAnsi="Times New Roman" w:cs="Times New Roman"/>
          <w:sz w:val="24"/>
          <w:szCs w:val="24"/>
        </w:rPr>
        <w:t xml:space="preserve">    </w:t>
      </w:r>
      <w:r w:rsidR="00292728" w:rsidRPr="008140AA">
        <w:rPr>
          <w:rFonts w:ascii="Times New Roman" w:hAnsi="Times New Roman" w:cs="Times New Roman"/>
          <w:sz w:val="24"/>
          <w:szCs w:val="24"/>
        </w:rPr>
        <w:t>Los recursos provienen en la mayoría de los casos de ambos padres o de uno de ellos, en el caso de jefatura de madre familia se encuentra en la misma proporción de los que reportaron que vivían con su madre (20%) las aportaciones de los hermanos también tienen una presencia importante. (</w:t>
      </w:r>
      <w:r w:rsidR="00321B0B" w:rsidRPr="008140AA">
        <w:rPr>
          <w:rFonts w:ascii="Times New Roman" w:hAnsi="Times New Roman" w:cs="Times New Roman"/>
          <w:sz w:val="24"/>
          <w:szCs w:val="24"/>
        </w:rPr>
        <w:t>Figu</w:t>
      </w:r>
      <w:r w:rsidR="004C5A71" w:rsidRPr="008140AA">
        <w:rPr>
          <w:rFonts w:ascii="Times New Roman" w:hAnsi="Times New Roman" w:cs="Times New Roman"/>
          <w:sz w:val="24"/>
          <w:szCs w:val="24"/>
        </w:rPr>
        <w:t>ra 3</w:t>
      </w:r>
      <w:r w:rsidR="00292728" w:rsidRPr="008140AA">
        <w:rPr>
          <w:rFonts w:ascii="Times New Roman" w:hAnsi="Times New Roman" w:cs="Times New Roman"/>
          <w:sz w:val="24"/>
          <w:szCs w:val="24"/>
        </w:rPr>
        <w:t>) y también hay que resaltar el alto porcentaje de alumnos que trabajan a pesar de que se encuentran cursando la primera parte de la carrera tenemos un 43 %</w:t>
      </w:r>
      <w:r w:rsidR="00321B0B" w:rsidRPr="008140AA">
        <w:rPr>
          <w:rFonts w:ascii="Times New Roman" w:hAnsi="Times New Roman" w:cs="Times New Roman"/>
          <w:sz w:val="24"/>
          <w:szCs w:val="24"/>
        </w:rPr>
        <w:t xml:space="preserve"> de alumnos laborando. </w:t>
      </w:r>
    </w:p>
    <w:p w:rsidR="004C5A71" w:rsidRPr="008140AA" w:rsidRDefault="004C5A71" w:rsidP="00B35D0F">
      <w:pPr>
        <w:spacing w:after="200" w:line="360" w:lineRule="auto"/>
        <w:jc w:val="both"/>
        <w:rPr>
          <w:rFonts w:ascii="Times New Roman" w:hAnsi="Times New Roman" w:cs="Times New Roman"/>
          <w:sz w:val="24"/>
          <w:szCs w:val="24"/>
        </w:rPr>
      </w:pPr>
    </w:p>
    <w:p w:rsidR="004C5A71" w:rsidRPr="008140AA" w:rsidRDefault="004C5A71" w:rsidP="00B35D0F">
      <w:pPr>
        <w:spacing w:after="200" w:line="360" w:lineRule="auto"/>
        <w:jc w:val="both"/>
        <w:rPr>
          <w:rFonts w:ascii="Times New Roman" w:hAnsi="Times New Roman" w:cs="Times New Roman"/>
          <w:sz w:val="24"/>
          <w:szCs w:val="24"/>
        </w:rPr>
      </w:pPr>
    </w:p>
    <w:p w:rsidR="004C5A71" w:rsidRDefault="004C5A71" w:rsidP="00B35D0F">
      <w:pPr>
        <w:spacing w:after="200" w:line="360" w:lineRule="auto"/>
        <w:jc w:val="both"/>
        <w:rPr>
          <w:rFonts w:ascii="Times New Roman" w:hAnsi="Times New Roman" w:cs="Times New Roman"/>
          <w:i/>
        </w:rPr>
      </w:pPr>
    </w:p>
    <w:p w:rsidR="002F3851" w:rsidRDefault="002F3851" w:rsidP="00B35D0F">
      <w:pPr>
        <w:spacing w:after="200" w:line="360" w:lineRule="auto"/>
        <w:jc w:val="both"/>
        <w:rPr>
          <w:rFonts w:ascii="Times New Roman" w:hAnsi="Times New Roman" w:cs="Times New Roman"/>
          <w:i/>
        </w:rPr>
      </w:pPr>
    </w:p>
    <w:p w:rsidR="00B35D0F" w:rsidRDefault="00B35D0F" w:rsidP="00B35D0F">
      <w:pPr>
        <w:spacing w:after="200" w:line="360" w:lineRule="auto"/>
        <w:jc w:val="center"/>
        <w:rPr>
          <w:rFonts w:ascii="Times New Roman" w:hAnsi="Times New Roman" w:cs="Times New Roman"/>
          <w:i/>
        </w:rPr>
      </w:pPr>
    </w:p>
    <w:p w:rsidR="002F3851" w:rsidRDefault="002F3851" w:rsidP="00B35D0F">
      <w:pPr>
        <w:spacing w:after="200" w:line="360" w:lineRule="auto"/>
        <w:jc w:val="center"/>
        <w:rPr>
          <w:rFonts w:ascii="Times New Roman" w:hAnsi="Times New Roman" w:cs="Times New Roman"/>
          <w:i/>
        </w:rPr>
      </w:pPr>
      <w:r w:rsidRPr="008140AA">
        <w:rPr>
          <w:rFonts w:ascii="Times New Roman" w:hAnsi="Times New Roman" w:cs="Times New Roman"/>
          <w:i/>
        </w:rPr>
        <w:t>Figura 3</w:t>
      </w:r>
      <w:r w:rsidRPr="008140AA">
        <w:rPr>
          <w:rFonts w:ascii="Times New Roman" w:hAnsi="Times New Roman" w:cs="Times New Roman"/>
        </w:rPr>
        <w:t>. Procedencia del ingreso Familiar</w:t>
      </w:r>
      <w:r>
        <w:rPr>
          <w:rFonts w:ascii="Times New Roman" w:hAnsi="Times New Roman" w:cs="Times New Roman"/>
          <w:i/>
        </w:rPr>
        <w:br w:type="page"/>
      </w:r>
    </w:p>
    <w:p w:rsidR="003F3415" w:rsidRDefault="003F3415" w:rsidP="00B35D0F">
      <w:pPr>
        <w:spacing w:after="200" w:line="360" w:lineRule="auto"/>
        <w:jc w:val="center"/>
        <w:rPr>
          <w:rFonts w:ascii="Times New Roman" w:hAnsi="Times New Roman" w:cs="Times New Roman"/>
          <w:i/>
        </w:rPr>
      </w:pPr>
    </w:p>
    <w:p w:rsidR="004E6AFA" w:rsidRPr="008140AA" w:rsidRDefault="00B35D0F"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noProof/>
          <w:sz w:val="24"/>
          <w:szCs w:val="24"/>
          <w:lang w:val="es-MX" w:eastAsia="es-MX"/>
        </w:rPr>
        <w:drawing>
          <wp:anchor distT="0" distB="0" distL="114300" distR="114300" simplePos="0" relativeHeight="251675648" behindDoc="0" locked="0" layoutInCell="1" allowOverlap="1" wp14:anchorId="7F429891" wp14:editId="38E3FD98">
            <wp:simplePos x="0" y="0"/>
            <wp:positionH relativeFrom="column">
              <wp:posOffset>1043305</wp:posOffset>
            </wp:positionH>
            <wp:positionV relativeFrom="paragraph">
              <wp:posOffset>884739</wp:posOffset>
            </wp:positionV>
            <wp:extent cx="3695700" cy="17907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560"/>
                    <a:stretch/>
                  </pic:blipFill>
                  <pic:spPr bwMode="auto">
                    <a:xfrm>
                      <a:off x="0" y="0"/>
                      <a:ext cx="3695700"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7801" w:rsidRPr="008140AA">
        <w:rPr>
          <w:rFonts w:ascii="Times New Roman" w:hAnsi="Times New Roman" w:cs="Times New Roman"/>
          <w:sz w:val="24"/>
          <w:szCs w:val="24"/>
        </w:rPr>
        <w:t xml:space="preserve">     </w:t>
      </w:r>
      <w:r w:rsidR="004E6AFA" w:rsidRPr="008140AA">
        <w:rPr>
          <w:rFonts w:ascii="Times New Roman" w:hAnsi="Times New Roman" w:cs="Times New Roman"/>
          <w:sz w:val="24"/>
          <w:szCs w:val="24"/>
        </w:rPr>
        <w:t>El 2% de los alumnos indica que su situación económica es mala e interfiere en su desempeño y un 6% indica una situación regular sin embargo también informan que no inter</w:t>
      </w:r>
      <w:r w:rsidR="004C5A71" w:rsidRPr="008140AA">
        <w:rPr>
          <w:rFonts w:ascii="Times New Roman" w:hAnsi="Times New Roman" w:cs="Times New Roman"/>
          <w:sz w:val="24"/>
          <w:szCs w:val="24"/>
        </w:rPr>
        <w:t>fiere en su desempeño. (Figura 4</w:t>
      </w:r>
      <w:r w:rsidR="004E6AFA" w:rsidRPr="008140AA">
        <w:rPr>
          <w:rFonts w:ascii="Times New Roman" w:hAnsi="Times New Roman" w:cs="Times New Roman"/>
          <w:sz w:val="24"/>
          <w:szCs w:val="24"/>
        </w:rPr>
        <w:t>)</w:t>
      </w:r>
    </w:p>
    <w:p w:rsidR="000225AB" w:rsidRPr="008140AA" w:rsidRDefault="000225AB" w:rsidP="00B35D0F">
      <w:pPr>
        <w:spacing w:after="200" w:line="360" w:lineRule="auto"/>
        <w:jc w:val="both"/>
        <w:rPr>
          <w:rFonts w:ascii="Times New Roman" w:hAnsi="Times New Roman" w:cs="Times New Roman"/>
          <w:sz w:val="24"/>
          <w:szCs w:val="24"/>
        </w:rPr>
      </w:pPr>
    </w:p>
    <w:p w:rsidR="000225AB" w:rsidRPr="008140AA" w:rsidRDefault="000225AB" w:rsidP="00B35D0F">
      <w:pPr>
        <w:spacing w:after="200" w:line="360" w:lineRule="auto"/>
        <w:jc w:val="both"/>
        <w:rPr>
          <w:rFonts w:ascii="Times New Roman" w:hAnsi="Times New Roman" w:cs="Times New Roman"/>
          <w:sz w:val="24"/>
          <w:szCs w:val="24"/>
        </w:rPr>
      </w:pPr>
    </w:p>
    <w:p w:rsidR="000225AB" w:rsidRPr="008140AA" w:rsidRDefault="000225AB" w:rsidP="00B35D0F">
      <w:pPr>
        <w:spacing w:after="200" w:line="360" w:lineRule="auto"/>
        <w:jc w:val="center"/>
        <w:rPr>
          <w:rFonts w:ascii="Times New Roman" w:hAnsi="Times New Roman" w:cs="Times New Roman"/>
          <w:sz w:val="24"/>
          <w:szCs w:val="24"/>
        </w:rPr>
      </w:pPr>
    </w:p>
    <w:p w:rsidR="003F3415" w:rsidRDefault="003F3415" w:rsidP="00B35D0F">
      <w:pPr>
        <w:spacing w:after="200" w:line="360" w:lineRule="auto"/>
        <w:rPr>
          <w:rFonts w:ascii="Times New Roman" w:hAnsi="Times New Roman" w:cs="Times New Roman"/>
          <w:sz w:val="24"/>
          <w:szCs w:val="24"/>
        </w:rPr>
      </w:pPr>
    </w:p>
    <w:p w:rsidR="003F3415" w:rsidRDefault="000225AB" w:rsidP="00B35D0F">
      <w:pPr>
        <w:spacing w:after="200" w:line="360" w:lineRule="auto"/>
        <w:jc w:val="center"/>
        <w:rPr>
          <w:rFonts w:ascii="Times New Roman" w:hAnsi="Times New Roman" w:cs="Times New Roman"/>
          <w:sz w:val="24"/>
          <w:szCs w:val="24"/>
        </w:rPr>
      </w:pPr>
      <w:r w:rsidRPr="008140AA">
        <w:rPr>
          <w:rFonts w:ascii="Times New Roman" w:hAnsi="Times New Roman" w:cs="Times New Roman"/>
          <w:i/>
          <w:sz w:val="24"/>
          <w:szCs w:val="24"/>
        </w:rPr>
        <w:t xml:space="preserve">Figura 4. </w:t>
      </w:r>
      <w:r w:rsidRPr="008140AA">
        <w:rPr>
          <w:rFonts w:ascii="Times New Roman" w:hAnsi="Times New Roman" w:cs="Times New Roman"/>
          <w:sz w:val="24"/>
          <w:szCs w:val="24"/>
        </w:rPr>
        <w:t>Situación Económica</w:t>
      </w:r>
    </w:p>
    <w:p w:rsidR="00F42FC1" w:rsidRPr="008140AA"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8F4DAA" w:rsidRPr="008140AA">
        <w:rPr>
          <w:rFonts w:ascii="Times New Roman" w:hAnsi="Times New Roman" w:cs="Times New Roman"/>
          <w:sz w:val="24"/>
          <w:szCs w:val="24"/>
        </w:rPr>
        <w:t xml:space="preserve">El 77% reportan carencias </w:t>
      </w:r>
      <w:r w:rsidR="00B95DB2" w:rsidRPr="008140AA">
        <w:rPr>
          <w:rFonts w:ascii="Times New Roman" w:hAnsi="Times New Roman" w:cs="Times New Roman"/>
          <w:sz w:val="24"/>
          <w:szCs w:val="24"/>
        </w:rPr>
        <w:t>que limitan su desempeños</w:t>
      </w:r>
      <w:r w:rsidR="00F42FC1" w:rsidRPr="008140AA">
        <w:rPr>
          <w:rFonts w:ascii="Times New Roman" w:hAnsi="Times New Roman" w:cs="Times New Roman"/>
          <w:sz w:val="24"/>
          <w:szCs w:val="24"/>
        </w:rPr>
        <w:t xml:space="preserve"> y de estos un</w:t>
      </w:r>
      <w:r w:rsidR="00A34E0E" w:rsidRPr="008140AA">
        <w:rPr>
          <w:rFonts w:ascii="Times New Roman" w:hAnsi="Times New Roman" w:cs="Times New Roman"/>
          <w:sz w:val="24"/>
          <w:szCs w:val="24"/>
        </w:rPr>
        <w:t xml:space="preserve"> </w:t>
      </w:r>
      <w:r w:rsidR="005A034D" w:rsidRPr="008140AA">
        <w:rPr>
          <w:rFonts w:ascii="Times New Roman" w:hAnsi="Times New Roman" w:cs="Times New Roman"/>
          <w:sz w:val="24"/>
          <w:szCs w:val="24"/>
        </w:rPr>
        <w:t xml:space="preserve">35% de los alumnos cuentan con una </w:t>
      </w:r>
      <w:r w:rsidR="00B95DB2" w:rsidRPr="008140AA">
        <w:rPr>
          <w:rFonts w:ascii="Times New Roman" w:hAnsi="Times New Roman" w:cs="Times New Roman"/>
          <w:sz w:val="24"/>
          <w:szCs w:val="24"/>
        </w:rPr>
        <w:t>limitante material</w:t>
      </w:r>
      <w:r w:rsidR="008F4DAA" w:rsidRPr="008140AA">
        <w:rPr>
          <w:rFonts w:ascii="Times New Roman" w:hAnsi="Times New Roman" w:cs="Times New Roman"/>
          <w:sz w:val="24"/>
          <w:szCs w:val="24"/>
        </w:rPr>
        <w:t xml:space="preserve"> (física)</w:t>
      </w:r>
      <w:r w:rsidR="00F13DB8" w:rsidRPr="008140AA">
        <w:rPr>
          <w:rFonts w:ascii="Times New Roman" w:hAnsi="Times New Roman" w:cs="Times New Roman"/>
          <w:sz w:val="24"/>
          <w:szCs w:val="24"/>
        </w:rPr>
        <w:t xml:space="preserve"> en la c</w:t>
      </w:r>
      <w:r w:rsidR="008F4DAA" w:rsidRPr="008140AA">
        <w:rPr>
          <w:rFonts w:ascii="Times New Roman" w:hAnsi="Times New Roman" w:cs="Times New Roman"/>
          <w:sz w:val="24"/>
          <w:szCs w:val="24"/>
        </w:rPr>
        <w:t>ual se incluyen factores como: computadora, l</w:t>
      </w:r>
      <w:r w:rsidR="00F13DB8" w:rsidRPr="008140AA">
        <w:rPr>
          <w:rFonts w:ascii="Times New Roman" w:hAnsi="Times New Roman" w:cs="Times New Roman"/>
          <w:sz w:val="24"/>
          <w:szCs w:val="24"/>
        </w:rPr>
        <w:t xml:space="preserve">ibros, </w:t>
      </w:r>
      <w:r w:rsidR="008F4DAA" w:rsidRPr="008140AA">
        <w:rPr>
          <w:rFonts w:ascii="Times New Roman" w:hAnsi="Times New Roman" w:cs="Times New Roman"/>
          <w:sz w:val="24"/>
          <w:szCs w:val="24"/>
        </w:rPr>
        <w:t xml:space="preserve">lugar para </w:t>
      </w:r>
      <w:r w:rsidR="00320C39" w:rsidRPr="008140AA">
        <w:rPr>
          <w:rFonts w:ascii="Times New Roman" w:hAnsi="Times New Roman" w:cs="Times New Roman"/>
          <w:sz w:val="24"/>
          <w:szCs w:val="24"/>
        </w:rPr>
        <w:t>estudiar</w:t>
      </w:r>
      <w:r w:rsidR="008F4DAA" w:rsidRPr="008140AA">
        <w:rPr>
          <w:rFonts w:ascii="Times New Roman" w:hAnsi="Times New Roman" w:cs="Times New Roman"/>
          <w:sz w:val="24"/>
          <w:szCs w:val="24"/>
        </w:rPr>
        <w:t xml:space="preserve"> entre otras</w:t>
      </w:r>
      <w:r w:rsidR="00405142" w:rsidRPr="008140AA">
        <w:rPr>
          <w:rFonts w:ascii="Times New Roman" w:hAnsi="Times New Roman" w:cs="Times New Roman"/>
          <w:sz w:val="24"/>
          <w:szCs w:val="24"/>
        </w:rPr>
        <w:t>, el 24% de los estudiantes cuentan con una limitación de salud</w:t>
      </w:r>
      <w:r w:rsidR="00B95DB2" w:rsidRPr="008140AA">
        <w:rPr>
          <w:rFonts w:ascii="Times New Roman" w:hAnsi="Times New Roman" w:cs="Times New Roman"/>
          <w:sz w:val="24"/>
          <w:szCs w:val="24"/>
        </w:rPr>
        <w:t>,</w:t>
      </w:r>
      <w:r w:rsidR="00405142" w:rsidRPr="008140AA">
        <w:rPr>
          <w:rFonts w:ascii="Times New Roman" w:hAnsi="Times New Roman" w:cs="Times New Roman"/>
          <w:sz w:val="24"/>
          <w:szCs w:val="24"/>
        </w:rPr>
        <w:t xml:space="preserve"> mientras que</w:t>
      </w:r>
      <w:r w:rsidR="00F42FC1" w:rsidRPr="008140AA">
        <w:rPr>
          <w:rFonts w:ascii="Times New Roman" w:hAnsi="Times New Roman" w:cs="Times New Roman"/>
          <w:sz w:val="24"/>
          <w:szCs w:val="24"/>
        </w:rPr>
        <w:t xml:space="preserve"> 2 </w:t>
      </w:r>
      <w:r w:rsidR="00405142" w:rsidRPr="008140AA">
        <w:rPr>
          <w:rFonts w:ascii="Times New Roman" w:hAnsi="Times New Roman" w:cs="Times New Roman"/>
          <w:sz w:val="24"/>
          <w:szCs w:val="24"/>
        </w:rPr>
        <w:t xml:space="preserve"> alumnos </w:t>
      </w:r>
      <w:r w:rsidR="00F42FC1" w:rsidRPr="008140AA">
        <w:rPr>
          <w:rFonts w:ascii="Times New Roman" w:hAnsi="Times New Roman" w:cs="Times New Roman"/>
          <w:sz w:val="24"/>
          <w:szCs w:val="24"/>
        </w:rPr>
        <w:t xml:space="preserve">reportan problemas de drogadicción, un 15% de los estudiantes carecen de una computadora portátil para realizar sus tareas escolares, mientras que un 27% de los alumnos dicen que necesitan más horas de descanso </w:t>
      </w:r>
      <w:r w:rsidR="00B95DB2" w:rsidRPr="008140AA">
        <w:rPr>
          <w:rFonts w:ascii="Times New Roman" w:hAnsi="Times New Roman" w:cs="Times New Roman"/>
          <w:sz w:val="24"/>
          <w:szCs w:val="24"/>
        </w:rPr>
        <w:t>y tan só</w:t>
      </w:r>
      <w:r w:rsidR="00F42FC1" w:rsidRPr="008140AA">
        <w:rPr>
          <w:rFonts w:ascii="Times New Roman" w:hAnsi="Times New Roman" w:cs="Times New Roman"/>
          <w:sz w:val="24"/>
          <w:szCs w:val="24"/>
        </w:rPr>
        <w:t xml:space="preserve">lo el 21% de los alumnos </w:t>
      </w:r>
      <w:r w:rsidR="00B95DB2" w:rsidRPr="008140AA">
        <w:rPr>
          <w:rFonts w:ascii="Times New Roman" w:hAnsi="Times New Roman" w:cs="Times New Roman"/>
          <w:sz w:val="24"/>
          <w:szCs w:val="24"/>
        </w:rPr>
        <w:t>carece de</w:t>
      </w:r>
      <w:r w:rsidR="000225AB" w:rsidRPr="008140AA">
        <w:rPr>
          <w:rFonts w:ascii="Times New Roman" w:hAnsi="Times New Roman" w:cs="Times New Roman"/>
          <w:sz w:val="24"/>
          <w:szCs w:val="24"/>
        </w:rPr>
        <w:t xml:space="preserve"> tiempo para estudiar.( Figura 5</w:t>
      </w:r>
      <w:r w:rsidR="00B95DB2" w:rsidRPr="008140AA">
        <w:rPr>
          <w:rFonts w:ascii="Times New Roman" w:hAnsi="Times New Roman" w:cs="Times New Roman"/>
          <w:sz w:val="24"/>
          <w:szCs w:val="24"/>
        </w:rPr>
        <w:t>)</w:t>
      </w:r>
    </w:p>
    <w:p w:rsidR="00406005" w:rsidRPr="008140AA" w:rsidRDefault="003F3415" w:rsidP="00B35D0F">
      <w:pPr>
        <w:spacing w:after="200" w:line="360" w:lineRule="auto"/>
        <w:jc w:val="center"/>
        <w:rPr>
          <w:rFonts w:ascii="Times New Roman" w:hAnsi="Times New Roman" w:cs="Times New Roman"/>
        </w:rPr>
      </w:pPr>
      <w:r w:rsidRPr="008140AA">
        <w:rPr>
          <w:rFonts w:ascii="Times New Roman" w:hAnsi="Times New Roman" w:cs="Times New Roman"/>
          <w:b/>
          <w:noProof/>
          <w:sz w:val="24"/>
          <w:szCs w:val="24"/>
          <w:lang w:val="es-MX" w:eastAsia="es-MX"/>
        </w:rPr>
        <w:drawing>
          <wp:anchor distT="0" distB="0" distL="114300" distR="114300" simplePos="0" relativeHeight="251679744" behindDoc="0" locked="0" layoutInCell="1" allowOverlap="1" wp14:anchorId="09548452" wp14:editId="0A64E415">
            <wp:simplePos x="0" y="0"/>
            <wp:positionH relativeFrom="column">
              <wp:posOffset>1043305</wp:posOffset>
            </wp:positionH>
            <wp:positionV relativeFrom="paragraph">
              <wp:posOffset>51435</wp:posOffset>
            </wp:positionV>
            <wp:extent cx="3519805" cy="1793240"/>
            <wp:effectExtent l="0" t="0" r="444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9805" cy="1793240"/>
                    </a:xfrm>
                    <a:prstGeom prst="rect">
                      <a:avLst/>
                    </a:prstGeom>
                    <a:noFill/>
                  </pic:spPr>
                </pic:pic>
              </a:graphicData>
            </a:graphic>
            <wp14:sizeRelH relativeFrom="margin">
              <wp14:pctWidth>0</wp14:pctWidth>
            </wp14:sizeRelH>
            <wp14:sizeRelV relativeFrom="margin">
              <wp14:pctHeight>0</wp14:pctHeight>
            </wp14:sizeRelV>
          </wp:anchor>
        </w:drawing>
      </w:r>
    </w:p>
    <w:p w:rsidR="00C2708C" w:rsidRPr="008140AA" w:rsidRDefault="00BD6777" w:rsidP="00B35D0F">
      <w:pPr>
        <w:spacing w:after="200" w:line="360" w:lineRule="auto"/>
        <w:jc w:val="both"/>
        <w:rPr>
          <w:rFonts w:ascii="Times New Roman" w:hAnsi="Times New Roman" w:cs="Times New Roman"/>
          <w:b/>
          <w:sz w:val="24"/>
          <w:szCs w:val="24"/>
        </w:rPr>
      </w:pPr>
      <w:r w:rsidRPr="008140AA">
        <w:rPr>
          <w:rFonts w:ascii="Times New Roman" w:hAnsi="Times New Roman" w:cs="Times New Roman"/>
          <w:b/>
          <w:sz w:val="24"/>
          <w:szCs w:val="24"/>
        </w:rPr>
        <w:t xml:space="preserve">    </w:t>
      </w:r>
    </w:p>
    <w:p w:rsidR="000225AB" w:rsidRPr="008140AA" w:rsidRDefault="000225AB" w:rsidP="00B35D0F">
      <w:pPr>
        <w:spacing w:after="200" w:line="360" w:lineRule="auto"/>
        <w:jc w:val="both"/>
        <w:rPr>
          <w:rFonts w:ascii="Times New Roman" w:hAnsi="Times New Roman" w:cs="Times New Roman"/>
          <w:b/>
          <w:sz w:val="24"/>
          <w:szCs w:val="24"/>
        </w:rPr>
      </w:pPr>
    </w:p>
    <w:p w:rsidR="00C2708C" w:rsidRPr="008140AA" w:rsidRDefault="00C2708C" w:rsidP="00B35D0F">
      <w:pPr>
        <w:spacing w:after="200" w:line="360" w:lineRule="auto"/>
        <w:jc w:val="both"/>
        <w:rPr>
          <w:rFonts w:ascii="Times New Roman" w:hAnsi="Times New Roman" w:cs="Times New Roman"/>
          <w:b/>
          <w:sz w:val="24"/>
          <w:szCs w:val="24"/>
        </w:rPr>
      </w:pPr>
    </w:p>
    <w:p w:rsidR="00C2708C" w:rsidRPr="008140AA" w:rsidRDefault="00C2708C" w:rsidP="00B35D0F">
      <w:pPr>
        <w:spacing w:after="200" w:line="360" w:lineRule="auto"/>
        <w:jc w:val="both"/>
        <w:rPr>
          <w:rFonts w:ascii="Times New Roman" w:hAnsi="Times New Roman" w:cs="Times New Roman"/>
          <w:b/>
          <w:sz w:val="24"/>
          <w:szCs w:val="24"/>
        </w:rPr>
      </w:pPr>
    </w:p>
    <w:p w:rsidR="00C2708C" w:rsidRDefault="000225AB" w:rsidP="00B35D0F">
      <w:pPr>
        <w:spacing w:after="200" w:line="360" w:lineRule="auto"/>
        <w:jc w:val="center"/>
        <w:rPr>
          <w:rFonts w:ascii="Times New Roman" w:hAnsi="Times New Roman" w:cs="Times New Roman"/>
        </w:rPr>
      </w:pPr>
      <w:r w:rsidRPr="008140AA">
        <w:rPr>
          <w:rFonts w:ascii="Times New Roman" w:hAnsi="Times New Roman" w:cs="Times New Roman"/>
          <w:i/>
        </w:rPr>
        <w:t>Figura 5</w:t>
      </w:r>
      <w:r w:rsidRPr="008140AA">
        <w:rPr>
          <w:rFonts w:ascii="Times New Roman" w:hAnsi="Times New Roman" w:cs="Times New Roman"/>
        </w:rPr>
        <w:t>. Condiciones Personales que limitan el desempeño de los alumnos</w:t>
      </w:r>
    </w:p>
    <w:p w:rsidR="00CC085A" w:rsidRPr="008140AA" w:rsidRDefault="004F6200" w:rsidP="00B35D0F">
      <w:pPr>
        <w:spacing w:after="200" w:line="360" w:lineRule="auto"/>
        <w:jc w:val="both"/>
        <w:rPr>
          <w:rFonts w:ascii="Times New Roman" w:hAnsi="Times New Roman" w:cs="Times New Roman"/>
          <w:b/>
          <w:smallCaps/>
          <w:sz w:val="24"/>
          <w:szCs w:val="24"/>
        </w:rPr>
      </w:pPr>
      <w:r w:rsidRPr="008140AA">
        <w:rPr>
          <w:rFonts w:ascii="Times New Roman" w:hAnsi="Times New Roman" w:cs="Times New Roman"/>
          <w:b/>
          <w:sz w:val="24"/>
          <w:szCs w:val="24"/>
        </w:rPr>
        <w:t xml:space="preserve">     </w:t>
      </w:r>
      <w:r w:rsidR="00BD6777" w:rsidRPr="008140AA">
        <w:rPr>
          <w:rFonts w:ascii="Times New Roman" w:hAnsi="Times New Roman" w:cs="Times New Roman"/>
          <w:b/>
          <w:sz w:val="24"/>
          <w:szCs w:val="24"/>
        </w:rPr>
        <w:t xml:space="preserve"> </w:t>
      </w:r>
      <w:r w:rsidR="001A2DF0" w:rsidRPr="008140AA">
        <w:rPr>
          <w:rFonts w:ascii="Times New Roman" w:hAnsi="Times New Roman" w:cs="Times New Roman"/>
          <w:b/>
          <w:smallCaps/>
          <w:sz w:val="24"/>
          <w:szCs w:val="24"/>
        </w:rPr>
        <w:t xml:space="preserve">Relación entre datos </w:t>
      </w:r>
      <w:r w:rsidR="00320C39" w:rsidRPr="008140AA">
        <w:rPr>
          <w:rFonts w:ascii="Times New Roman" w:hAnsi="Times New Roman" w:cs="Times New Roman"/>
          <w:b/>
          <w:smallCaps/>
          <w:sz w:val="24"/>
          <w:szCs w:val="24"/>
        </w:rPr>
        <w:t>Sociodemográficos</w:t>
      </w:r>
      <w:r w:rsidR="001A2DF0" w:rsidRPr="008140AA">
        <w:rPr>
          <w:rFonts w:ascii="Times New Roman" w:hAnsi="Times New Roman" w:cs="Times New Roman"/>
          <w:b/>
          <w:smallCaps/>
          <w:sz w:val="24"/>
          <w:szCs w:val="24"/>
        </w:rPr>
        <w:t xml:space="preserve"> y rendimiento</w:t>
      </w:r>
      <w:r w:rsidR="00BD6777" w:rsidRPr="008140AA">
        <w:rPr>
          <w:rFonts w:ascii="Times New Roman" w:hAnsi="Times New Roman" w:cs="Times New Roman"/>
          <w:b/>
          <w:smallCaps/>
          <w:sz w:val="24"/>
          <w:szCs w:val="24"/>
        </w:rPr>
        <w:t>.</w:t>
      </w:r>
    </w:p>
    <w:p w:rsidR="003F3415" w:rsidRPr="00B35D0F" w:rsidRDefault="00A87801"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r w:rsidR="00506ECB" w:rsidRPr="008140AA">
        <w:rPr>
          <w:rFonts w:ascii="Times New Roman" w:hAnsi="Times New Roman" w:cs="Times New Roman"/>
          <w:sz w:val="24"/>
          <w:szCs w:val="24"/>
        </w:rPr>
        <w:t>En relación a los resultados obtenidos por el análisis desarrollo en relación a los datos académicos o sociodemográficos considerados que se muestran en la tabla 2 aplicando diferencia de medias o Anova a cada uno de ellos se encontraron los siguientes resultados:</w:t>
      </w:r>
    </w:p>
    <w:tbl>
      <w:tblPr>
        <w:tblpPr w:leftFromText="141" w:rightFromText="141" w:vertAnchor="text" w:horzAnchor="margin" w:tblpXSpec="center" w:tblpY="-96"/>
        <w:tblW w:w="6886" w:type="dxa"/>
        <w:tblCellMar>
          <w:left w:w="70" w:type="dxa"/>
          <w:right w:w="70" w:type="dxa"/>
        </w:tblCellMar>
        <w:tblLook w:val="04A0" w:firstRow="1" w:lastRow="0" w:firstColumn="1" w:lastColumn="0" w:noHBand="0" w:noVBand="1"/>
      </w:tblPr>
      <w:tblGrid>
        <w:gridCol w:w="3817"/>
        <w:gridCol w:w="1473"/>
        <w:gridCol w:w="1596"/>
      </w:tblGrid>
      <w:tr w:rsidR="00B35D0F" w:rsidRPr="008140AA" w:rsidTr="00B35D0F">
        <w:trPr>
          <w:trHeight w:val="1065"/>
        </w:trPr>
        <w:tc>
          <w:tcPr>
            <w:tcW w:w="6886" w:type="dxa"/>
            <w:gridSpan w:val="3"/>
            <w:tcBorders>
              <w:left w:val="nil"/>
              <w:bottom w:val="single" w:sz="4" w:space="0" w:color="auto"/>
              <w:right w:val="nil"/>
            </w:tcBorders>
            <w:shd w:val="clear" w:color="auto" w:fill="auto"/>
            <w:noWrap/>
            <w:vAlign w:val="center"/>
          </w:tcPr>
          <w:p w:rsidR="00B35D0F" w:rsidRPr="008140AA" w:rsidRDefault="00B35D0F" w:rsidP="00B35D0F">
            <w:pPr>
              <w:spacing w:after="0" w:line="360" w:lineRule="auto"/>
              <w:rPr>
                <w:rFonts w:ascii="Times New Roman" w:eastAsia="Times New Roman" w:hAnsi="Times New Roman" w:cs="Times New Roman"/>
                <w:b/>
                <w:color w:val="auto"/>
                <w:sz w:val="20"/>
                <w:szCs w:val="20"/>
                <w:lang w:val="es-MX" w:eastAsia="es-MX"/>
              </w:rPr>
            </w:pPr>
            <w:r w:rsidRPr="008140AA">
              <w:rPr>
                <w:rFonts w:ascii="Times New Roman" w:eastAsia="Times New Roman" w:hAnsi="Times New Roman" w:cs="Times New Roman"/>
                <w:b/>
                <w:color w:val="auto"/>
                <w:sz w:val="20"/>
                <w:szCs w:val="20"/>
                <w:lang w:val="es-MX" w:eastAsia="es-MX"/>
              </w:rPr>
              <w:lastRenderedPageBreak/>
              <w:t xml:space="preserve">Tabla 2 </w:t>
            </w:r>
          </w:p>
          <w:p w:rsidR="00B35D0F" w:rsidRPr="008140AA" w:rsidRDefault="00B35D0F" w:rsidP="00B35D0F">
            <w:pPr>
              <w:spacing w:after="0" w:line="360" w:lineRule="auto"/>
              <w:rPr>
                <w:rFonts w:ascii="Times New Roman" w:eastAsia="Times New Roman" w:hAnsi="Times New Roman" w:cs="Times New Roman"/>
                <w:i/>
                <w:color w:val="auto"/>
                <w:sz w:val="20"/>
                <w:szCs w:val="20"/>
                <w:lang w:val="es-MX" w:eastAsia="es-MX"/>
              </w:rPr>
            </w:pPr>
            <w:r w:rsidRPr="008140AA">
              <w:rPr>
                <w:rFonts w:ascii="Times New Roman" w:eastAsia="Times New Roman" w:hAnsi="Times New Roman" w:cs="Times New Roman"/>
                <w:i/>
                <w:color w:val="auto"/>
                <w:sz w:val="20"/>
                <w:szCs w:val="20"/>
                <w:lang w:val="es-MX" w:eastAsia="es-MX"/>
              </w:rPr>
              <w:t>Comparación de rendimiento académico en función de factores sociodemográficos</w:t>
            </w:r>
          </w:p>
          <w:p w:rsidR="00B35D0F" w:rsidRPr="003F3415" w:rsidRDefault="00B35D0F" w:rsidP="00B35D0F">
            <w:pPr>
              <w:spacing w:after="0" w:line="360" w:lineRule="auto"/>
              <w:rPr>
                <w:rFonts w:ascii="Times New Roman" w:eastAsia="Times New Roman" w:hAnsi="Times New Roman" w:cs="Times New Roman"/>
                <w:color w:val="000000"/>
                <w:sz w:val="4"/>
                <w:szCs w:val="4"/>
                <w:lang w:val="es-MX" w:eastAsia="es-MX"/>
              </w:rPr>
            </w:pPr>
          </w:p>
        </w:tc>
      </w:tr>
      <w:tr w:rsidR="00B35D0F" w:rsidRPr="008140AA" w:rsidTr="00B35D0F">
        <w:trPr>
          <w:trHeight w:val="401"/>
        </w:trPr>
        <w:tc>
          <w:tcPr>
            <w:tcW w:w="3817" w:type="dxa"/>
            <w:tcBorders>
              <w:top w:val="single" w:sz="4" w:space="0" w:color="auto"/>
              <w:left w:val="nil"/>
              <w:bottom w:val="single" w:sz="4" w:space="0" w:color="auto"/>
              <w:right w:val="nil"/>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 xml:space="preserve">Ingreso </w:t>
            </w:r>
          </w:p>
        </w:tc>
        <w:tc>
          <w:tcPr>
            <w:tcW w:w="3068" w:type="dxa"/>
            <w:gridSpan w:val="2"/>
            <w:tcBorders>
              <w:top w:val="single" w:sz="4" w:space="0" w:color="auto"/>
              <w:left w:val="nil"/>
              <w:bottom w:val="single" w:sz="4" w:space="0" w:color="auto"/>
              <w:right w:val="nil"/>
            </w:tcBorders>
            <w:shd w:val="clear" w:color="auto" w:fill="auto"/>
            <w:noWrap/>
            <w:vAlign w:val="center"/>
          </w:tcPr>
          <w:p w:rsidR="00B35D0F" w:rsidRPr="008140AA" w:rsidRDefault="00B35D0F" w:rsidP="00B35D0F">
            <w:pPr>
              <w:spacing w:after="0" w:line="360" w:lineRule="auto"/>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Promedio</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Ceneval</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8.6</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Propedéutico</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8.0</w:t>
            </w:r>
          </w:p>
        </w:tc>
      </w:tr>
      <w:tr w:rsidR="00B35D0F" w:rsidRPr="008140AA" w:rsidTr="00B35D0F">
        <w:trPr>
          <w:trHeight w:val="316"/>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Estado</w:t>
            </w:r>
          </w:p>
        </w:tc>
        <w:tc>
          <w:tcPr>
            <w:tcW w:w="3068" w:type="dxa"/>
            <w:gridSpan w:val="2"/>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Promedio</w:t>
            </w:r>
          </w:p>
        </w:tc>
      </w:tr>
      <w:tr w:rsidR="00B35D0F" w:rsidRPr="008140AA" w:rsidTr="00B35D0F">
        <w:trPr>
          <w:trHeight w:val="287"/>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Regular</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8.5</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Irregular</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8.1</w:t>
            </w:r>
          </w:p>
        </w:tc>
      </w:tr>
      <w:tr w:rsidR="00B35D0F" w:rsidRPr="008140AA" w:rsidTr="00B35D0F">
        <w:trPr>
          <w:trHeight w:val="316"/>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Procedencia</w:t>
            </w:r>
          </w:p>
        </w:tc>
        <w:tc>
          <w:tcPr>
            <w:tcW w:w="3068" w:type="dxa"/>
            <w:gridSpan w:val="2"/>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Promedio</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CBATIs</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8.4</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COBAED</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8.2</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UJED</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Otros</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Trabajan</w:t>
            </w:r>
          </w:p>
        </w:tc>
        <w:tc>
          <w:tcPr>
            <w:tcW w:w="3068" w:type="dxa"/>
            <w:gridSpan w:val="2"/>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Promedio</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Ambos padres</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Padre</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8.5</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Madre</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8.5</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Hermanos</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Ambos  padres y hermanos</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8.2</w:t>
            </w:r>
          </w:p>
        </w:tc>
      </w:tr>
      <w:tr w:rsidR="00B35D0F" w:rsidRPr="008140AA" w:rsidTr="00B35D0F">
        <w:trPr>
          <w:trHeight w:val="343"/>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Padre y hermanos</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8.4</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Madre y hermanos</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8.2</w:t>
            </w:r>
          </w:p>
        </w:tc>
      </w:tr>
      <w:tr w:rsidR="00B35D0F" w:rsidRPr="008140AA" w:rsidTr="00B35D0F">
        <w:trPr>
          <w:trHeight w:val="287"/>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Trabajo Personal</w:t>
            </w:r>
          </w:p>
        </w:tc>
        <w:tc>
          <w:tcPr>
            <w:tcW w:w="3068" w:type="dxa"/>
            <w:gridSpan w:val="2"/>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Promedio</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Si</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8.1</w:t>
            </w:r>
          </w:p>
        </w:tc>
      </w:tr>
      <w:tr w:rsidR="00B35D0F" w:rsidRPr="008140AA" w:rsidTr="00B35D0F">
        <w:trPr>
          <w:trHeight w:val="153"/>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No</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8.4</w:t>
            </w:r>
          </w:p>
        </w:tc>
      </w:tr>
      <w:tr w:rsidR="00B35D0F" w:rsidRPr="008140AA" w:rsidTr="00B35D0F">
        <w:trPr>
          <w:trHeight w:val="316"/>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Situación Económica</w:t>
            </w:r>
          </w:p>
        </w:tc>
        <w:tc>
          <w:tcPr>
            <w:tcW w:w="3068" w:type="dxa"/>
            <w:gridSpan w:val="2"/>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Promedio</w:t>
            </w:r>
          </w:p>
        </w:tc>
      </w:tr>
      <w:tr w:rsidR="00B35D0F" w:rsidRPr="008140AA" w:rsidTr="00B35D0F">
        <w:trPr>
          <w:trHeight w:val="287"/>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Buena</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8.2</w:t>
            </w:r>
          </w:p>
        </w:tc>
      </w:tr>
      <w:tr w:rsidR="00B35D0F" w:rsidRPr="008140AA" w:rsidTr="00B35D0F">
        <w:trPr>
          <w:trHeight w:val="343"/>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Regular</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Mala no interfiere</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8.0</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Regular Interfiere</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Computadora</w:t>
            </w:r>
          </w:p>
        </w:tc>
        <w:tc>
          <w:tcPr>
            <w:tcW w:w="3068" w:type="dxa"/>
            <w:gridSpan w:val="2"/>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Promedio</w:t>
            </w:r>
          </w:p>
        </w:tc>
      </w:tr>
      <w:tr w:rsidR="00B35D0F" w:rsidRPr="008140AA" w:rsidTr="00B35D0F">
        <w:trPr>
          <w:trHeight w:val="287"/>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 xml:space="preserve">Si </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92"/>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No</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8.1</w:t>
            </w:r>
          </w:p>
        </w:tc>
      </w:tr>
      <w:tr w:rsidR="00B35D0F" w:rsidRPr="008140AA" w:rsidTr="00B35D0F">
        <w:trPr>
          <w:trHeight w:val="316"/>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Internet</w:t>
            </w:r>
          </w:p>
        </w:tc>
        <w:tc>
          <w:tcPr>
            <w:tcW w:w="3068" w:type="dxa"/>
            <w:gridSpan w:val="2"/>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Promedio</w:t>
            </w:r>
          </w:p>
        </w:tc>
      </w:tr>
      <w:tr w:rsidR="00B35D0F" w:rsidRPr="008140AA" w:rsidTr="00B35D0F">
        <w:trPr>
          <w:trHeight w:val="287"/>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Si</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No</w:t>
            </w:r>
          </w:p>
        </w:tc>
        <w:tc>
          <w:tcPr>
            <w:tcW w:w="3068" w:type="dxa"/>
            <w:gridSpan w:val="2"/>
            <w:tcBorders>
              <w:top w:val="nil"/>
              <w:left w:val="nil"/>
              <w:bottom w:val="nil"/>
              <w:right w:val="nil"/>
            </w:tcBorders>
            <w:shd w:val="clear" w:color="auto" w:fill="auto"/>
            <w:noWrap/>
            <w:vAlign w:val="bottom"/>
            <w:hideMark/>
          </w:tcPr>
          <w:p w:rsidR="00B35D0F" w:rsidRPr="008140AA" w:rsidRDefault="00B35D0F" w:rsidP="00B35D0F">
            <w:pPr>
              <w:spacing w:after="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r>
      <w:tr w:rsidR="00B35D0F" w:rsidRPr="008140AA" w:rsidTr="00B35D0F">
        <w:trPr>
          <w:trHeight w:val="316"/>
        </w:trPr>
        <w:tc>
          <w:tcPr>
            <w:tcW w:w="3817"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Escolaridad</w:t>
            </w:r>
          </w:p>
        </w:tc>
        <w:tc>
          <w:tcPr>
            <w:tcW w:w="1473"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Madre</w:t>
            </w:r>
          </w:p>
        </w:tc>
        <w:tc>
          <w:tcPr>
            <w:tcW w:w="1595" w:type="dxa"/>
            <w:tcBorders>
              <w:top w:val="single" w:sz="4" w:space="0" w:color="auto"/>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Padre</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Primaria</w:t>
            </w:r>
          </w:p>
        </w:tc>
        <w:tc>
          <w:tcPr>
            <w:tcW w:w="1473"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c>
          <w:tcPr>
            <w:tcW w:w="1595"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8.4</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Secundaria</w:t>
            </w:r>
          </w:p>
        </w:tc>
        <w:tc>
          <w:tcPr>
            <w:tcW w:w="1473"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8.3</w:t>
            </w:r>
          </w:p>
        </w:tc>
        <w:tc>
          <w:tcPr>
            <w:tcW w:w="1595"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8.5</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Preparatoria</w:t>
            </w:r>
          </w:p>
        </w:tc>
        <w:tc>
          <w:tcPr>
            <w:tcW w:w="1473"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8.4</w:t>
            </w:r>
          </w:p>
        </w:tc>
        <w:tc>
          <w:tcPr>
            <w:tcW w:w="1595"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8.4</w:t>
            </w:r>
          </w:p>
        </w:tc>
      </w:tr>
      <w:tr w:rsidR="00B35D0F" w:rsidRPr="008140AA" w:rsidTr="00B35D0F">
        <w:trPr>
          <w:trHeight w:val="316"/>
        </w:trPr>
        <w:tc>
          <w:tcPr>
            <w:tcW w:w="3817" w:type="dxa"/>
            <w:tcBorders>
              <w:top w:val="nil"/>
              <w:left w:val="nil"/>
              <w:bottom w:val="nil"/>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Licenciatura</w:t>
            </w:r>
          </w:p>
        </w:tc>
        <w:tc>
          <w:tcPr>
            <w:tcW w:w="1473"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8.2</w:t>
            </w:r>
          </w:p>
        </w:tc>
        <w:tc>
          <w:tcPr>
            <w:tcW w:w="1595" w:type="dxa"/>
            <w:tcBorders>
              <w:top w:val="nil"/>
              <w:left w:val="nil"/>
              <w:bottom w:val="nil"/>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8.2</w:t>
            </w:r>
          </w:p>
        </w:tc>
      </w:tr>
      <w:tr w:rsidR="00B35D0F" w:rsidRPr="008140AA" w:rsidTr="00B35D0F">
        <w:trPr>
          <w:trHeight w:val="343"/>
        </w:trPr>
        <w:tc>
          <w:tcPr>
            <w:tcW w:w="3817" w:type="dxa"/>
            <w:tcBorders>
              <w:top w:val="nil"/>
              <w:left w:val="nil"/>
              <w:bottom w:val="single" w:sz="4" w:space="0" w:color="auto"/>
              <w:right w:val="nil"/>
            </w:tcBorders>
            <w:shd w:val="clear" w:color="auto" w:fill="auto"/>
            <w:noWrap/>
            <w:vAlign w:val="bottom"/>
            <w:hideMark/>
          </w:tcPr>
          <w:p w:rsidR="00B35D0F" w:rsidRPr="008140AA" w:rsidRDefault="00B35D0F" w:rsidP="00B35D0F">
            <w:pPr>
              <w:spacing w:after="0"/>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Posgrado</w:t>
            </w:r>
          </w:p>
        </w:tc>
        <w:tc>
          <w:tcPr>
            <w:tcW w:w="1473" w:type="dxa"/>
            <w:tcBorders>
              <w:top w:val="nil"/>
              <w:left w:val="nil"/>
              <w:bottom w:val="single" w:sz="4" w:space="0" w:color="auto"/>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8.5</w:t>
            </w:r>
          </w:p>
        </w:tc>
        <w:tc>
          <w:tcPr>
            <w:tcW w:w="1595" w:type="dxa"/>
            <w:tcBorders>
              <w:top w:val="nil"/>
              <w:left w:val="nil"/>
              <w:bottom w:val="single" w:sz="4" w:space="0" w:color="auto"/>
              <w:right w:val="nil"/>
            </w:tcBorders>
            <w:shd w:val="clear" w:color="auto" w:fill="auto"/>
            <w:noWrap/>
            <w:vAlign w:val="bottom"/>
            <w:hideMark/>
          </w:tcPr>
          <w:p w:rsidR="00B35D0F" w:rsidRPr="008140AA" w:rsidRDefault="00B35D0F" w:rsidP="00B35D0F">
            <w:pPr>
              <w:spacing w:after="0"/>
              <w:jc w:val="right"/>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8.6</w:t>
            </w:r>
          </w:p>
        </w:tc>
      </w:tr>
    </w:tbl>
    <w:p w:rsidR="003F3415" w:rsidRPr="008140AA" w:rsidRDefault="003F3415" w:rsidP="00B35D0F">
      <w:pPr>
        <w:spacing w:after="200" w:line="360" w:lineRule="auto"/>
        <w:jc w:val="both"/>
        <w:rPr>
          <w:rFonts w:ascii="Times New Roman" w:hAnsi="Times New Roman" w:cs="Times New Roman"/>
          <w:sz w:val="24"/>
          <w:szCs w:val="24"/>
        </w:rPr>
      </w:pPr>
    </w:p>
    <w:p w:rsidR="00B95DB2" w:rsidRPr="008140AA" w:rsidRDefault="00B95DB2" w:rsidP="00B35D0F">
      <w:pPr>
        <w:spacing w:after="200" w:line="360" w:lineRule="auto"/>
        <w:rPr>
          <w:rFonts w:ascii="Times New Roman" w:hAnsi="Times New Roman" w:cs="Times New Roman"/>
          <w:sz w:val="24"/>
          <w:szCs w:val="24"/>
        </w:rPr>
      </w:pPr>
    </w:p>
    <w:p w:rsidR="00FD4732" w:rsidRPr="008140AA" w:rsidRDefault="00FD4732" w:rsidP="00B35D0F">
      <w:pPr>
        <w:spacing w:line="360" w:lineRule="auto"/>
        <w:rPr>
          <w:rFonts w:ascii="Times New Roman" w:hAnsi="Times New Roman" w:cs="Times New Roman"/>
          <w:sz w:val="20"/>
          <w:szCs w:val="20"/>
        </w:rPr>
      </w:pPr>
    </w:p>
    <w:p w:rsidR="00FD4732" w:rsidRPr="008140AA" w:rsidRDefault="00FD4732"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FA5B3D" w:rsidRPr="008140AA" w:rsidRDefault="00FA5B3D" w:rsidP="00B35D0F">
      <w:pPr>
        <w:spacing w:line="360" w:lineRule="auto"/>
        <w:rPr>
          <w:rFonts w:ascii="Times New Roman" w:hAnsi="Times New Roman" w:cs="Times New Roman"/>
          <w:sz w:val="20"/>
          <w:szCs w:val="20"/>
        </w:rPr>
      </w:pPr>
    </w:p>
    <w:p w:rsidR="00B35D0F" w:rsidRDefault="00B35D0F" w:rsidP="00B35D0F">
      <w:pPr>
        <w:pStyle w:val="Prrafodelista"/>
        <w:spacing w:after="200" w:line="360" w:lineRule="auto"/>
        <w:ind w:left="284" w:hanging="284"/>
        <w:rPr>
          <w:rFonts w:ascii="Times New Roman" w:hAnsi="Times New Roman" w:cs="Times New Roman"/>
          <w:b/>
          <w:smallCaps/>
          <w:sz w:val="24"/>
          <w:szCs w:val="24"/>
        </w:rPr>
      </w:pPr>
    </w:p>
    <w:p w:rsidR="00B35D0F" w:rsidRDefault="00B35D0F">
      <w:pPr>
        <w:spacing w:after="200"/>
        <w:rPr>
          <w:rFonts w:ascii="Times New Roman" w:hAnsi="Times New Roman" w:cs="Times New Roman"/>
          <w:b/>
          <w:smallCaps/>
          <w:sz w:val="24"/>
          <w:szCs w:val="24"/>
        </w:rPr>
      </w:pPr>
      <w:r>
        <w:rPr>
          <w:rFonts w:ascii="Times New Roman" w:hAnsi="Times New Roman" w:cs="Times New Roman"/>
          <w:b/>
          <w:smallCaps/>
          <w:sz w:val="24"/>
          <w:szCs w:val="24"/>
        </w:rPr>
        <w:br w:type="page"/>
      </w:r>
    </w:p>
    <w:p w:rsidR="00B35D0F" w:rsidRPr="008140AA" w:rsidRDefault="00B35D0F" w:rsidP="00B35D0F">
      <w:pPr>
        <w:pStyle w:val="Prrafodelista"/>
        <w:numPr>
          <w:ilvl w:val="0"/>
          <w:numId w:val="19"/>
        </w:numPr>
        <w:spacing w:after="240" w:line="360" w:lineRule="auto"/>
        <w:jc w:val="both"/>
        <w:rPr>
          <w:rFonts w:ascii="Times New Roman" w:hAnsi="Times New Roman" w:cs="Times New Roman"/>
          <w:sz w:val="24"/>
          <w:szCs w:val="24"/>
        </w:rPr>
      </w:pPr>
      <w:r w:rsidRPr="008140AA">
        <w:rPr>
          <w:rFonts w:ascii="Times New Roman" w:hAnsi="Times New Roman" w:cs="Times New Roman"/>
          <w:sz w:val="24"/>
          <w:szCs w:val="24"/>
        </w:rPr>
        <w:lastRenderedPageBreak/>
        <w:t>Si hay diferencia significativa en relación al promedio entre los alumnos que entraron por Ceneval o curso propedéutico y también hay diferencia significativa significativa en relación a si son regulares o no (α = 0.0000)   Siendo mejor el rendimiento de los alumnos que ingresaron por Ceneval y son regulares.</w:t>
      </w:r>
    </w:p>
    <w:p w:rsidR="00B35D0F" w:rsidRPr="008140AA" w:rsidRDefault="00B35D0F" w:rsidP="00B35D0F">
      <w:pPr>
        <w:pStyle w:val="Prrafodelista"/>
        <w:numPr>
          <w:ilvl w:val="0"/>
          <w:numId w:val="19"/>
        </w:numPr>
        <w:spacing w:after="240" w:line="360" w:lineRule="auto"/>
        <w:jc w:val="both"/>
        <w:rPr>
          <w:rFonts w:ascii="Times New Roman" w:hAnsi="Times New Roman" w:cs="Times New Roman"/>
          <w:sz w:val="24"/>
          <w:szCs w:val="24"/>
        </w:rPr>
      </w:pPr>
      <w:r w:rsidRPr="008140AA">
        <w:rPr>
          <w:rFonts w:ascii="Times New Roman" w:hAnsi="Times New Roman" w:cs="Times New Roman"/>
          <w:sz w:val="24"/>
          <w:szCs w:val="24"/>
        </w:rPr>
        <w:t>La institución de procedencia a pesar de que los promedios son aparentemente diferentes no muestra diferencia significativa a nivel de significancia de α =   0.05 y no hay diferencia significativa en relación a la variable de si los padres trabajan uno u otro o ambos la diferencia se presenta solamente cuando se incorpora a los hermanos.</w:t>
      </w:r>
    </w:p>
    <w:p w:rsidR="00B35D0F" w:rsidRPr="008140AA" w:rsidRDefault="00B35D0F" w:rsidP="00B35D0F">
      <w:pPr>
        <w:pStyle w:val="Prrafodelista"/>
        <w:numPr>
          <w:ilvl w:val="0"/>
          <w:numId w:val="19"/>
        </w:numPr>
        <w:spacing w:after="240" w:line="360" w:lineRule="auto"/>
        <w:ind w:hanging="578"/>
        <w:jc w:val="both"/>
        <w:rPr>
          <w:rFonts w:ascii="Times New Roman" w:hAnsi="Times New Roman" w:cs="Times New Roman"/>
          <w:sz w:val="24"/>
          <w:szCs w:val="24"/>
        </w:rPr>
      </w:pPr>
      <w:r w:rsidRPr="008140AA">
        <w:rPr>
          <w:rFonts w:ascii="Times New Roman" w:hAnsi="Times New Roman" w:cs="Times New Roman"/>
          <w:sz w:val="24"/>
          <w:szCs w:val="24"/>
        </w:rPr>
        <w:t>El análisis de Anova tampoco hay diferencia significativa en razón de la posición económica y en relación a si los alumnos trabajan o no la diferencia a nivel de significancia de .05 no es significativa pero si los es a nivel de significancia de 0.1 ( α = 0.065)</w:t>
      </w:r>
    </w:p>
    <w:p w:rsidR="00B35D0F" w:rsidRDefault="00B35D0F" w:rsidP="00B35D0F">
      <w:pPr>
        <w:pStyle w:val="Prrafodelista"/>
        <w:spacing w:after="200" w:line="360" w:lineRule="auto"/>
        <w:ind w:left="284" w:hanging="284"/>
        <w:rPr>
          <w:rFonts w:ascii="Times New Roman" w:hAnsi="Times New Roman" w:cs="Times New Roman"/>
          <w:b/>
          <w:smallCaps/>
          <w:sz w:val="24"/>
          <w:szCs w:val="24"/>
        </w:rPr>
      </w:pPr>
      <w:r w:rsidRPr="008140AA">
        <w:rPr>
          <w:rFonts w:ascii="Times New Roman" w:hAnsi="Times New Roman" w:cs="Times New Roman"/>
          <w:sz w:val="24"/>
          <w:szCs w:val="24"/>
        </w:rPr>
        <w:t>No hay diferencia significativa en función de la escolaridad de la madre y tampoco en relación con la escolaridad del padre y no hay diferencia significativa por el acceso a equipo de cómputo e Internet</w:t>
      </w:r>
      <w:r w:rsidRPr="008140AA">
        <w:rPr>
          <w:rFonts w:ascii="Times New Roman" w:hAnsi="Times New Roman" w:cs="Times New Roman"/>
        </w:rPr>
        <w:t>.</w:t>
      </w:r>
    </w:p>
    <w:p w:rsidR="00B35D0F" w:rsidRDefault="007A74EE" w:rsidP="00B35D0F">
      <w:pPr>
        <w:pStyle w:val="Prrafodelista"/>
        <w:spacing w:after="200" w:line="360" w:lineRule="auto"/>
        <w:ind w:left="284" w:hanging="284"/>
        <w:rPr>
          <w:rFonts w:ascii="Times New Roman" w:hAnsi="Times New Roman" w:cs="Times New Roman"/>
          <w:b/>
          <w:smallCaps/>
          <w:sz w:val="24"/>
          <w:szCs w:val="24"/>
        </w:rPr>
      </w:pPr>
      <w:r w:rsidRPr="008140AA">
        <w:rPr>
          <w:rFonts w:ascii="Times New Roman" w:hAnsi="Times New Roman" w:cs="Times New Roman"/>
          <w:b/>
          <w:smallCaps/>
          <w:sz w:val="24"/>
          <w:szCs w:val="24"/>
        </w:rPr>
        <w:t xml:space="preserve">Factores que inciden en el rendimiento desde la perspectiva de los </w:t>
      </w:r>
    </w:p>
    <w:p w:rsidR="007A74EE" w:rsidRPr="008140AA" w:rsidRDefault="007A74EE" w:rsidP="00B35D0F">
      <w:pPr>
        <w:pStyle w:val="Prrafodelista"/>
        <w:spacing w:after="200" w:line="360" w:lineRule="auto"/>
        <w:ind w:left="284" w:hanging="284"/>
        <w:rPr>
          <w:rFonts w:ascii="Times New Roman" w:hAnsi="Times New Roman" w:cs="Times New Roman"/>
        </w:rPr>
      </w:pPr>
      <w:r w:rsidRPr="008140AA">
        <w:rPr>
          <w:rFonts w:ascii="Times New Roman" w:hAnsi="Times New Roman" w:cs="Times New Roman"/>
          <w:b/>
          <w:smallCaps/>
          <w:sz w:val="24"/>
          <w:szCs w:val="24"/>
        </w:rPr>
        <w:t>alumnos.</w:t>
      </w:r>
    </w:p>
    <w:p w:rsidR="00872E44" w:rsidRPr="008140AA" w:rsidRDefault="00A079D1" w:rsidP="00B35D0F">
      <w:pPr>
        <w:spacing w:after="0" w:line="360" w:lineRule="auto"/>
        <w:ind w:firstLine="709"/>
        <w:jc w:val="both"/>
        <w:rPr>
          <w:rFonts w:ascii="Times New Roman" w:hAnsi="Times New Roman" w:cs="Times New Roman"/>
          <w:b/>
          <w:smallCaps/>
          <w:sz w:val="24"/>
          <w:szCs w:val="24"/>
        </w:rPr>
      </w:pPr>
      <w:r w:rsidRPr="008140AA">
        <w:rPr>
          <w:rFonts w:ascii="Times New Roman" w:hAnsi="Times New Roman" w:cs="Times New Roman"/>
          <w:sz w:val="24"/>
          <w:szCs w:val="24"/>
        </w:rPr>
        <w:t xml:space="preserve">El análisis de los factores o estrategias </w:t>
      </w:r>
      <w:r w:rsidR="00254FEC" w:rsidRPr="008140AA">
        <w:rPr>
          <w:rFonts w:ascii="Times New Roman" w:hAnsi="Times New Roman" w:cs="Times New Roman"/>
          <w:sz w:val="24"/>
          <w:szCs w:val="24"/>
        </w:rPr>
        <w:t>a partir de la tabla 3 (Figura 6</w:t>
      </w:r>
      <w:r w:rsidRPr="008140AA">
        <w:rPr>
          <w:rFonts w:ascii="Times New Roman" w:hAnsi="Times New Roman" w:cs="Times New Roman"/>
          <w:sz w:val="24"/>
          <w:szCs w:val="24"/>
        </w:rPr>
        <w:t xml:space="preserve">) nos indica que los alumnos </w:t>
      </w:r>
      <w:r w:rsidR="003702C3" w:rsidRPr="008140AA">
        <w:rPr>
          <w:rFonts w:ascii="Times New Roman" w:hAnsi="Times New Roman" w:cs="Times New Roman"/>
          <w:sz w:val="24"/>
          <w:szCs w:val="24"/>
        </w:rPr>
        <w:t>consideran más importante para un buen rendimiento la asistencia, la atención y la puntualidad por encima el estudio</w:t>
      </w:r>
      <w:r w:rsidR="009442B3" w:rsidRPr="008140AA">
        <w:rPr>
          <w:rFonts w:ascii="Times New Roman" w:hAnsi="Times New Roman" w:cs="Times New Roman"/>
          <w:sz w:val="24"/>
          <w:szCs w:val="24"/>
        </w:rPr>
        <w:t xml:space="preserve"> y es de llamar la atención que un 40% la </w:t>
      </w:r>
      <w:r w:rsidR="009F4D56" w:rsidRPr="008140AA">
        <w:rPr>
          <w:rFonts w:ascii="Times New Roman" w:hAnsi="Times New Roman" w:cs="Times New Roman"/>
          <w:sz w:val="24"/>
          <w:szCs w:val="24"/>
        </w:rPr>
        <w:t>da</w:t>
      </w:r>
      <w:r w:rsidR="009442B3" w:rsidRPr="008140AA">
        <w:rPr>
          <w:rFonts w:ascii="Times New Roman" w:hAnsi="Times New Roman" w:cs="Times New Roman"/>
          <w:sz w:val="24"/>
          <w:szCs w:val="24"/>
        </w:rPr>
        <w:t xml:space="preserve"> poca importancia</w:t>
      </w:r>
      <w:r w:rsidR="003702C3" w:rsidRPr="008140AA">
        <w:rPr>
          <w:rFonts w:ascii="Times New Roman" w:hAnsi="Times New Roman" w:cs="Times New Roman"/>
          <w:sz w:val="24"/>
          <w:szCs w:val="24"/>
        </w:rPr>
        <w:t xml:space="preserve"> en tanto que el apoyo familiar está por encima del apoyo in</w:t>
      </w:r>
      <w:r w:rsidR="009F4D56" w:rsidRPr="008140AA">
        <w:rPr>
          <w:rFonts w:ascii="Times New Roman" w:hAnsi="Times New Roman" w:cs="Times New Roman"/>
          <w:sz w:val="24"/>
          <w:szCs w:val="24"/>
        </w:rPr>
        <w:t xml:space="preserve">stitucional o de los compañeros. </w:t>
      </w:r>
      <w:r w:rsidR="000225AB" w:rsidRPr="008140AA">
        <w:rPr>
          <w:rFonts w:ascii="Times New Roman" w:hAnsi="Times New Roman" w:cs="Times New Roman"/>
          <w:sz w:val="24"/>
          <w:szCs w:val="24"/>
        </w:rPr>
        <w:t xml:space="preserve"> </w:t>
      </w:r>
    </w:p>
    <w:tbl>
      <w:tblPr>
        <w:tblpPr w:leftFromText="141" w:rightFromText="141" w:vertAnchor="text" w:horzAnchor="margin" w:tblpY="170"/>
        <w:tblW w:w="8699" w:type="dxa"/>
        <w:tblBorders>
          <w:bottom w:val="single" w:sz="4" w:space="0" w:color="auto"/>
        </w:tblBorders>
        <w:tblCellMar>
          <w:left w:w="70" w:type="dxa"/>
          <w:right w:w="70" w:type="dxa"/>
        </w:tblCellMar>
        <w:tblLook w:val="04A0" w:firstRow="1" w:lastRow="0" w:firstColumn="1" w:lastColumn="0" w:noHBand="0" w:noVBand="1"/>
      </w:tblPr>
      <w:tblGrid>
        <w:gridCol w:w="1581"/>
        <w:gridCol w:w="1024"/>
        <w:gridCol w:w="1165"/>
        <w:gridCol w:w="894"/>
        <w:gridCol w:w="786"/>
        <w:gridCol w:w="1251"/>
        <w:gridCol w:w="829"/>
        <w:gridCol w:w="1169"/>
      </w:tblGrid>
      <w:tr w:rsidR="009F4D56" w:rsidRPr="008140AA" w:rsidTr="00FA5B3D">
        <w:trPr>
          <w:trHeight w:val="411"/>
        </w:trPr>
        <w:tc>
          <w:tcPr>
            <w:tcW w:w="8699" w:type="dxa"/>
            <w:gridSpan w:val="8"/>
            <w:tcBorders>
              <w:top w:val="nil"/>
              <w:bottom w:val="single" w:sz="4" w:space="0" w:color="auto"/>
            </w:tcBorders>
            <w:shd w:val="clear" w:color="auto" w:fill="auto"/>
            <w:noWrap/>
            <w:vAlign w:val="bottom"/>
          </w:tcPr>
          <w:p w:rsidR="004E1BDD" w:rsidRPr="008140AA" w:rsidRDefault="004E1BDD" w:rsidP="00B35D0F">
            <w:pPr>
              <w:spacing w:after="0" w:line="360" w:lineRule="auto"/>
              <w:jc w:val="both"/>
              <w:rPr>
                <w:rFonts w:ascii="Times New Roman" w:eastAsia="Times New Roman" w:hAnsi="Times New Roman" w:cs="Times New Roman"/>
                <w:b/>
                <w:color w:val="auto"/>
                <w:sz w:val="20"/>
                <w:szCs w:val="20"/>
                <w:lang w:val="es-MX" w:eastAsia="es-MX"/>
              </w:rPr>
            </w:pPr>
            <w:r w:rsidRPr="008140AA">
              <w:rPr>
                <w:rFonts w:ascii="Times New Roman" w:eastAsia="Times New Roman" w:hAnsi="Times New Roman" w:cs="Times New Roman"/>
                <w:b/>
                <w:color w:val="auto"/>
                <w:sz w:val="20"/>
                <w:szCs w:val="20"/>
                <w:lang w:val="es-MX" w:eastAsia="es-MX"/>
              </w:rPr>
              <w:t>Tabla 3</w:t>
            </w:r>
          </w:p>
          <w:p w:rsidR="009F4D56" w:rsidRPr="008140AA" w:rsidRDefault="009F4D56" w:rsidP="00B35D0F">
            <w:pPr>
              <w:spacing w:after="0" w:line="360" w:lineRule="auto"/>
              <w:jc w:val="both"/>
              <w:rPr>
                <w:rFonts w:ascii="Times New Roman" w:eastAsia="Times New Roman" w:hAnsi="Times New Roman" w:cs="Times New Roman"/>
                <w:i/>
                <w:color w:val="auto"/>
                <w:sz w:val="20"/>
                <w:szCs w:val="20"/>
                <w:lang w:val="es-MX" w:eastAsia="es-MX"/>
              </w:rPr>
            </w:pPr>
            <w:r w:rsidRPr="008140AA">
              <w:rPr>
                <w:rFonts w:ascii="Times New Roman" w:eastAsia="Times New Roman" w:hAnsi="Times New Roman" w:cs="Times New Roman"/>
                <w:i/>
                <w:color w:val="auto"/>
                <w:sz w:val="20"/>
                <w:szCs w:val="20"/>
                <w:lang w:val="es-MX" w:eastAsia="es-MX"/>
              </w:rPr>
              <w:t>Importancia de los factores que inciden en el desempeño desde la</w:t>
            </w:r>
            <w:r w:rsidR="003C5499" w:rsidRPr="008140AA">
              <w:rPr>
                <w:rFonts w:ascii="Times New Roman" w:eastAsia="Times New Roman" w:hAnsi="Times New Roman" w:cs="Times New Roman"/>
                <w:i/>
                <w:color w:val="auto"/>
                <w:sz w:val="20"/>
                <w:szCs w:val="20"/>
                <w:lang w:val="es-MX" w:eastAsia="es-MX"/>
              </w:rPr>
              <w:t xml:space="preserve"> perspectiva de los alumnos</w:t>
            </w:r>
            <w:r w:rsidRPr="008140AA">
              <w:rPr>
                <w:rFonts w:ascii="Times New Roman" w:eastAsia="Times New Roman" w:hAnsi="Times New Roman" w:cs="Times New Roman"/>
                <w:i/>
                <w:color w:val="auto"/>
                <w:sz w:val="20"/>
                <w:szCs w:val="20"/>
                <w:lang w:val="es-MX" w:eastAsia="es-MX"/>
              </w:rPr>
              <w:t xml:space="preserve"> (%)</w:t>
            </w:r>
          </w:p>
          <w:p w:rsidR="003C5499" w:rsidRPr="008140AA" w:rsidRDefault="003C5499" w:rsidP="00B35D0F">
            <w:pPr>
              <w:spacing w:after="0" w:line="360" w:lineRule="auto"/>
              <w:jc w:val="both"/>
              <w:rPr>
                <w:rFonts w:ascii="Times New Roman" w:eastAsia="Times New Roman" w:hAnsi="Times New Roman" w:cs="Times New Roman"/>
                <w:i/>
                <w:color w:val="auto"/>
                <w:sz w:val="20"/>
                <w:szCs w:val="20"/>
                <w:lang w:val="es-MX" w:eastAsia="es-MX"/>
              </w:rPr>
            </w:pPr>
          </w:p>
        </w:tc>
      </w:tr>
      <w:tr w:rsidR="009F4D56" w:rsidRPr="008140AA" w:rsidTr="00FA5B3D">
        <w:trPr>
          <w:trHeight w:val="411"/>
        </w:trPr>
        <w:tc>
          <w:tcPr>
            <w:tcW w:w="1581"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auto"/>
                <w:sz w:val="20"/>
                <w:szCs w:val="20"/>
                <w:lang w:val="es-MX" w:eastAsia="es-MX"/>
              </w:rPr>
            </w:pPr>
          </w:p>
        </w:tc>
        <w:tc>
          <w:tcPr>
            <w:tcW w:w="1024"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Asistencia</w:t>
            </w:r>
          </w:p>
        </w:tc>
        <w:tc>
          <w:tcPr>
            <w:tcW w:w="1165"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Puntualidad</w:t>
            </w:r>
          </w:p>
        </w:tc>
        <w:tc>
          <w:tcPr>
            <w:tcW w:w="894"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Atención</w:t>
            </w:r>
          </w:p>
        </w:tc>
        <w:tc>
          <w:tcPr>
            <w:tcW w:w="786"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Estudio</w:t>
            </w:r>
          </w:p>
        </w:tc>
        <w:tc>
          <w:tcPr>
            <w:tcW w:w="1251"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Compañeros</w:t>
            </w:r>
          </w:p>
        </w:tc>
        <w:tc>
          <w:tcPr>
            <w:tcW w:w="829"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Familiar</w:t>
            </w:r>
          </w:p>
        </w:tc>
        <w:tc>
          <w:tcPr>
            <w:tcW w:w="1165"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Institucional</w:t>
            </w:r>
          </w:p>
        </w:tc>
      </w:tr>
      <w:tr w:rsidR="009F4D56" w:rsidRPr="008140AA" w:rsidTr="00FA5B3D">
        <w:trPr>
          <w:trHeight w:val="411"/>
        </w:trPr>
        <w:tc>
          <w:tcPr>
            <w:tcW w:w="1581" w:type="dxa"/>
            <w:tcBorders>
              <w:top w:val="single" w:sz="4" w:space="0" w:color="auto"/>
            </w:tcBorders>
            <w:shd w:val="clear" w:color="auto" w:fill="auto"/>
            <w:noWrap/>
            <w:vAlign w:val="bottom"/>
            <w:hideMark/>
          </w:tcPr>
          <w:p w:rsidR="009F4D56" w:rsidRPr="008140AA" w:rsidRDefault="009F4D56"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Muy Importante</w:t>
            </w:r>
          </w:p>
        </w:tc>
        <w:tc>
          <w:tcPr>
            <w:tcW w:w="1024"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54.3</w:t>
            </w:r>
          </w:p>
        </w:tc>
        <w:tc>
          <w:tcPr>
            <w:tcW w:w="1165"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35.8</w:t>
            </w:r>
          </w:p>
        </w:tc>
        <w:tc>
          <w:tcPr>
            <w:tcW w:w="894"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42.2</w:t>
            </w:r>
          </w:p>
        </w:tc>
        <w:tc>
          <w:tcPr>
            <w:tcW w:w="786"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29.5</w:t>
            </w:r>
          </w:p>
        </w:tc>
        <w:tc>
          <w:tcPr>
            <w:tcW w:w="1251"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5.8</w:t>
            </w:r>
          </w:p>
        </w:tc>
        <w:tc>
          <w:tcPr>
            <w:tcW w:w="829"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27.2</w:t>
            </w:r>
          </w:p>
        </w:tc>
        <w:tc>
          <w:tcPr>
            <w:tcW w:w="1165"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16.8</w:t>
            </w:r>
          </w:p>
        </w:tc>
      </w:tr>
      <w:tr w:rsidR="009F4D56" w:rsidRPr="008140AA" w:rsidTr="00FA5B3D">
        <w:trPr>
          <w:trHeight w:val="411"/>
        </w:trPr>
        <w:tc>
          <w:tcPr>
            <w:tcW w:w="1581" w:type="dxa"/>
            <w:shd w:val="clear" w:color="auto" w:fill="auto"/>
            <w:noWrap/>
            <w:vAlign w:val="bottom"/>
            <w:hideMark/>
          </w:tcPr>
          <w:p w:rsidR="009F4D56" w:rsidRPr="008140AA" w:rsidRDefault="009F4D56"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Importante</w:t>
            </w:r>
          </w:p>
        </w:tc>
        <w:tc>
          <w:tcPr>
            <w:tcW w:w="1024"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27.7</w:t>
            </w:r>
          </w:p>
        </w:tc>
        <w:tc>
          <w:tcPr>
            <w:tcW w:w="1165"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34.7</w:t>
            </w:r>
          </w:p>
        </w:tc>
        <w:tc>
          <w:tcPr>
            <w:tcW w:w="894"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37.6</w:t>
            </w:r>
          </w:p>
        </w:tc>
        <w:tc>
          <w:tcPr>
            <w:tcW w:w="786"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30.6</w:t>
            </w:r>
          </w:p>
        </w:tc>
        <w:tc>
          <w:tcPr>
            <w:tcW w:w="1251"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24.3</w:t>
            </w:r>
          </w:p>
        </w:tc>
        <w:tc>
          <w:tcPr>
            <w:tcW w:w="829"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26.6</w:t>
            </w:r>
          </w:p>
        </w:tc>
        <w:tc>
          <w:tcPr>
            <w:tcW w:w="1165" w:type="dxa"/>
            <w:tcBorders>
              <w:top w:val="nil"/>
              <w:left w:val="nil"/>
              <w:bottom w:val="nil"/>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16.8</w:t>
            </w:r>
          </w:p>
        </w:tc>
      </w:tr>
      <w:tr w:rsidR="009F4D56" w:rsidRPr="008140AA" w:rsidTr="00FA5B3D">
        <w:trPr>
          <w:trHeight w:val="411"/>
        </w:trPr>
        <w:tc>
          <w:tcPr>
            <w:tcW w:w="1581" w:type="dxa"/>
            <w:tcBorders>
              <w:bottom w:val="single" w:sz="4" w:space="0" w:color="auto"/>
            </w:tcBorders>
            <w:shd w:val="clear" w:color="auto" w:fill="auto"/>
            <w:noWrap/>
            <w:vAlign w:val="bottom"/>
            <w:hideMark/>
          </w:tcPr>
          <w:p w:rsidR="009F4D56" w:rsidRPr="008140AA" w:rsidRDefault="009F4D56"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Poco Importante</w:t>
            </w:r>
          </w:p>
        </w:tc>
        <w:tc>
          <w:tcPr>
            <w:tcW w:w="1024" w:type="dxa"/>
            <w:tcBorders>
              <w:top w:val="nil"/>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17.9</w:t>
            </w:r>
          </w:p>
        </w:tc>
        <w:tc>
          <w:tcPr>
            <w:tcW w:w="1165" w:type="dxa"/>
            <w:tcBorders>
              <w:top w:val="nil"/>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29.5</w:t>
            </w:r>
          </w:p>
        </w:tc>
        <w:tc>
          <w:tcPr>
            <w:tcW w:w="894" w:type="dxa"/>
            <w:tcBorders>
              <w:top w:val="nil"/>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20.2</w:t>
            </w:r>
          </w:p>
        </w:tc>
        <w:tc>
          <w:tcPr>
            <w:tcW w:w="786" w:type="dxa"/>
            <w:tcBorders>
              <w:top w:val="nil"/>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39.9</w:t>
            </w:r>
          </w:p>
        </w:tc>
        <w:tc>
          <w:tcPr>
            <w:tcW w:w="1251" w:type="dxa"/>
            <w:tcBorders>
              <w:top w:val="nil"/>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69.9</w:t>
            </w:r>
          </w:p>
        </w:tc>
        <w:tc>
          <w:tcPr>
            <w:tcW w:w="829" w:type="dxa"/>
            <w:tcBorders>
              <w:top w:val="nil"/>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46.2</w:t>
            </w:r>
          </w:p>
        </w:tc>
        <w:tc>
          <w:tcPr>
            <w:tcW w:w="1165" w:type="dxa"/>
            <w:tcBorders>
              <w:top w:val="nil"/>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66.5</w:t>
            </w:r>
          </w:p>
        </w:tc>
      </w:tr>
      <w:tr w:rsidR="009F4D56" w:rsidRPr="008140AA" w:rsidTr="00FA5B3D">
        <w:trPr>
          <w:trHeight w:val="411"/>
        </w:trPr>
        <w:tc>
          <w:tcPr>
            <w:tcW w:w="1581" w:type="dxa"/>
            <w:tcBorders>
              <w:top w:val="single" w:sz="4" w:space="0" w:color="auto"/>
              <w:bottom w:val="single" w:sz="4" w:space="0" w:color="auto"/>
            </w:tcBorders>
            <w:shd w:val="clear" w:color="auto" w:fill="auto"/>
            <w:noWrap/>
            <w:vAlign w:val="bottom"/>
            <w:hideMark/>
          </w:tcPr>
          <w:p w:rsidR="009F4D56" w:rsidRPr="008140AA" w:rsidRDefault="009F4D56" w:rsidP="00B35D0F">
            <w:pPr>
              <w:spacing w:after="0" w:line="360" w:lineRule="auto"/>
              <w:jc w:val="right"/>
              <w:rPr>
                <w:rFonts w:ascii="Times New Roman" w:eastAsia="Times New Roman" w:hAnsi="Times New Roman" w:cs="Times New Roman"/>
                <w:color w:val="000000"/>
                <w:sz w:val="20"/>
                <w:szCs w:val="20"/>
                <w:lang w:val="es-MX" w:eastAsia="es-MX"/>
              </w:rPr>
            </w:pPr>
          </w:p>
        </w:tc>
        <w:tc>
          <w:tcPr>
            <w:tcW w:w="1024" w:type="dxa"/>
            <w:tcBorders>
              <w:top w:val="single" w:sz="4" w:space="0" w:color="auto"/>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100.0</w:t>
            </w:r>
          </w:p>
        </w:tc>
        <w:tc>
          <w:tcPr>
            <w:tcW w:w="1165" w:type="dxa"/>
            <w:tcBorders>
              <w:top w:val="single" w:sz="4" w:space="0" w:color="auto"/>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100.0</w:t>
            </w:r>
          </w:p>
        </w:tc>
        <w:tc>
          <w:tcPr>
            <w:tcW w:w="894" w:type="dxa"/>
            <w:tcBorders>
              <w:top w:val="single" w:sz="4" w:space="0" w:color="auto"/>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100.0</w:t>
            </w:r>
          </w:p>
        </w:tc>
        <w:tc>
          <w:tcPr>
            <w:tcW w:w="786" w:type="dxa"/>
            <w:tcBorders>
              <w:top w:val="single" w:sz="4" w:space="0" w:color="auto"/>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100.0</w:t>
            </w:r>
          </w:p>
        </w:tc>
        <w:tc>
          <w:tcPr>
            <w:tcW w:w="1251" w:type="dxa"/>
            <w:tcBorders>
              <w:top w:val="single" w:sz="4" w:space="0" w:color="auto"/>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100.0</w:t>
            </w:r>
          </w:p>
        </w:tc>
        <w:tc>
          <w:tcPr>
            <w:tcW w:w="829" w:type="dxa"/>
            <w:tcBorders>
              <w:top w:val="single" w:sz="4" w:space="0" w:color="auto"/>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100.0</w:t>
            </w:r>
          </w:p>
        </w:tc>
        <w:tc>
          <w:tcPr>
            <w:tcW w:w="1165" w:type="dxa"/>
            <w:tcBorders>
              <w:top w:val="single" w:sz="4" w:space="0" w:color="auto"/>
              <w:left w:val="nil"/>
              <w:bottom w:val="single" w:sz="4" w:space="0" w:color="auto"/>
              <w:right w:val="nil"/>
            </w:tcBorders>
            <w:shd w:val="clear" w:color="auto" w:fill="auto"/>
            <w:noWrap/>
            <w:vAlign w:val="bottom"/>
            <w:hideMark/>
          </w:tcPr>
          <w:p w:rsidR="009F4D56" w:rsidRPr="008140AA" w:rsidRDefault="009F4D56"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100.0</w:t>
            </w:r>
          </w:p>
        </w:tc>
      </w:tr>
    </w:tbl>
    <w:p w:rsidR="00B35D0F" w:rsidRDefault="00B35D0F">
      <w:pPr>
        <w:spacing w:after="200"/>
        <w:rPr>
          <w:rFonts w:ascii="Times New Roman" w:hAnsi="Times New Roman" w:cs="Times New Roman"/>
          <w:b/>
          <w:smallCaps/>
          <w:noProof/>
          <w:sz w:val="24"/>
          <w:szCs w:val="24"/>
          <w:lang w:val="es-MX" w:eastAsia="es-MX"/>
        </w:rPr>
      </w:pPr>
      <w:r>
        <w:rPr>
          <w:rFonts w:ascii="Times New Roman" w:hAnsi="Times New Roman" w:cs="Times New Roman"/>
          <w:b/>
          <w:smallCaps/>
          <w:noProof/>
          <w:sz w:val="24"/>
          <w:szCs w:val="24"/>
          <w:lang w:val="es-MX" w:eastAsia="es-MX"/>
        </w:rPr>
        <w:br w:type="page"/>
      </w:r>
    </w:p>
    <w:p w:rsidR="00C2708C" w:rsidRPr="008140AA" w:rsidRDefault="00C2708C" w:rsidP="00B35D0F">
      <w:pPr>
        <w:spacing w:after="200" w:line="360" w:lineRule="auto"/>
        <w:jc w:val="center"/>
        <w:rPr>
          <w:rFonts w:ascii="Times New Roman" w:hAnsi="Times New Roman" w:cs="Times New Roman"/>
          <w:b/>
          <w:smallCaps/>
          <w:noProof/>
          <w:sz w:val="24"/>
          <w:szCs w:val="24"/>
          <w:lang w:val="es-MX" w:eastAsia="es-MX"/>
        </w:rPr>
      </w:pPr>
      <w:r w:rsidRPr="008140AA">
        <w:rPr>
          <w:rFonts w:ascii="Times New Roman" w:hAnsi="Times New Roman" w:cs="Times New Roman"/>
          <w:b/>
          <w:smallCaps/>
          <w:noProof/>
          <w:sz w:val="24"/>
          <w:szCs w:val="24"/>
          <w:lang w:val="es-MX" w:eastAsia="es-MX"/>
        </w:rPr>
        <w:lastRenderedPageBreak/>
        <w:drawing>
          <wp:inline distT="0" distB="0" distL="0" distR="0">
            <wp:extent cx="4742816" cy="242887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7223" cy="2446495"/>
                    </a:xfrm>
                    <a:prstGeom prst="rect">
                      <a:avLst/>
                    </a:prstGeom>
                    <a:noFill/>
                  </pic:spPr>
                </pic:pic>
              </a:graphicData>
            </a:graphic>
          </wp:inline>
        </w:drawing>
      </w:r>
    </w:p>
    <w:p w:rsidR="00B35D0F" w:rsidRDefault="000225AB" w:rsidP="0067493D">
      <w:pPr>
        <w:spacing w:after="0" w:line="240" w:lineRule="auto"/>
        <w:ind w:firstLine="709"/>
        <w:jc w:val="center"/>
        <w:rPr>
          <w:rFonts w:ascii="Times New Roman" w:hAnsi="Times New Roman" w:cs="Times New Roman"/>
        </w:rPr>
      </w:pPr>
      <w:r w:rsidRPr="008140AA">
        <w:rPr>
          <w:rFonts w:ascii="Times New Roman" w:hAnsi="Times New Roman" w:cs="Times New Roman"/>
          <w:i/>
        </w:rPr>
        <w:t>Figura 6.</w:t>
      </w:r>
      <w:r w:rsidRPr="008140AA">
        <w:rPr>
          <w:rFonts w:ascii="Times New Roman" w:hAnsi="Times New Roman" w:cs="Times New Roman"/>
        </w:rPr>
        <w:t xml:space="preserve"> Importancia de los factores que inciden en el desempeño desde </w:t>
      </w:r>
    </w:p>
    <w:p w:rsidR="000225AB" w:rsidRPr="008140AA" w:rsidRDefault="000225AB" w:rsidP="0067493D">
      <w:pPr>
        <w:spacing w:after="0" w:line="240" w:lineRule="auto"/>
        <w:ind w:firstLine="709"/>
        <w:jc w:val="center"/>
        <w:rPr>
          <w:rFonts w:ascii="Times New Roman" w:hAnsi="Times New Roman" w:cs="Times New Roman"/>
        </w:rPr>
      </w:pPr>
      <w:r w:rsidRPr="008140AA">
        <w:rPr>
          <w:rFonts w:ascii="Times New Roman" w:hAnsi="Times New Roman" w:cs="Times New Roman"/>
        </w:rPr>
        <w:t>la perspectiva de los alumnos</w:t>
      </w:r>
      <w:r w:rsidR="00AB79A9" w:rsidRPr="008140AA">
        <w:rPr>
          <w:rFonts w:ascii="Times New Roman" w:hAnsi="Times New Roman" w:cs="Times New Roman"/>
        </w:rPr>
        <w:t>.</w:t>
      </w:r>
    </w:p>
    <w:p w:rsidR="0067493D" w:rsidRDefault="00FA5B3D"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p>
    <w:p w:rsidR="00FA5B3D" w:rsidRDefault="00FA5B3D"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Cuando se comparan los resultados entre alumnos regulares e irregulares (Tabla 4, Figura 7) tenemos se podría dar como un perfil diferenciado que para los alumnos regulares lo más importante es la asistencia y la puntualidad unido al apoyo familiar en tanto que si bien los alumnos irregulares dan también alta importancia a la asistencia, la atención es un factor más importante que la puntualidad,  presentando diferencias perceptibles en relación a el apoyo de compañeros al que dan mayor importancia y dan menor importancia al apoyo familiar que en realidad es la única variable estadísticamente significativa (α =0.017) el apoyo institucional es poco importante para ambos grupos.</w:t>
      </w:r>
    </w:p>
    <w:p w:rsidR="0067493D" w:rsidRDefault="0067493D" w:rsidP="00B35D0F">
      <w:pPr>
        <w:spacing w:after="0" w:line="360" w:lineRule="auto"/>
        <w:jc w:val="both"/>
        <w:rPr>
          <w:rFonts w:ascii="Times New Roman" w:hAnsi="Times New Roman" w:cs="Times New Roman"/>
          <w:sz w:val="24"/>
          <w:szCs w:val="24"/>
        </w:rPr>
      </w:pPr>
    </w:p>
    <w:p w:rsidR="0067493D" w:rsidRDefault="0067493D" w:rsidP="00B35D0F">
      <w:pPr>
        <w:spacing w:after="0" w:line="360" w:lineRule="auto"/>
        <w:jc w:val="both"/>
        <w:rPr>
          <w:rFonts w:ascii="Times New Roman" w:hAnsi="Times New Roman" w:cs="Times New Roman"/>
          <w:sz w:val="24"/>
          <w:szCs w:val="24"/>
        </w:rPr>
      </w:pPr>
      <w:r w:rsidRPr="0067493D">
        <w:rPr>
          <w:noProof/>
          <w:lang w:val="es-MX" w:eastAsia="es-MX"/>
        </w:rPr>
        <w:drawing>
          <wp:inline distT="0" distB="0" distL="0" distR="0">
            <wp:extent cx="5400675" cy="311958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675" cy="3119589"/>
                    </a:xfrm>
                    <a:prstGeom prst="rect">
                      <a:avLst/>
                    </a:prstGeom>
                    <a:noFill/>
                    <a:ln>
                      <a:noFill/>
                    </a:ln>
                  </pic:spPr>
                </pic:pic>
              </a:graphicData>
            </a:graphic>
          </wp:inline>
        </w:drawing>
      </w:r>
    </w:p>
    <w:p w:rsidR="0067493D" w:rsidRDefault="0067493D" w:rsidP="00B35D0F">
      <w:pPr>
        <w:spacing w:after="0" w:line="360" w:lineRule="auto"/>
        <w:jc w:val="both"/>
        <w:rPr>
          <w:rFonts w:ascii="Times New Roman" w:hAnsi="Times New Roman" w:cs="Times New Roman"/>
          <w:sz w:val="24"/>
          <w:szCs w:val="24"/>
        </w:rPr>
      </w:pPr>
    </w:p>
    <w:p w:rsidR="0067493D" w:rsidRPr="008140AA" w:rsidRDefault="0067493D"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i/>
          <w:noProof/>
          <w:sz w:val="24"/>
          <w:szCs w:val="24"/>
          <w:lang w:val="es-MX" w:eastAsia="es-MX"/>
        </w:rPr>
        <w:drawing>
          <wp:anchor distT="0" distB="0" distL="114300" distR="114300" simplePos="0" relativeHeight="251701248" behindDoc="0" locked="0" layoutInCell="1" allowOverlap="1" wp14:anchorId="52A7294F" wp14:editId="71E8AE56">
            <wp:simplePos x="0" y="0"/>
            <wp:positionH relativeFrom="column">
              <wp:posOffset>-99060</wp:posOffset>
            </wp:positionH>
            <wp:positionV relativeFrom="paragraph">
              <wp:posOffset>-281940</wp:posOffset>
            </wp:positionV>
            <wp:extent cx="5111115" cy="2788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1115" cy="2788920"/>
                    </a:xfrm>
                    <a:prstGeom prst="rect">
                      <a:avLst/>
                    </a:prstGeom>
                    <a:noFill/>
                  </pic:spPr>
                </pic:pic>
              </a:graphicData>
            </a:graphic>
            <wp14:sizeRelH relativeFrom="margin">
              <wp14:pctWidth>0</wp14:pctWidth>
            </wp14:sizeRelH>
            <wp14:sizeRelV relativeFrom="margin">
              <wp14:pctHeight>0</wp14:pctHeight>
            </wp14:sizeRelV>
          </wp:anchor>
        </w:drawing>
      </w:r>
    </w:p>
    <w:p w:rsidR="00FA5B3D" w:rsidRPr="008140AA" w:rsidRDefault="00FA5B3D" w:rsidP="00B35D0F">
      <w:pPr>
        <w:spacing w:after="0" w:line="360" w:lineRule="auto"/>
        <w:jc w:val="both"/>
        <w:rPr>
          <w:rFonts w:ascii="Times New Roman" w:hAnsi="Times New Roman" w:cs="Times New Roman"/>
          <w:i/>
        </w:rPr>
      </w:pPr>
      <w:r w:rsidRPr="008140AA">
        <w:rPr>
          <w:rFonts w:ascii="Times New Roman" w:hAnsi="Times New Roman" w:cs="Times New Roman"/>
          <w:i/>
        </w:rPr>
        <w:t>Figura 7.</w:t>
      </w:r>
      <w:r w:rsidRPr="008140AA">
        <w:rPr>
          <w:rFonts w:ascii="Times New Roman" w:hAnsi="Times New Roman" w:cs="Times New Roman"/>
        </w:rPr>
        <w:t xml:space="preserve"> Comparación de factores que inciden en el desempeño   alumnos regulares e </w:t>
      </w:r>
      <w:r w:rsidRPr="008140AA">
        <w:rPr>
          <w:rFonts w:ascii="Times New Roman" w:hAnsi="Times New Roman" w:cs="Times New Roman"/>
          <w:i/>
        </w:rPr>
        <w:t>irregulares, desde su perspectiva.</w:t>
      </w:r>
    </w:p>
    <w:p w:rsidR="004B5096" w:rsidRDefault="00FA5B3D" w:rsidP="00B35D0F">
      <w:pPr>
        <w:spacing w:after="0" w:line="360" w:lineRule="auto"/>
        <w:jc w:val="both"/>
        <w:rPr>
          <w:rFonts w:ascii="Times New Roman" w:hAnsi="Times New Roman" w:cs="Times New Roman"/>
        </w:rPr>
      </w:pPr>
      <w:r w:rsidRPr="008140AA">
        <w:rPr>
          <w:rFonts w:ascii="Times New Roman" w:hAnsi="Times New Roman" w:cs="Times New Roman"/>
          <w:i/>
        </w:rPr>
        <w:t>Nota</w:t>
      </w:r>
      <w:r w:rsidRPr="008140AA">
        <w:rPr>
          <w:rFonts w:ascii="Times New Roman" w:hAnsi="Times New Roman" w:cs="Times New Roman"/>
        </w:rPr>
        <w:t xml:space="preserve">. La primera columna corresponde a alumnos regulares y la segunda a irregulares. </w:t>
      </w:r>
    </w:p>
    <w:p w:rsidR="0067493D" w:rsidRDefault="00FA5B3D"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     </w:t>
      </w:r>
    </w:p>
    <w:p w:rsidR="00A708A7" w:rsidRPr="008140AA" w:rsidRDefault="00A708A7" w:rsidP="00B35D0F">
      <w:pPr>
        <w:spacing w:after="0" w:line="360" w:lineRule="auto"/>
        <w:jc w:val="both"/>
        <w:rPr>
          <w:rFonts w:ascii="Times New Roman" w:hAnsi="Times New Roman" w:cs="Times New Roman"/>
          <w:sz w:val="24"/>
          <w:szCs w:val="24"/>
        </w:rPr>
      </w:pPr>
      <w:r w:rsidRPr="008140AA">
        <w:rPr>
          <w:rFonts w:ascii="Times New Roman" w:hAnsi="Times New Roman" w:cs="Times New Roman"/>
          <w:sz w:val="24"/>
          <w:szCs w:val="24"/>
        </w:rPr>
        <w:t>Al jerarquizar los valores de cada factor</w:t>
      </w:r>
      <w:r w:rsidR="00393CFB" w:rsidRPr="008140AA">
        <w:rPr>
          <w:rFonts w:ascii="Times New Roman" w:hAnsi="Times New Roman" w:cs="Times New Roman"/>
          <w:sz w:val="24"/>
          <w:szCs w:val="24"/>
        </w:rPr>
        <w:t xml:space="preserve"> (Tabla 5)</w:t>
      </w:r>
      <w:r w:rsidRPr="008140AA">
        <w:rPr>
          <w:rFonts w:ascii="Times New Roman" w:hAnsi="Times New Roman" w:cs="Times New Roman"/>
          <w:sz w:val="24"/>
          <w:szCs w:val="24"/>
        </w:rPr>
        <w:t xml:space="preserve"> entre alumnos regulares e </w:t>
      </w:r>
      <w:r w:rsidR="00FB61D3" w:rsidRPr="008140AA">
        <w:rPr>
          <w:rFonts w:ascii="Times New Roman" w:hAnsi="Times New Roman" w:cs="Times New Roman"/>
          <w:sz w:val="24"/>
          <w:szCs w:val="24"/>
        </w:rPr>
        <w:t>irregulares considerando los valores promedio de todos los alumnos y los valores promedio de alumnos regulares e irregulares tenemos considerando la jerarquía general y los alumnos regulares que en esta última el apoyo familiar ocupa la cuarta posición por encima del estudio que baja a la quista posición, la comparación entre la jerarquía general y los irregulares no presenta diferencia por la que, la de éstos con los regulares es la misma que la del promedio genera.</w:t>
      </w:r>
    </w:p>
    <w:tbl>
      <w:tblPr>
        <w:tblpPr w:leftFromText="141" w:rightFromText="141" w:vertAnchor="text" w:horzAnchor="margin" w:tblpXSpec="center" w:tblpY="30"/>
        <w:tblW w:w="7414" w:type="dxa"/>
        <w:tblCellMar>
          <w:left w:w="70" w:type="dxa"/>
          <w:right w:w="70" w:type="dxa"/>
        </w:tblCellMar>
        <w:tblLook w:val="04A0" w:firstRow="1" w:lastRow="0" w:firstColumn="1" w:lastColumn="0" w:noHBand="0" w:noVBand="1"/>
      </w:tblPr>
      <w:tblGrid>
        <w:gridCol w:w="2234"/>
        <w:gridCol w:w="2861"/>
        <w:gridCol w:w="2319"/>
      </w:tblGrid>
      <w:tr w:rsidR="003F3415" w:rsidRPr="008140AA" w:rsidTr="0067493D">
        <w:trPr>
          <w:trHeight w:val="161"/>
        </w:trPr>
        <w:tc>
          <w:tcPr>
            <w:tcW w:w="7414" w:type="dxa"/>
            <w:gridSpan w:val="3"/>
            <w:tcBorders>
              <w:bottom w:val="single" w:sz="4" w:space="0" w:color="auto"/>
            </w:tcBorders>
          </w:tcPr>
          <w:p w:rsidR="003F3415" w:rsidRPr="008140AA" w:rsidRDefault="003F3415" w:rsidP="00B35D0F">
            <w:pPr>
              <w:spacing w:after="0" w:line="360" w:lineRule="auto"/>
              <w:rPr>
                <w:rFonts w:ascii="Times New Roman" w:hAnsi="Times New Roman" w:cs="Times New Roman"/>
                <w:b/>
                <w:color w:val="auto"/>
                <w:sz w:val="20"/>
                <w:szCs w:val="20"/>
              </w:rPr>
            </w:pPr>
            <w:r w:rsidRPr="008140AA">
              <w:rPr>
                <w:rFonts w:ascii="Times New Roman" w:hAnsi="Times New Roman" w:cs="Times New Roman"/>
                <w:b/>
                <w:color w:val="auto"/>
                <w:sz w:val="20"/>
                <w:szCs w:val="20"/>
              </w:rPr>
              <w:t>Tabla 5</w:t>
            </w:r>
          </w:p>
          <w:p w:rsidR="003F3415" w:rsidRPr="008140AA" w:rsidRDefault="003F3415" w:rsidP="00B35D0F">
            <w:pPr>
              <w:spacing w:after="0" w:line="360" w:lineRule="auto"/>
              <w:rPr>
                <w:rFonts w:ascii="Times New Roman" w:hAnsi="Times New Roman" w:cs="Times New Roman"/>
                <w:i/>
                <w:color w:val="auto"/>
              </w:rPr>
            </w:pPr>
            <w:r w:rsidRPr="008140AA">
              <w:rPr>
                <w:rFonts w:ascii="Times New Roman" w:hAnsi="Times New Roman" w:cs="Times New Roman"/>
                <w:i/>
                <w:color w:val="auto"/>
                <w:sz w:val="20"/>
                <w:szCs w:val="20"/>
              </w:rPr>
              <w:t xml:space="preserve">Jerarquía de los factores </w:t>
            </w:r>
            <w:r w:rsidRPr="008140AA">
              <w:rPr>
                <w:rFonts w:ascii="Times New Roman" w:hAnsi="Times New Roman" w:cs="Times New Roman"/>
                <w:i/>
                <w:color w:val="auto"/>
              </w:rPr>
              <w:t>que inciden en el comportamiento desde la perspectiva de los alumnos</w:t>
            </w:r>
          </w:p>
          <w:p w:rsidR="003F3415" w:rsidRPr="003F3415" w:rsidRDefault="003F3415" w:rsidP="00B35D0F">
            <w:pPr>
              <w:spacing w:after="0" w:line="360" w:lineRule="auto"/>
              <w:rPr>
                <w:rFonts w:ascii="Times New Roman" w:hAnsi="Times New Roman" w:cs="Times New Roman"/>
                <w:i/>
                <w:sz w:val="8"/>
                <w:szCs w:val="8"/>
              </w:rPr>
            </w:pPr>
          </w:p>
        </w:tc>
      </w:tr>
      <w:tr w:rsidR="003F3415" w:rsidRPr="008140AA" w:rsidTr="0067493D">
        <w:trPr>
          <w:trHeight w:val="180"/>
        </w:trPr>
        <w:tc>
          <w:tcPr>
            <w:tcW w:w="2234" w:type="dxa"/>
            <w:tcBorders>
              <w:top w:val="single" w:sz="4" w:space="0" w:color="auto"/>
              <w:bottom w:val="single" w:sz="4" w:space="0" w:color="auto"/>
            </w:tcBorders>
          </w:tcPr>
          <w:p w:rsidR="003F3415" w:rsidRPr="008140AA" w:rsidRDefault="003F3415" w:rsidP="00B35D0F">
            <w:pPr>
              <w:spacing w:before="120" w:after="0" w:line="360" w:lineRule="auto"/>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Total</w:t>
            </w:r>
          </w:p>
        </w:tc>
        <w:tc>
          <w:tcPr>
            <w:tcW w:w="2861" w:type="dxa"/>
            <w:tcBorders>
              <w:top w:val="single" w:sz="4" w:space="0" w:color="auto"/>
              <w:bottom w:val="single" w:sz="4" w:space="0" w:color="auto"/>
            </w:tcBorders>
            <w:shd w:val="clear" w:color="auto" w:fill="auto"/>
            <w:noWrap/>
            <w:vAlign w:val="bottom"/>
          </w:tcPr>
          <w:p w:rsidR="003F3415" w:rsidRPr="008140AA" w:rsidRDefault="003F3415" w:rsidP="00B35D0F">
            <w:pPr>
              <w:spacing w:before="120" w:after="0" w:line="360" w:lineRule="auto"/>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Regulares</w:t>
            </w:r>
          </w:p>
        </w:tc>
        <w:tc>
          <w:tcPr>
            <w:tcW w:w="2318" w:type="dxa"/>
            <w:tcBorders>
              <w:top w:val="single" w:sz="4" w:space="0" w:color="auto"/>
              <w:bottom w:val="single" w:sz="4" w:space="0" w:color="auto"/>
            </w:tcBorders>
            <w:shd w:val="clear" w:color="auto" w:fill="auto"/>
            <w:noWrap/>
            <w:vAlign w:val="bottom"/>
          </w:tcPr>
          <w:p w:rsidR="003F3415" w:rsidRPr="008140AA" w:rsidRDefault="003F3415" w:rsidP="00B35D0F">
            <w:pPr>
              <w:spacing w:before="120" w:after="0" w:line="360" w:lineRule="auto"/>
              <w:jc w:val="center"/>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Irregulares</w:t>
            </w:r>
          </w:p>
        </w:tc>
      </w:tr>
      <w:tr w:rsidR="003F3415" w:rsidRPr="008140AA" w:rsidTr="0067493D">
        <w:trPr>
          <w:trHeight w:val="363"/>
        </w:trPr>
        <w:tc>
          <w:tcPr>
            <w:tcW w:w="2234" w:type="dxa"/>
            <w:tcBorders>
              <w:top w:val="single" w:sz="4" w:space="0" w:color="auto"/>
            </w:tcBorders>
            <w:shd w:val="clear" w:color="auto" w:fill="auto"/>
            <w:vAlign w:val="bottom"/>
          </w:tcPr>
          <w:p w:rsidR="003F3415" w:rsidRPr="008140AA" w:rsidRDefault="003F3415" w:rsidP="0067493D">
            <w:pPr>
              <w:spacing w:before="120"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Asistencia</w:t>
            </w:r>
          </w:p>
        </w:tc>
        <w:tc>
          <w:tcPr>
            <w:tcW w:w="2861" w:type="dxa"/>
            <w:tcBorders>
              <w:top w:val="single" w:sz="4" w:space="0" w:color="auto"/>
            </w:tcBorders>
            <w:shd w:val="clear" w:color="auto" w:fill="auto"/>
            <w:noWrap/>
            <w:vAlign w:val="bottom"/>
            <w:hideMark/>
          </w:tcPr>
          <w:p w:rsidR="003F3415" w:rsidRPr="008140AA" w:rsidRDefault="003F3415" w:rsidP="0067493D">
            <w:pPr>
              <w:spacing w:before="120"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Asistencia</w:t>
            </w:r>
          </w:p>
        </w:tc>
        <w:tc>
          <w:tcPr>
            <w:tcW w:w="2318" w:type="dxa"/>
            <w:tcBorders>
              <w:top w:val="single" w:sz="4" w:space="0" w:color="auto"/>
            </w:tcBorders>
            <w:shd w:val="clear" w:color="auto" w:fill="auto"/>
            <w:noWrap/>
            <w:vAlign w:val="bottom"/>
            <w:hideMark/>
          </w:tcPr>
          <w:p w:rsidR="003F3415" w:rsidRPr="008140AA" w:rsidRDefault="003F3415" w:rsidP="0067493D">
            <w:pPr>
              <w:spacing w:before="120"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Asistencia</w:t>
            </w:r>
          </w:p>
        </w:tc>
      </w:tr>
      <w:tr w:rsidR="003F3415" w:rsidRPr="008140AA" w:rsidTr="0067493D">
        <w:trPr>
          <w:trHeight w:val="363"/>
        </w:trPr>
        <w:tc>
          <w:tcPr>
            <w:tcW w:w="2234" w:type="dxa"/>
            <w:shd w:val="clear" w:color="auto" w:fill="auto"/>
            <w:vAlign w:val="bottom"/>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Atención</w:t>
            </w:r>
          </w:p>
        </w:tc>
        <w:tc>
          <w:tcPr>
            <w:tcW w:w="2861"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Atención</w:t>
            </w:r>
          </w:p>
        </w:tc>
        <w:tc>
          <w:tcPr>
            <w:tcW w:w="2318"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Atención</w:t>
            </w:r>
          </w:p>
        </w:tc>
      </w:tr>
      <w:tr w:rsidR="003F3415" w:rsidRPr="008140AA" w:rsidTr="0067493D">
        <w:trPr>
          <w:trHeight w:val="363"/>
        </w:trPr>
        <w:tc>
          <w:tcPr>
            <w:tcW w:w="2234" w:type="dxa"/>
            <w:shd w:val="clear" w:color="auto" w:fill="auto"/>
            <w:vAlign w:val="bottom"/>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Puntualidad</w:t>
            </w:r>
          </w:p>
        </w:tc>
        <w:tc>
          <w:tcPr>
            <w:tcW w:w="2861"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Puntualidad</w:t>
            </w:r>
          </w:p>
        </w:tc>
        <w:tc>
          <w:tcPr>
            <w:tcW w:w="2318"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Puntualidad</w:t>
            </w:r>
          </w:p>
        </w:tc>
      </w:tr>
      <w:tr w:rsidR="003F3415" w:rsidRPr="008140AA" w:rsidTr="0067493D">
        <w:trPr>
          <w:trHeight w:val="363"/>
        </w:trPr>
        <w:tc>
          <w:tcPr>
            <w:tcW w:w="2234" w:type="dxa"/>
            <w:shd w:val="clear" w:color="auto" w:fill="auto"/>
            <w:vAlign w:val="bottom"/>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Estudio</w:t>
            </w:r>
          </w:p>
        </w:tc>
        <w:tc>
          <w:tcPr>
            <w:tcW w:w="2861"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Familiar</w:t>
            </w:r>
          </w:p>
        </w:tc>
        <w:tc>
          <w:tcPr>
            <w:tcW w:w="2318"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Estudio</w:t>
            </w:r>
          </w:p>
        </w:tc>
      </w:tr>
      <w:tr w:rsidR="003F3415" w:rsidRPr="008140AA" w:rsidTr="0067493D">
        <w:trPr>
          <w:trHeight w:val="363"/>
        </w:trPr>
        <w:tc>
          <w:tcPr>
            <w:tcW w:w="2234" w:type="dxa"/>
            <w:shd w:val="clear" w:color="auto" w:fill="auto"/>
            <w:vAlign w:val="bottom"/>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Familiar</w:t>
            </w:r>
          </w:p>
        </w:tc>
        <w:tc>
          <w:tcPr>
            <w:tcW w:w="2861"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Estudio</w:t>
            </w:r>
          </w:p>
        </w:tc>
        <w:tc>
          <w:tcPr>
            <w:tcW w:w="2318"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Familiar</w:t>
            </w:r>
          </w:p>
        </w:tc>
      </w:tr>
      <w:tr w:rsidR="003F3415" w:rsidRPr="008140AA" w:rsidTr="0067493D">
        <w:trPr>
          <w:trHeight w:val="218"/>
        </w:trPr>
        <w:tc>
          <w:tcPr>
            <w:tcW w:w="2234" w:type="dxa"/>
            <w:shd w:val="clear" w:color="auto" w:fill="auto"/>
            <w:vAlign w:val="bottom"/>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Institucional</w:t>
            </w:r>
          </w:p>
        </w:tc>
        <w:tc>
          <w:tcPr>
            <w:tcW w:w="2861"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Institucional</w:t>
            </w:r>
          </w:p>
        </w:tc>
        <w:tc>
          <w:tcPr>
            <w:tcW w:w="2318" w:type="dxa"/>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Institucional</w:t>
            </w:r>
          </w:p>
        </w:tc>
      </w:tr>
      <w:tr w:rsidR="003F3415" w:rsidRPr="008140AA" w:rsidTr="0067493D">
        <w:trPr>
          <w:trHeight w:val="181"/>
        </w:trPr>
        <w:tc>
          <w:tcPr>
            <w:tcW w:w="2234" w:type="dxa"/>
            <w:tcBorders>
              <w:bottom w:val="single" w:sz="4" w:space="0" w:color="auto"/>
            </w:tcBorders>
            <w:shd w:val="clear" w:color="auto" w:fill="auto"/>
            <w:vAlign w:val="bottom"/>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Compañeros</w:t>
            </w:r>
          </w:p>
        </w:tc>
        <w:tc>
          <w:tcPr>
            <w:tcW w:w="2861" w:type="dxa"/>
            <w:tcBorders>
              <w:bottom w:val="single" w:sz="4" w:space="0" w:color="auto"/>
            </w:tcBorders>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Compañeros</w:t>
            </w:r>
          </w:p>
        </w:tc>
        <w:tc>
          <w:tcPr>
            <w:tcW w:w="2318" w:type="dxa"/>
            <w:tcBorders>
              <w:bottom w:val="single" w:sz="4" w:space="0" w:color="auto"/>
            </w:tcBorders>
            <w:shd w:val="clear" w:color="auto" w:fill="auto"/>
            <w:noWrap/>
            <w:vAlign w:val="bottom"/>
            <w:hideMark/>
          </w:tcPr>
          <w:p w:rsidR="003F3415" w:rsidRPr="008140AA" w:rsidRDefault="003F3415" w:rsidP="0067493D">
            <w:pPr>
              <w:spacing w:after="120"/>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Apoyo compañeros</w:t>
            </w:r>
          </w:p>
        </w:tc>
      </w:tr>
    </w:tbl>
    <w:p w:rsidR="00C2708C" w:rsidRPr="008140AA" w:rsidRDefault="00C2708C" w:rsidP="00B35D0F">
      <w:pPr>
        <w:spacing w:after="200" w:line="360" w:lineRule="auto"/>
        <w:jc w:val="both"/>
        <w:rPr>
          <w:rFonts w:ascii="Times New Roman" w:hAnsi="Times New Roman" w:cs="Times New Roman"/>
          <w:sz w:val="24"/>
          <w:szCs w:val="24"/>
        </w:rPr>
      </w:pPr>
    </w:p>
    <w:p w:rsidR="00C2708C" w:rsidRPr="008140AA" w:rsidRDefault="00C2708C" w:rsidP="00B35D0F">
      <w:pPr>
        <w:spacing w:after="200" w:line="360" w:lineRule="auto"/>
        <w:jc w:val="both"/>
        <w:rPr>
          <w:rFonts w:ascii="Times New Roman" w:hAnsi="Times New Roman" w:cs="Times New Roman"/>
          <w:sz w:val="24"/>
          <w:szCs w:val="24"/>
        </w:rPr>
      </w:pPr>
    </w:p>
    <w:p w:rsidR="00C2708C" w:rsidRPr="008140AA" w:rsidRDefault="00C2708C" w:rsidP="00B35D0F">
      <w:pPr>
        <w:spacing w:after="200" w:line="360" w:lineRule="auto"/>
        <w:jc w:val="both"/>
        <w:rPr>
          <w:rFonts w:ascii="Times New Roman" w:hAnsi="Times New Roman" w:cs="Times New Roman"/>
          <w:sz w:val="24"/>
          <w:szCs w:val="24"/>
        </w:rPr>
      </w:pPr>
    </w:p>
    <w:p w:rsidR="00C2708C" w:rsidRPr="008140AA" w:rsidRDefault="00C2708C" w:rsidP="00B35D0F">
      <w:pPr>
        <w:spacing w:after="200" w:line="360" w:lineRule="auto"/>
        <w:jc w:val="both"/>
        <w:rPr>
          <w:rFonts w:ascii="Times New Roman" w:hAnsi="Times New Roman" w:cs="Times New Roman"/>
          <w:sz w:val="24"/>
          <w:szCs w:val="24"/>
        </w:rPr>
      </w:pPr>
    </w:p>
    <w:p w:rsidR="00C2708C" w:rsidRPr="008140AA" w:rsidRDefault="00C2708C" w:rsidP="00B35D0F">
      <w:pPr>
        <w:spacing w:after="200" w:line="360" w:lineRule="auto"/>
        <w:jc w:val="both"/>
        <w:rPr>
          <w:rFonts w:ascii="Times New Roman" w:hAnsi="Times New Roman" w:cs="Times New Roman"/>
          <w:sz w:val="24"/>
          <w:szCs w:val="24"/>
        </w:rPr>
      </w:pPr>
    </w:p>
    <w:p w:rsidR="00C2708C" w:rsidRPr="008140AA" w:rsidRDefault="00C2708C" w:rsidP="00B35D0F">
      <w:pPr>
        <w:spacing w:after="200" w:line="360" w:lineRule="auto"/>
        <w:jc w:val="both"/>
        <w:rPr>
          <w:rFonts w:ascii="Times New Roman" w:hAnsi="Times New Roman" w:cs="Times New Roman"/>
          <w:sz w:val="24"/>
          <w:szCs w:val="24"/>
        </w:rPr>
      </w:pPr>
    </w:p>
    <w:p w:rsidR="0067493D" w:rsidRDefault="0067493D" w:rsidP="0067493D">
      <w:pPr>
        <w:spacing w:after="200" w:line="360" w:lineRule="auto"/>
        <w:jc w:val="both"/>
        <w:rPr>
          <w:rFonts w:ascii="Times New Roman" w:hAnsi="Times New Roman" w:cs="Times New Roman"/>
          <w:sz w:val="24"/>
          <w:szCs w:val="24"/>
        </w:rPr>
      </w:pPr>
    </w:p>
    <w:p w:rsidR="0067493D" w:rsidRDefault="0067493D">
      <w:pPr>
        <w:spacing w:after="200"/>
        <w:rPr>
          <w:rFonts w:ascii="Times New Roman" w:hAnsi="Times New Roman" w:cs="Times New Roman"/>
          <w:sz w:val="24"/>
          <w:szCs w:val="24"/>
        </w:rPr>
      </w:pPr>
      <w:r>
        <w:rPr>
          <w:rFonts w:ascii="Times New Roman" w:hAnsi="Times New Roman" w:cs="Times New Roman"/>
          <w:sz w:val="24"/>
          <w:szCs w:val="24"/>
        </w:rPr>
        <w:br w:type="page"/>
      </w:r>
    </w:p>
    <w:p w:rsidR="00C25EA8" w:rsidRPr="008140AA" w:rsidRDefault="00FB61D3"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lastRenderedPageBreak/>
        <w:t xml:space="preserve">La satisfacción de los alumnos con su </w:t>
      </w:r>
      <w:r w:rsidR="00393CFB" w:rsidRPr="008140AA">
        <w:rPr>
          <w:rFonts w:ascii="Times New Roman" w:hAnsi="Times New Roman" w:cs="Times New Roman"/>
          <w:sz w:val="24"/>
          <w:szCs w:val="24"/>
        </w:rPr>
        <w:t xml:space="preserve">carrera como un factor que incide en el rendimiento también fue medida, se puede afirmar que la mayor parte de los alumnos (74%) se encuentran satisfechos con su carrera solamente el 6 % se encuentra insatisfecho aunque hay un 20% que manifiesta que está poco satisfecho.  (Figura </w:t>
      </w:r>
      <w:r w:rsidR="001D499F" w:rsidRPr="008140AA">
        <w:rPr>
          <w:rFonts w:ascii="Times New Roman" w:hAnsi="Times New Roman" w:cs="Times New Roman"/>
          <w:sz w:val="24"/>
          <w:szCs w:val="24"/>
        </w:rPr>
        <w:t>8</w:t>
      </w:r>
      <w:r w:rsidR="00393CFB" w:rsidRPr="008140AA">
        <w:rPr>
          <w:rFonts w:ascii="Times New Roman" w:hAnsi="Times New Roman" w:cs="Times New Roman"/>
          <w:sz w:val="24"/>
          <w:szCs w:val="24"/>
        </w:rPr>
        <w:t>)</w:t>
      </w:r>
      <w:r w:rsidR="001D499F" w:rsidRPr="008140AA">
        <w:rPr>
          <w:rFonts w:ascii="Times New Roman" w:hAnsi="Times New Roman" w:cs="Times New Roman"/>
          <w:sz w:val="24"/>
          <w:szCs w:val="24"/>
        </w:rPr>
        <w:t>.</w:t>
      </w:r>
      <w:r w:rsidR="00AE398B" w:rsidRPr="008140AA">
        <w:rPr>
          <w:rFonts w:ascii="Times New Roman" w:hAnsi="Times New Roman" w:cs="Times New Roman"/>
          <w:b/>
          <w:smallCaps/>
          <w:noProof/>
          <w:color w:val="auto"/>
          <w:sz w:val="24"/>
          <w:szCs w:val="24"/>
          <w:lang w:val="es-MX" w:eastAsia="es-MX"/>
        </w:rPr>
        <w:t xml:space="preserve"> </w:t>
      </w:r>
    </w:p>
    <w:p w:rsidR="00AE398B" w:rsidRPr="008140AA" w:rsidRDefault="004B5096" w:rsidP="00B35D0F">
      <w:pPr>
        <w:spacing w:after="200" w:line="360" w:lineRule="auto"/>
        <w:jc w:val="both"/>
        <w:rPr>
          <w:rFonts w:ascii="Times New Roman" w:hAnsi="Times New Roman" w:cs="Times New Roman"/>
          <w:sz w:val="24"/>
          <w:szCs w:val="24"/>
        </w:rPr>
      </w:pPr>
      <w:r w:rsidRPr="008140AA">
        <w:rPr>
          <w:rFonts w:ascii="Times New Roman" w:hAnsi="Times New Roman" w:cs="Times New Roman"/>
          <w:b/>
          <w:smallCaps/>
          <w:noProof/>
          <w:color w:val="auto"/>
          <w:sz w:val="24"/>
          <w:szCs w:val="24"/>
          <w:lang w:val="es-MX" w:eastAsia="es-MX"/>
        </w:rPr>
        <w:drawing>
          <wp:anchor distT="0" distB="0" distL="114300" distR="114300" simplePos="0" relativeHeight="251712512" behindDoc="0" locked="0" layoutInCell="1" allowOverlap="1" wp14:anchorId="7BC5C8B6" wp14:editId="6DB1DC2F">
            <wp:simplePos x="0" y="0"/>
            <wp:positionH relativeFrom="column">
              <wp:posOffset>1198245</wp:posOffset>
            </wp:positionH>
            <wp:positionV relativeFrom="paragraph">
              <wp:posOffset>9525</wp:posOffset>
            </wp:positionV>
            <wp:extent cx="3417570" cy="180022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17570" cy="1800225"/>
                    </a:xfrm>
                    <a:prstGeom prst="rect">
                      <a:avLst/>
                    </a:prstGeom>
                    <a:noFill/>
                  </pic:spPr>
                </pic:pic>
              </a:graphicData>
            </a:graphic>
            <wp14:sizeRelH relativeFrom="margin">
              <wp14:pctWidth>0</wp14:pctWidth>
            </wp14:sizeRelH>
            <wp14:sizeRelV relativeFrom="margin">
              <wp14:pctHeight>0</wp14:pctHeight>
            </wp14:sizeRelV>
          </wp:anchor>
        </w:drawing>
      </w:r>
    </w:p>
    <w:p w:rsidR="00AE398B" w:rsidRPr="008140AA" w:rsidRDefault="00AE398B" w:rsidP="00B35D0F">
      <w:pPr>
        <w:spacing w:after="200" w:line="360" w:lineRule="auto"/>
        <w:ind w:firstLine="709"/>
        <w:jc w:val="both"/>
        <w:rPr>
          <w:rFonts w:ascii="Times New Roman" w:hAnsi="Times New Roman" w:cs="Times New Roman"/>
          <w:i/>
        </w:rPr>
      </w:pPr>
    </w:p>
    <w:p w:rsidR="008140AA" w:rsidRDefault="008140AA" w:rsidP="00B35D0F">
      <w:pPr>
        <w:spacing w:after="200" w:line="360" w:lineRule="auto"/>
        <w:ind w:firstLine="709"/>
        <w:jc w:val="both"/>
        <w:rPr>
          <w:rFonts w:ascii="Times New Roman" w:hAnsi="Times New Roman" w:cs="Times New Roman"/>
          <w:i/>
        </w:rPr>
      </w:pPr>
    </w:p>
    <w:p w:rsidR="008140AA" w:rsidRDefault="008140AA" w:rsidP="00B35D0F">
      <w:pPr>
        <w:spacing w:after="200" w:line="360" w:lineRule="auto"/>
        <w:ind w:firstLine="709"/>
        <w:jc w:val="both"/>
        <w:rPr>
          <w:rFonts w:ascii="Times New Roman" w:hAnsi="Times New Roman" w:cs="Times New Roman"/>
          <w:i/>
        </w:rPr>
      </w:pPr>
    </w:p>
    <w:p w:rsidR="004B5096" w:rsidRDefault="004B5096" w:rsidP="00B35D0F">
      <w:pPr>
        <w:spacing w:after="200" w:line="360" w:lineRule="auto"/>
        <w:ind w:firstLine="709"/>
        <w:jc w:val="center"/>
        <w:rPr>
          <w:rFonts w:ascii="Times New Roman" w:hAnsi="Times New Roman" w:cs="Times New Roman"/>
          <w:i/>
        </w:rPr>
      </w:pPr>
    </w:p>
    <w:p w:rsidR="004B5096" w:rsidRDefault="00AE398B" w:rsidP="00B35D0F">
      <w:pPr>
        <w:spacing w:after="200" w:line="360" w:lineRule="auto"/>
        <w:ind w:firstLine="709"/>
        <w:jc w:val="center"/>
        <w:rPr>
          <w:rFonts w:ascii="Times New Roman" w:hAnsi="Times New Roman" w:cs="Times New Roman"/>
          <w:sz w:val="24"/>
          <w:szCs w:val="24"/>
        </w:rPr>
      </w:pPr>
      <w:r w:rsidRPr="008140AA">
        <w:rPr>
          <w:rFonts w:ascii="Times New Roman" w:hAnsi="Times New Roman" w:cs="Times New Roman"/>
          <w:i/>
        </w:rPr>
        <w:t>Figura 8.</w:t>
      </w:r>
      <w:r w:rsidRPr="008140AA">
        <w:rPr>
          <w:rFonts w:ascii="Times New Roman" w:hAnsi="Times New Roman" w:cs="Times New Roman"/>
          <w:sz w:val="24"/>
          <w:szCs w:val="24"/>
        </w:rPr>
        <w:t xml:space="preserve"> Satisfacción</w:t>
      </w:r>
    </w:p>
    <w:p w:rsidR="00A764B3" w:rsidRPr="008140AA" w:rsidRDefault="001D499F" w:rsidP="00B35D0F">
      <w:pPr>
        <w:spacing w:after="200" w:line="360" w:lineRule="auto"/>
        <w:rPr>
          <w:rFonts w:ascii="Times New Roman" w:hAnsi="Times New Roman" w:cs="Times New Roman"/>
        </w:rPr>
      </w:pPr>
      <w:r w:rsidRPr="008140AA">
        <w:rPr>
          <w:rFonts w:ascii="Times New Roman" w:hAnsi="Times New Roman" w:cs="Times New Roman"/>
          <w:sz w:val="24"/>
          <w:szCs w:val="24"/>
        </w:rPr>
        <w:t>Y</w:t>
      </w:r>
      <w:r w:rsidR="00EB367D" w:rsidRPr="008140AA">
        <w:rPr>
          <w:rFonts w:ascii="Times New Roman" w:hAnsi="Times New Roman" w:cs="Times New Roman"/>
          <w:sz w:val="24"/>
          <w:szCs w:val="24"/>
        </w:rPr>
        <w:t xml:space="preserve"> aunque</w:t>
      </w:r>
      <w:r w:rsidR="00A764B3" w:rsidRPr="008140AA">
        <w:rPr>
          <w:rFonts w:ascii="Times New Roman" w:hAnsi="Times New Roman" w:cs="Times New Roman"/>
          <w:sz w:val="24"/>
          <w:szCs w:val="24"/>
        </w:rPr>
        <w:t xml:space="preserve"> pareciera que el único grupo con promedio diferenciado es el muy satisfecho </w:t>
      </w:r>
      <w:r w:rsidRPr="008140AA">
        <w:rPr>
          <w:rFonts w:ascii="Times New Roman" w:hAnsi="Times New Roman" w:cs="Times New Roman"/>
          <w:sz w:val="24"/>
          <w:szCs w:val="24"/>
        </w:rPr>
        <w:t>(</w:t>
      </w:r>
      <w:r w:rsidR="00A764B3" w:rsidRPr="008140AA">
        <w:rPr>
          <w:rFonts w:ascii="Times New Roman" w:hAnsi="Times New Roman" w:cs="Times New Roman"/>
          <w:sz w:val="24"/>
          <w:szCs w:val="24"/>
        </w:rPr>
        <w:t>Tabla 5)</w:t>
      </w:r>
      <w:r w:rsidR="00EB367D" w:rsidRPr="008140AA">
        <w:rPr>
          <w:rFonts w:ascii="Times New Roman" w:hAnsi="Times New Roman" w:cs="Times New Roman"/>
          <w:sz w:val="24"/>
          <w:szCs w:val="24"/>
        </w:rPr>
        <w:t>, n</w:t>
      </w:r>
      <w:r w:rsidR="00A764B3" w:rsidRPr="008140AA">
        <w:rPr>
          <w:rFonts w:ascii="Times New Roman" w:hAnsi="Times New Roman" w:cs="Times New Roman"/>
          <w:sz w:val="24"/>
          <w:szCs w:val="24"/>
        </w:rPr>
        <w:t xml:space="preserve"> o se puede negar que hay una correlación aunque en un valor muy bajo entre l</w:t>
      </w:r>
      <w:r w:rsidR="00EB367D" w:rsidRPr="008140AA">
        <w:rPr>
          <w:rFonts w:ascii="Times New Roman" w:hAnsi="Times New Roman" w:cs="Times New Roman"/>
          <w:sz w:val="24"/>
          <w:szCs w:val="24"/>
        </w:rPr>
        <w:t>a satisfacción y el rendimiento medido a través del promedio</w:t>
      </w:r>
      <w:r w:rsidR="00A764B3" w:rsidRPr="008140AA">
        <w:rPr>
          <w:rFonts w:ascii="Times New Roman" w:hAnsi="Times New Roman" w:cs="Times New Roman"/>
          <w:sz w:val="24"/>
          <w:szCs w:val="24"/>
        </w:rPr>
        <w:t xml:space="preserve"> (Pearson 0.197** a α de 0.001)</w:t>
      </w:r>
    </w:p>
    <w:p w:rsidR="00377CF8" w:rsidRPr="008140AA" w:rsidRDefault="00377CF8" w:rsidP="00B35D0F">
      <w:pPr>
        <w:spacing w:after="0" w:line="360" w:lineRule="auto"/>
        <w:rPr>
          <w:rFonts w:ascii="Times New Roman" w:hAnsi="Times New Roman" w:cs="Times New Roman"/>
          <w:b/>
          <w:smallCaps/>
          <w:color w:val="auto"/>
          <w:sz w:val="24"/>
          <w:szCs w:val="24"/>
        </w:rPr>
      </w:pPr>
    </w:p>
    <w:tbl>
      <w:tblPr>
        <w:tblpPr w:leftFromText="141" w:rightFromText="141" w:vertAnchor="text" w:horzAnchor="margin" w:tblpXSpec="center" w:tblpY="-486"/>
        <w:tblW w:w="3666" w:type="dxa"/>
        <w:tblCellMar>
          <w:left w:w="70" w:type="dxa"/>
          <w:right w:w="70" w:type="dxa"/>
        </w:tblCellMar>
        <w:tblLook w:val="04A0" w:firstRow="1" w:lastRow="0" w:firstColumn="1" w:lastColumn="0" w:noHBand="0" w:noVBand="1"/>
      </w:tblPr>
      <w:tblGrid>
        <w:gridCol w:w="2241"/>
        <w:gridCol w:w="1425"/>
      </w:tblGrid>
      <w:tr w:rsidR="00C25EA8" w:rsidRPr="008140AA" w:rsidTr="004B5096">
        <w:trPr>
          <w:trHeight w:val="319"/>
        </w:trPr>
        <w:tc>
          <w:tcPr>
            <w:tcW w:w="3666" w:type="dxa"/>
            <w:gridSpan w:val="2"/>
            <w:tcBorders>
              <w:left w:val="nil"/>
              <w:bottom w:val="single" w:sz="4" w:space="0" w:color="auto"/>
              <w:right w:val="nil"/>
            </w:tcBorders>
            <w:shd w:val="clear" w:color="000000" w:fill="FFFFFF"/>
            <w:noWrap/>
            <w:vAlign w:val="bottom"/>
          </w:tcPr>
          <w:p w:rsidR="00C25EA8" w:rsidRPr="008140AA" w:rsidRDefault="00C25EA8" w:rsidP="00B35D0F">
            <w:pPr>
              <w:spacing w:after="0" w:line="360" w:lineRule="auto"/>
              <w:rPr>
                <w:rFonts w:ascii="Times New Roman" w:eastAsia="Times New Roman" w:hAnsi="Times New Roman" w:cs="Times New Roman"/>
                <w:b/>
                <w:color w:val="000000"/>
                <w:sz w:val="20"/>
                <w:szCs w:val="20"/>
                <w:lang w:val="es-MX" w:eastAsia="es-MX"/>
              </w:rPr>
            </w:pPr>
            <w:r w:rsidRPr="008140AA">
              <w:rPr>
                <w:rFonts w:ascii="Times New Roman" w:eastAsia="Times New Roman" w:hAnsi="Times New Roman" w:cs="Times New Roman"/>
                <w:b/>
                <w:color w:val="000000"/>
                <w:sz w:val="20"/>
                <w:szCs w:val="20"/>
                <w:lang w:val="es-MX" w:eastAsia="es-MX"/>
              </w:rPr>
              <w:t>Tabla 5</w:t>
            </w:r>
          </w:p>
          <w:p w:rsidR="00C25EA8" w:rsidRPr="008140AA" w:rsidRDefault="00C25EA8" w:rsidP="00B35D0F">
            <w:pPr>
              <w:spacing w:after="0" w:line="360" w:lineRule="auto"/>
              <w:rPr>
                <w:rFonts w:ascii="Times New Roman" w:eastAsia="Times New Roman" w:hAnsi="Times New Roman" w:cs="Times New Roman"/>
                <w:i/>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 xml:space="preserve"> </w:t>
            </w:r>
            <w:r w:rsidRPr="008140AA">
              <w:rPr>
                <w:rFonts w:ascii="Times New Roman" w:eastAsia="Times New Roman" w:hAnsi="Times New Roman" w:cs="Times New Roman"/>
                <w:i/>
                <w:color w:val="000000"/>
                <w:sz w:val="20"/>
                <w:szCs w:val="20"/>
                <w:lang w:val="es-MX" w:eastAsia="es-MX"/>
              </w:rPr>
              <w:t>Rendimiento y Satisfacción</w:t>
            </w:r>
          </w:p>
        </w:tc>
      </w:tr>
      <w:tr w:rsidR="00C25EA8" w:rsidRPr="008140AA" w:rsidTr="004B5096">
        <w:trPr>
          <w:trHeight w:val="319"/>
        </w:trPr>
        <w:tc>
          <w:tcPr>
            <w:tcW w:w="2241" w:type="dxa"/>
            <w:tcBorders>
              <w:top w:val="single" w:sz="4" w:space="0" w:color="auto"/>
              <w:left w:val="nil"/>
              <w:bottom w:val="single" w:sz="4" w:space="0" w:color="auto"/>
              <w:right w:val="nil"/>
            </w:tcBorders>
            <w:shd w:val="clear" w:color="000000" w:fill="FFFFFF"/>
            <w:noWrap/>
            <w:vAlign w:val="center"/>
            <w:hideMark/>
          </w:tcPr>
          <w:p w:rsidR="00C25EA8" w:rsidRPr="008140AA" w:rsidRDefault="00C25EA8" w:rsidP="00B35D0F">
            <w:pPr>
              <w:spacing w:before="120"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Satisfacción</w:t>
            </w:r>
          </w:p>
        </w:tc>
        <w:tc>
          <w:tcPr>
            <w:tcW w:w="1425" w:type="dxa"/>
            <w:tcBorders>
              <w:top w:val="single" w:sz="4" w:space="0" w:color="auto"/>
              <w:left w:val="nil"/>
              <w:bottom w:val="single" w:sz="4" w:space="0" w:color="auto"/>
              <w:right w:val="nil"/>
            </w:tcBorders>
            <w:shd w:val="clear" w:color="000000" w:fill="FFFFFF"/>
            <w:noWrap/>
            <w:vAlign w:val="center"/>
            <w:hideMark/>
          </w:tcPr>
          <w:p w:rsidR="00C25EA8" w:rsidRPr="008140AA" w:rsidRDefault="00C25EA8" w:rsidP="00B35D0F">
            <w:pPr>
              <w:spacing w:before="120"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Promedio</w:t>
            </w:r>
          </w:p>
        </w:tc>
      </w:tr>
      <w:tr w:rsidR="00C25EA8" w:rsidRPr="008140AA" w:rsidTr="004B5096">
        <w:trPr>
          <w:trHeight w:val="319"/>
        </w:trPr>
        <w:tc>
          <w:tcPr>
            <w:tcW w:w="2241" w:type="dxa"/>
            <w:tcBorders>
              <w:top w:val="nil"/>
              <w:left w:val="nil"/>
              <w:bottom w:val="nil"/>
              <w:right w:val="nil"/>
            </w:tcBorders>
            <w:shd w:val="clear" w:color="auto" w:fill="auto"/>
            <w:noWrap/>
            <w:vAlign w:val="bottom"/>
            <w:hideMark/>
          </w:tcPr>
          <w:p w:rsidR="00C25EA8" w:rsidRPr="008140AA" w:rsidRDefault="00C25EA8" w:rsidP="00B35D0F">
            <w:pPr>
              <w:spacing w:before="60"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Baja</w:t>
            </w:r>
          </w:p>
        </w:tc>
        <w:tc>
          <w:tcPr>
            <w:tcW w:w="1425" w:type="dxa"/>
            <w:tcBorders>
              <w:top w:val="nil"/>
              <w:left w:val="nil"/>
              <w:bottom w:val="nil"/>
              <w:right w:val="nil"/>
            </w:tcBorders>
            <w:shd w:val="clear" w:color="auto" w:fill="auto"/>
            <w:noWrap/>
            <w:vAlign w:val="bottom"/>
            <w:hideMark/>
          </w:tcPr>
          <w:p w:rsidR="00C25EA8" w:rsidRPr="008140AA" w:rsidRDefault="00C25EA8" w:rsidP="00B35D0F">
            <w:pPr>
              <w:spacing w:before="60"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8.2</w:t>
            </w:r>
          </w:p>
        </w:tc>
      </w:tr>
      <w:tr w:rsidR="00C25EA8" w:rsidRPr="008140AA" w:rsidTr="004B5096">
        <w:trPr>
          <w:trHeight w:val="319"/>
        </w:trPr>
        <w:tc>
          <w:tcPr>
            <w:tcW w:w="2241" w:type="dxa"/>
            <w:tcBorders>
              <w:top w:val="nil"/>
              <w:left w:val="nil"/>
              <w:bottom w:val="nil"/>
              <w:right w:val="nil"/>
            </w:tcBorders>
            <w:shd w:val="clear" w:color="auto" w:fill="auto"/>
            <w:noWrap/>
            <w:vAlign w:val="bottom"/>
            <w:hideMark/>
          </w:tcPr>
          <w:p w:rsidR="00C25EA8" w:rsidRPr="008140AA" w:rsidRDefault="00C25EA8"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Mediana</w:t>
            </w:r>
          </w:p>
        </w:tc>
        <w:tc>
          <w:tcPr>
            <w:tcW w:w="1425" w:type="dxa"/>
            <w:tcBorders>
              <w:top w:val="nil"/>
              <w:left w:val="nil"/>
              <w:bottom w:val="nil"/>
              <w:right w:val="nil"/>
            </w:tcBorders>
            <w:shd w:val="clear" w:color="auto" w:fill="auto"/>
            <w:noWrap/>
            <w:vAlign w:val="bottom"/>
            <w:hideMark/>
          </w:tcPr>
          <w:p w:rsidR="00C25EA8" w:rsidRPr="008140AA" w:rsidRDefault="00C25EA8"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8.1</w:t>
            </w:r>
          </w:p>
        </w:tc>
      </w:tr>
      <w:tr w:rsidR="00C25EA8" w:rsidRPr="008140AA" w:rsidTr="004B5096">
        <w:trPr>
          <w:trHeight w:val="319"/>
        </w:trPr>
        <w:tc>
          <w:tcPr>
            <w:tcW w:w="2241" w:type="dxa"/>
            <w:tcBorders>
              <w:top w:val="nil"/>
              <w:left w:val="nil"/>
              <w:bottom w:val="nil"/>
              <w:right w:val="nil"/>
            </w:tcBorders>
            <w:shd w:val="clear" w:color="auto" w:fill="auto"/>
            <w:noWrap/>
            <w:vAlign w:val="bottom"/>
            <w:hideMark/>
          </w:tcPr>
          <w:p w:rsidR="00C25EA8" w:rsidRPr="008140AA" w:rsidRDefault="00C25EA8"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Alta</w:t>
            </w:r>
          </w:p>
        </w:tc>
        <w:tc>
          <w:tcPr>
            <w:tcW w:w="1425" w:type="dxa"/>
            <w:tcBorders>
              <w:top w:val="nil"/>
              <w:left w:val="nil"/>
              <w:bottom w:val="nil"/>
              <w:right w:val="nil"/>
            </w:tcBorders>
            <w:shd w:val="clear" w:color="auto" w:fill="auto"/>
            <w:noWrap/>
            <w:vAlign w:val="bottom"/>
            <w:hideMark/>
          </w:tcPr>
          <w:p w:rsidR="00C25EA8" w:rsidRPr="008140AA" w:rsidRDefault="00C25EA8"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8.1</w:t>
            </w:r>
          </w:p>
        </w:tc>
      </w:tr>
      <w:tr w:rsidR="00C25EA8" w:rsidRPr="008140AA" w:rsidTr="004B5096">
        <w:trPr>
          <w:trHeight w:val="319"/>
        </w:trPr>
        <w:tc>
          <w:tcPr>
            <w:tcW w:w="2241" w:type="dxa"/>
            <w:tcBorders>
              <w:top w:val="nil"/>
              <w:left w:val="nil"/>
              <w:bottom w:val="single" w:sz="4" w:space="0" w:color="auto"/>
              <w:right w:val="nil"/>
            </w:tcBorders>
            <w:shd w:val="clear" w:color="auto" w:fill="auto"/>
            <w:noWrap/>
            <w:vAlign w:val="bottom"/>
            <w:hideMark/>
          </w:tcPr>
          <w:p w:rsidR="00C25EA8" w:rsidRPr="008140AA" w:rsidRDefault="00C25EA8" w:rsidP="00B35D0F">
            <w:pPr>
              <w:spacing w:after="0" w:line="360" w:lineRule="auto"/>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Muy Alta</w:t>
            </w:r>
          </w:p>
        </w:tc>
        <w:tc>
          <w:tcPr>
            <w:tcW w:w="1425" w:type="dxa"/>
            <w:tcBorders>
              <w:top w:val="nil"/>
              <w:left w:val="nil"/>
              <w:bottom w:val="single" w:sz="4" w:space="0" w:color="auto"/>
              <w:right w:val="nil"/>
            </w:tcBorders>
            <w:shd w:val="clear" w:color="auto" w:fill="auto"/>
            <w:noWrap/>
            <w:vAlign w:val="bottom"/>
            <w:hideMark/>
          </w:tcPr>
          <w:p w:rsidR="00C25EA8" w:rsidRPr="008140AA" w:rsidRDefault="00C25EA8" w:rsidP="00B35D0F">
            <w:pPr>
              <w:spacing w:after="0" w:line="360" w:lineRule="auto"/>
              <w:jc w:val="center"/>
              <w:rPr>
                <w:rFonts w:ascii="Times New Roman" w:eastAsia="Times New Roman" w:hAnsi="Times New Roman" w:cs="Times New Roman"/>
                <w:color w:val="000000"/>
                <w:sz w:val="20"/>
                <w:szCs w:val="20"/>
                <w:lang w:val="es-MX" w:eastAsia="es-MX"/>
              </w:rPr>
            </w:pPr>
            <w:r w:rsidRPr="008140AA">
              <w:rPr>
                <w:rFonts w:ascii="Times New Roman" w:eastAsia="Times New Roman" w:hAnsi="Times New Roman" w:cs="Times New Roman"/>
                <w:color w:val="000000"/>
                <w:sz w:val="20"/>
                <w:szCs w:val="20"/>
                <w:lang w:val="es-MX" w:eastAsia="es-MX"/>
              </w:rPr>
              <w:t>8.4</w:t>
            </w:r>
          </w:p>
        </w:tc>
      </w:tr>
    </w:tbl>
    <w:p w:rsidR="00377CF8" w:rsidRPr="008140AA" w:rsidRDefault="00377CF8" w:rsidP="00B35D0F">
      <w:pPr>
        <w:spacing w:after="0" w:line="360" w:lineRule="auto"/>
        <w:rPr>
          <w:rFonts w:ascii="Times New Roman" w:hAnsi="Times New Roman" w:cs="Times New Roman"/>
          <w:b/>
          <w:smallCaps/>
          <w:color w:val="auto"/>
          <w:sz w:val="24"/>
          <w:szCs w:val="24"/>
        </w:rPr>
      </w:pPr>
    </w:p>
    <w:p w:rsidR="00377CF8" w:rsidRPr="008140AA" w:rsidRDefault="00377CF8" w:rsidP="00B35D0F">
      <w:pPr>
        <w:spacing w:after="0" w:line="360" w:lineRule="auto"/>
        <w:rPr>
          <w:rFonts w:ascii="Times New Roman" w:hAnsi="Times New Roman" w:cs="Times New Roman"/>
          <w:b/>
          <w:smallCaps/>
          <w:color w:val="auto"/>
          <w:sz w:val="24"/>
          <w:szCs w:val="24"/>
        </w:rPr>
      </w:pPr>
    </w:p>
    <w:p w:rsidR="00377CF8" w:rsidRPr="008140AA" w:rsidRDefault="00377CF8" w:rsidP="00B35D0F">
      <w:pPr>
        <w:spacing w:after="0" w:line="360" w:lineRule="auto"/>
        <w:rPr>
          <w:rFonts w:ascii="Times New Roman" w:hAnsi="Times New Roman" w:cs="Times New Roman"/>
          <w:b/>
          <w:smallCaps/>
          <w:color w:val="auto"/>
          <w:sz w:val="24"/>
          <w:szCs w:val="24"/>
        </w:rPr>
      </w:pPr>
    </w:p>
    <w:p w:rsidR="00377CF8" w:rsidRPr="008140AA" w:rsidRDefault="00377CF8" w:rsidP="00B35D0F">
      <w:pPr>
        <w:spacing w:after="480" w:line="360" w:lineRule="auto"/>
        <w:rPr>
          <w:rFonts w:ascii="Times New Roman" w:hAnsi="Times New Roman" w:cs="Times New Roman"/>
          <w:b/>
          <w:smallCaps/>
          <w:color w:val="auto"/>
          <w:sz w:val="24"/>
          <w:szCs w:val="24"/>
        </w:rPr>
      </w:pPr>
    </w:p>
    <w:p w:rsidR="008140AA" w:rsidRDefault="008140AA" w:rsidP="00B35D0F">
      <w:pPr>
        <w:spacing w:after="0" w:line="360" w:lineRule="auto"/>
        <w:rPr>
          <w:rFonts w:ascii="Times New Roman" w:hAnsi="Times New Roman" w:cs="Times New Roman"/>
          <w:b/>
          <w:smallCaps/>
          <w:color w:val="auto"/>
          <w:sz w:val="24"/>
          <w:szCs w:val="24"/>
        </w:rPr>
      </w:pPr>
    </w:p>
    <w:p w:rsidR="00C75CC0" w:rsidRPr="008140AA" w:rsidRDefault="00EB367D" w:rsidP="00B35D0F">
      <w:pPr>
        <w:spacing w:after="0" w:line="360" w:lineRule="auto"/>
        <w:rPr>
          <w:rFonts w:ascii="Times New Roman" w:hAnsi="Times New Roman" w:cs="Times New Roman"/>
          <w:b/>
          <w:smallCaps/>
          <w:color w:val="auto"/>
          <w:sz w:val="24"/>
          <w:szCs w:val="24"/>
        </w:rPr>
      </w:pPr>
      <w:r w:rsidRPr="008140AA">
        <w:rPr>
          <w:rFonts w:ascii="Times New Roman" w:hAnsi="Times New Roman" w:cs="Times New Roman"/>
          <w:b/>
          <w:smallCaps/>
          <w:color w:val="auto"/>
          <w:sz w:val="24"/>
          <w:szCs w:val="24"/>
        </w:rPr>
        <w:t>Co</w:t>
      </w:r>
      <w:r w:rsidR="001C4945" w:rsidRPr="008140AA">
        <w:rPr>
          <w:rFonts w:ascii="Times New Roman" w:hAnsi="Times New Roman" w:cs="Times New Roman"/>
          <w:b/>
          <w:smallCaps/>
          <w:color w:val="auto"/>
          <w:sz w:val="24"/>
          <w:szCs w:val="24"/>
        </w:rPr>
        <w:t>nclusiones</w:t>
      </w:r>
    </w:p>
    <w:p w:rsidR="001D499F" w:rsidRPr="008140AA" w:rsidRDefault="001D499F" w:rsidP="00B35D0F">
      <w:pPr>
        <w:spacing w:after="0" w:line="360" w:lineRule="auto"/>
        <w:rPr>
          <w:rFonts w:ascii="Times New Roman" w:hAnsi="Times New Roman" w:cs="Times New Roman"/>
          <w:b/>
          <w:smallCaps/>
          <w:color w:val="auto"/>
          <w:sz w:val="24"/>
          <w:szCs w:val="24"/>
        </w:rPr>
      </w:pPr>
    </w:p>
    <w:p w:rsidR="006B4A91" w:rsidRPr="008140AA" w:rsidRDefault="006B4A91" w:rsidP="008140AA">
      <w:pPr>
        <w:pStyle w:val="Prrafodelista"/>
        <w:numPr>
          <w:ilvl w:val="0"/>
          <w:numId w:val="22"/>
        </w:numPr>
        <w:spacing w:line="360" w:lineRule="auto"/>
        <w:jc w:val="both"/>
        <w:rPr>
          <w:rFonts w:ascii="Times New Roman" w:hAnsi="Times New Roman" w:cs="Times New Roman"/>
          <w:sz w:val="24"/>
          <w:szCs w:val="24"/>
        </w:rPr>
      </w:pPr>
      <w:r w:rsidRPr="008140AA">
        <w:rPr>
          <w:rFonts w:ascii="Times New Roman" w:hAnsi="Times New Roman" w:cs="Times New Roman"/>
          <w:sz w:val="24"/>
          <w:szCs w:val="24"/>
        </w:rPr>
        <w:t>En relación a las variables consideradas coincidiendo con otras investigaciones el factor con mayor impacto en el rendimiento se relaciona con estudios previos en este caso considerando a CENEVAL como un antecedente válido para un mejor desempeño ya que los alumnos que entran</w:t>
      </w:r>
      <w:r w:rsidR="00B66C98" w:rsidRPr="008140AA">
        <w:rPr>
          <w:rFonts w:ascii="Times New Roman" w:hAnsi="Times New Roman" w:cs="Times New Roman"/>
          <w:sz w:val="24"/>
          <w:szCs w:val="24"/>
        </w:rPr>
        <w:t xml:space="preserve"> por curso propedéutico quedan con promedios </w:t>
      </w:r>
      <w:r w:rsidRPr="008140AA">
        <w:rPr>
          <w:rFonts w:ascii="Times New Roman" w:hAnsi="Times New Roman" w:cs="Times New Roman"/>
          <w:sz w:val="24"/>
          <w:szCs w:val="24"/>
        </w:rPr>
        <w:t>inferiores</w:t>
      </w:r>
      <w:r w:rsidR="00B66C98" w:rsidRPr="008140AA">
        <w:rPr>
          <w:rFonts w:ascii="Times New Roman" w:hAnsi="Times New Roman" w:cs="Times New Roman"/>
          <w:sz w:val="24"/>
          <w:szCs w:val="24"/>
        </w:rPr>
        <w:t>.</w:t>
      </w:r>
      <w:r w:rsidRPr="008140AA">
        <w:rPr>
          <w:rFonts w:ascii="Times New Roman" w:hAnsi="Times New Roman" w:cs="Times New Roman"/>
          <w:sz w:val="24"/>
          <w:szCs w:val="24"/>
        </w:rPr>
        <w:t xml:space="preserve"> </w:t>
      </w:r>
    </w:p>
    <w:p w:rsidR="00872E44" w:rsidRPr="008140AA" w:rsidRDefault="006B4A91" w:rsidP="008140AA">
      <w:pPr>
        <w:pStyle w:val="Prrafodelista"/>
        <w:numPr>
          <w:ilvl w:val="0"/>
          <w:numId w:val="22"/>
        </w:num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t>Por razones evidentes los alumnos regulares tienen un mejor rendimiento o viceversa.</w:t>
      </w:r>
    </w:p>
    <w:p w:rsidR="006B4A91" w:rsidRPr="008140AA" w:rsidRDefault="006B4A91" w:rsidP="008140AA">
      <w:pPr>
        <w:pStyle w:val="Prrafodelista"/>
        <w:numPr>
          <w:ilvl w:val="0"/>
          <w:numId w:val="22"/>
        </w:numPr>
        <w:spacing w:after="200" w:line="360" w:lineRule="auto"/>
        <w:jc w:val="both"/>
        <w:rPr>
          <w:rFonts w:ascii="Times New Roman" w:hAnsi="Times New Roman" w:cs="Times New Roman"/>
          <w:sz w:val="24"/>
          <w:szCs w:val="24"/>
        </w:rPr>
      </w:pPr>
      <w:r w:rsidRPr="008140AA">
        <w:rPr>
          <w:rFonts w:ascii="Times New Roman" w:hAnsi="Times New Roman" w:cs="Times New Roman"/>
          <w:sz w:val="24"/>
          <w:szCs w:val="24"/>
        </w:rPr>
        <w:lastRenderedPageBreak/>
        <w:t>No parece tener impacto sobre el rendimiento el resto de las variables: antecedentes académicos de los padres, si los padres trabajan uno u otro o ambos, ni la posición económica, ni el acceso a la tecnología.</w:t>
      </w:r>
    </w:p>
    <w:p w:rsidR="00872E44" w:rsidRPr="008140AA" w:rsidRDefault="006B4A91" w:rsidP="008140AA">
      <w:pPr>
        <w:pStyle w:val="Prrafodelista"/>
        <w:numPr>
          <w:ilvl w:val="0"/>
          <w:numId w:val="22"/>
        </w:numPr>
        <w:spacing w:line="360" w:lineRule="auto"/>
        <w:jc w:val="both"/>
        <w:rPr>
          <w:rFonts w:ascii="Times New Roman" w:hAnsi="Times New Roman" w:cs="Times New Roman"/>
          <w:sz w:val="24"/>
          <w:szCs w:val="24"/>
        </w:rPr>
      </w:pPr>
      <w:r w:rsidRPr="008140AA">
        <w:rPr>
          <w:rFonts w:ascii="Times New Roman" w:hAnsi="Times New Roman" w:cs="Times New Roman"/>
          <w:sz w:val="24"/>
          <w:szCs w:val="24"/>
        </w:rPr>
        <w:t xml:space="preserve">Las mayores carencias </w:t>
      </w:r>
      <w:r w:rsidR="00872E44" w:rsidRPr="008140AA">
        <w:rPr>
          <w:rFonts w:ascii="Times New Roman" w:hAnsi="Times New Roman" w:cs="Times New Roman"/>
          <w:sz w:val="24"/>
          <w:szCs w:val="24"/>
        </w:rPr>
        <w:t xml:space="preserve">que reportan problema personales y materiales </w:t>
      </w:r>
      <w:r w:rsidRPr="008140AA">
        <w:rPr>
          <w:rFonts w:ascii="Times New Roman" w:hAnsi="Times New Roman" w:cs="Times New Roman"/>
          <w:sz w:val="24"/>
          <w:szCs w:val="24"/>
        </w:rPr>
        <w:t>desde la perspectiva d</w:t>
      </w:r>
      <w:r w:rsidR="00872E44" w:rsidRPr="008140AA">
        <w:rPr>
          <w:rFonts w:ascii="Times New Roman" w:hAnsi="Times New Roman" w:cs="Times New Roman"/>
          <w:sz w:val="24"/>
          <w:szCs w:val="24"/>
        </w:rPr>
        <w:t>e los alumnos no tienen impacto.</w:t>
      </w:r>
    </w:p>
    <w:p w:rsidR="006B4A91" w:rsidRPr="008140AA" w:rsidRDefault="006B4A91" w:rsidP="008140AA">
      <w:pPr>
        <w:pStyle w:val="Prrafodelista"/>
        <w:numPr>
          <w:ilvl w:val="0"/>
          <w:numId w:val="22"/>
        </w:numPr>
        <w:spacing w:line="360" w:lineRule="auto"/>
        <w:jc w:val="both"/>
        <w:rPr>
          <w:rFonts w:ascii="Times New Roman" w:hAnsi="Times New Roman" w:cs="Times New Roman"/>
          <w:sz w:val="24"/>
          <w:szCs w:val="24"/>
        </w:rPr>
      </w:pPr>
      <w:r w:rsidRPr="008140AA">
        <w:rPr>
          <w:rFonts w:ascii="Times New Roman" w:hAnsi="Times New Roman" w:cs="Times New Roman"/>
          <w:sz w:val="24"/>
          <w:szCs w:val="24"/>
        </w:rPr>
        <w:t>El perfil de alumnos de alto y bajo rendimientos son muy semejantes consideran a la asistencia, a la puntualidad y poner atención como las estrategias que más impactan en su desempeño, el estudio no ocupa sus prioridades ocupa el cuarto lugar en los alumnos irregulares y se va al quinto en los regulares.</w:t>
      </w:r>
    </w:p>
    <w:p w:rsidR="006B4A91" w:rsidRPr="008140AA" w:rsidRDefault="006B4A91" w:rsidP="008140AA">
      <w:pPr>
        <w:pStyle w:val="Prrafodelista"/>
        <w:numPr>
          <w:ilvl w:val="0"/>
          <w:numId w:val="22"/>
        </w:numPr>
        <w:spacing w:line="360" w:lineRule="auto"/>
        <w:jc w:val="both"/>
        <w:rPr>
          <w:rFonts w:ascii="Times New Roman" w:hAnsi="Times New Roman" w:cs="Times New Roman"/>
          <w:sz w:val="24"/>
          <w:szCs w:val="24"/>
        </w:rPr>
      </w:pPr>
      <w:r w:rsidRPr="008140AA">
        <w:rPr>
          <w:rFonts w:ascii="Times New Roman" w:hAnsi="Times New Roman" w:cs="Times New Roman"/>
          <w:sz w:val="24"/>
          <w:szCs w:val="24"/>
        </w:rPr>
        <w:t>La única variable que no se puede negar estadísticamente que incide en el rendimiento es el apoyo familiar, al que dan un mayor peso los alumnos regulares.</w:t>
      </w:r>
    </w:p>
    <w:p w:rsidR="006B4A91" w:rsidRPr="008140AA" w:rsidRDefault="006B4A91" w:rsidP="008140AA">
      <w:pPr>
        <w:pStyle w:val="Prrafodelista"/>
        <w:numPr>
          <w:ilvl w:val="0"/>
          <w:numId w:val="22"/>
        </w:numPr>
        <w:spacing w:line="360" w:lineRule="auto"/>
        <w:jc w:val="both"/>
        <w:rPr>
          <w:rFonts w:ascii="Times New Roman" w:hAnsi="Times New Roman" w:cs="Times New Roman"/>
          <w:sz w:val="24"/>
          <w:szCs w:val="24"/>
        </w:rPr>
      </w:pPr>
      <w:r w:rsidRPr="008140AA">
        <w:rPr>
          <w:rFonts w:ascii="Times New Roman" w:hAnsi="Times New Roman" w:cs="Times New Roman"/>
          <w:sz w:val="24"/>
          <w:szCs w:val="24"/>
        </w:rPr>
        <w:t>La satisfacción de los alumnos con su carrera como un factor que incide en el rendimiento no se puede negar ya que hay una correlación significativa aunque en un valor muy bajo entre la satisfacción y el rendimiento.</w:t>
      </w:r>
    </w:p>
    <w:p w:rsidR="006B4A91" w:rsidRPr="008140AA" w:rsidRDefault="00FA5B3D" w:rsidP="008140AA">
      <w:pPr>
        <w:autoSpaceDE w:val="0"/>
        <w:autoSpaceDN w:val="0"/>
        <w:adjustRightInd w:val="0"/>
        <w:spacing w:after="240" w:line="360" w:lineRule="auto"/>
        <w:jc w:val="both"/>
        <w:rPr>
          <w:rFonts w:ascii="Times New Roman" w:hAnsi="Times New Roman" w:cs="Times New Roman"/>
          <w:sz w:val="24"/>
          <w:szCs w:val="24"/>
          <w:lang w:eastAsia="es-MX"/>
        </w:rPr>
      </w:pPr>
      <w:r w:rsidRPr="008140AA">
        <w:rPr>
          <w:rFonts w:ascii="Times New Roman" w:hAnsi="Times New Roman" w:cs="Times New Roman"/>
          <w:sz w:val="24"/>
          <w:szCs w:val="24"/>
          <w:lang w:eastAsia="es-MX"/>
        </w:rPr>
        <w:t xml:space="preserve">     </w:t>
      </w:r>
      <w:r w:rsidR="006B4A91" w:rsidRPr="008140AA">
        <w:rPr>
          <w:rFonts w:ascii="Times New Roman" w:hAnsi="Times New Roman" w:cs="Times New Roman"/>
          <w:sz w:val="24"/>
          <w:szCs w:val="24"/>
          <w:lang w:eastAsia="es-MX"/>
        </w:rPr>
        <w:t>Es importante y necesario impulsar proyectos de investigación bien diseñados que den respuesta a las múltiples interrogantes que aún quedan por responder: diferencias de opinión de los estudiantes con diversas características personales y académicas (ej. nivel educativo, edad, interés vocacional, etc.) y satisfacción de los estudiantes respecto a diversos componentes del proceso de enseñanza aprendizaje (ej. tiempo invertido, actividades realizadas, interacción con el profesor, asesoría recibida, etc.) dentro de muchas otras interrogantes.</w:t>
      </w:r>
    </w:p>
    <w:p w:rsidR="006B4A91" w:rsidRPr="008140AA" w:rsidRDefault="00FA5B3D" w:rsidP="008140AA">
      <w:pPr>
        <w:autoSpaceDE w:val="0"/>
        <w:autoSpaceDN w:val="0"/>
        <w:adjustRightInd w:val="0"/>
        <w:spacing w:after="0" w:line="360" w:lineRule="auto"/>
        <w:jc w:val="both"/>
        <w:rPr>
          <w:rFonts w:ascii="Times New Roman" w:hAnsi="Times New Roman" w:cs="Times New Roman"/>
          <w:sz w:val="24"/>
          <w:szCs w:val="24"/>
        </w:rPr>
      </w:pPr>
      <w:r w:rsidRPr="008140AA">
        <w:rPr>
          <w:rFonts w:ascii="Times New Roman" w:hAnsi="Times New Roman" w:cs="Times New Roman"/>
          <w:sz w:val="24"/>
          <w:szCs w:val="24"/>
          <w:lang w:eastAsia="es-MX"/>
        </w:rPr>
        <w:t xml:space="preserve">     </w:t>
      </w:r>
      <w:r w:rsidR="006B4A91" w:rsidRPr="008140AA">
        <w:rPr>
          <w:rFonts w:ascii="Times New Roman" w:hAnsi="Times New Roman" w:cs="Times New Roman"/>
          <w:sz w:val="24"/>
          <w:szCs w:val="24"/>
          <w:lang w:eastAsia="es-MX"/>
        </w:rPr>
        <w:t>Por último en este tema en específico, e</w:t>
      </w:r>
      <w:r w:rsidR="006B4A91" w:rsidRPr="008140AA">
        <w:rPr>
          <w:rFonts w:ascii="Times New Roman" w:hAnsi="Times New Roman" w:cs="Times New Roman"/>
          <w:sz w:val="24"/>
          <w:szCs w:val="24"/>
        </w:rPr>
        <w:t>n base a datos obtenidos se puede establecer que dentro de la institución existe una cultura de desempeño que permea entre los estudiantes, que puede ser descrita y diferenciada y donde su comparación con otras facultades (áreas de estudio) nos permitirá establecer relaciones o contrastes que permitan visualizar a ésta problemática desde perspectivas diferentes.</w:t>
      </w:r>
    </w:p>
    <w:p w:rsidR="008140AA" w:rsidRDefault="008140AA" w:rsidP="008140AA">
      <w:pPr>
        <w:spacing w:after="200" w:line="360" w:lineRule="auto"/>
        <w:rPr>
          <w:rFonts w:ascii="Times New Roman" w:hAnsi="Times New Roman" w:cs="Times New Roman"/>
          <w:b/>
          <w:smallCaps/>
          <w:sz w:val="24"/>
          <w:szCs w:val="24"/>
          <w:lang w:val="es-MX"/>
        </w:rPr>
      </w:pPr>
    </w:p>
    <w:p w:rsidR="00EB1D23" w:rsidRPr="008140AA" w:rsidRDefault="00320C39" w:rsidP="008140AA">
      <w:pPr>
        <w:spacing w:after="200" w:line="360" w:lineRule="auto"/>
        <w:rPr>
          <w:rFonts w:ascii="Times New Roman" w:hAnsi="Times New Roman" w:cs="Times New Roman"/>
          <w:b/>
          <w:smallCaps/>
          <w:sz w:val="24"/>
          <w:szCs w:val="24"/>
          <w:lang w:val="es-MX"/>
        </w:rPr>
      </w:pPr>
      <w:r w:rsidRPr="008140AA">
        <w:rPr>
          <w:rFonts w:ascii="Times New Roman" w:hAnsi="Times New Roman" w:cs="Times New Roman"/>
          <w:b/>
          <w:smallCaps/>
          <w:sz w:val="24"/>
          <w:szCs w:val="24"/>
          <w:lang w:val="es-MX"/>
        </w:rPr>
        <w:t>Bibliografía</w:t>
      </w:r>
    </w:p>
    <w:p w:rsidR="007807EC" w:rsidRPr="008140AA" w:rsidRDefault="007807EC" w:rsidP="008140AA">
      <w:pPr>
        <w:spacing w:after="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4B4A88">
        <w:rPr>
          <w:rFonts w:ascii="Times New Roman" w:eastAsia="Times New Roman" w:hAnsi="Times New Roman" w:cs="Times New Roman"/>
          <w:color w:val="auto"/>
          <w:sz w:val="24"/>
          <w:szCs w:val="24"/>
          <w:bdr w:val="none" w:sz="0" w:space="0" w:color="auto" w:frame="1"/>
          <w:lang w:val="es-MX" w:eastAsia="es-MX"/>
        </w:rPr>
        <w:t xml:space="preserve">Addus, A. A., Chen, D., &amp; Khan, A. S. (2007). </w:t>
      </w:r>
      <w:r w:rsidR="00320C39" w:rsidRPr="008140AA">
        <w:rPr>
          <w:rFonts w:ascii="Times New Roman" w:eastAsia="Times New Roman" w:hAnsi="Times New Roman" w:cs="Times New Roman"/>
          <w:color w:val="auto"/>
          <w:sz w:val="24"/>
          <w:szCs w:val="24"/>
          <w:bdr w:val="none" w:sz="0" w:space="0" w:color="auto" w:frame="1"/>
          <w:lang w:val="en-US" w:eastAsia="es-MX"/>
        </w:rPr>
        <w:t>Academic Performance a</w:t>
      </w:r>
      <w:r w:rsidRPr="008140AA">
        <w:rPr>
          <w:rFonts w:ascii="Times New Roman" w:eastAsia="Times New Roman" w:hAnsi="Times New Roman" w:cs="Times New Roman"/>
          <w:color w:val="auto"/>
          <w:sz w:val="24"/>
          <w:szCs w:val="24"/>
          <w:bdr w:val="none" w:sz="0" w:space="0" w:color="auto" w:frame="1"/>
          <w:lang w:val="en-US" w:eastAsia="es-MX"/>
        </w:rPr>
        <w:t xml:space="preserve">nd Advisement </w:t>
      </w:r>
      <w:r w:rsidR="00320C39" w:rsidRPr="008140AA">
        <w:rPr>
          <w:rFonts w:ascii="Times New Roman" w:eastAsia="Times New Roman" w:hAnsi="Times New Roman" w:cs="Times New Roman"/>
          <w:color w:val="auto"/>
          <w:sz w:val="24"/>
          <w:szCs w:val="24"/>
          <w:bdr w:val="none" w:sz="0" w:space="0" w:color="auto" w:frame="1"/>
          <w:lang w:val="en-US" w:eastAsia="es-MX"/>
        </w:rPr>
        <w:t>o</w:t>
      </w:r>
      <w:r w:rsidR="00D83649" w:rsidRPr="008140AA">
        <w:rPr>
          <w:rFonts w:ascii="Times New Roman" w:eastAsia="Times New Roman" w:hAnsi="Times New Roman" w:cs="Times New Roman"/>
          <w:color w:val="auto"/>
          <w:sz w:val="24"/>
          <w:szCs w:val="24"/>
          <w:bdr w:val="none" w:sz="0" w:space="0" w:color="auto" w:frame="1"/>
          <w:lang w:val="en-US" w:eastAsia="es-MX"/>
        </w:rPr>
        <w:t>f University Students: a</w:t>
      </w:r>
      <w:r w:rsidRPr="008140AA">
        <w:rPr>
          <w:rFonts w:ascii="Times New Roman" w:eastAsia="Times New Roman" w:hAnsi="Times New Roman" w:cs="Times New Roman"/>
          <w:color w:val="auto"/>
          <w:sz w:val="24"/>
          <w:szCs w:val="24"/>
          <w:bdr w:val="none" w:sz="0" w:space="0" w:color="auto" w:frame="1"/>
          <w:lang w:val="en-US" w:eastAsia="es-MX"/>
        </w:rPr>
        <w:t xml:space="preserve"> Case Study.</w:t>
      </w:r>
      <w:r w:rsidR="007943ED" w:rsidRPr="008140AA">
        <w:rPr>
          <w:rFonts w:ascii="Times New Roman" w:eastAsia="Times New Roman" w:hAnsi="Times New Roman" w:cs="Times New Roman"/>
          <w:color w:val="auto"/>
          <w:sz w:val="24"/>
          <w:szCs w:val="24"/>
          <w:bdr w:val="none" w:sz="0" w:space="0" w:color="auto" w:frame="1"/>
          <w:lang w:val="en-US" w:eastAsia="es-MX"/>
        </w:rPr>
        <w:t xml:space="preserve"> </w:t>
      </w:r>
      <w:r w:rsidRPr="008140AA">
        <w:rPr>
          <w:rFonts w:ascii="Times New Roman" w:eastAsia="Times New Roman" w:hAnsi="Times New Roman" w:cs="Times New Roman"/>
          <w:i/>
          <w:iCs/>
          <w:color w:val="auto"/>
          <w:sz w:val="24"/>
          <w:szCs w:val="24"/>
          <w:bdr w:val="none" w:sz="0" w:space="0" w:color="auto" w:frame="1"/>
          <w:lang w:val="en-US" w:eastAsia="es-MX"/>
        </w:rPr>
        <w:t>College Student Journal</w:t>
      </w:r>
      <w:r w:rsidRPr="008140AA">
        <w:rPr>
          <w:rFonts w:ascii="Times New Roman" w:eastAsia="Times New Roman" w:hAnsi="Times New Roman" w:cs="Times New Roman"/>
          <w:color w:val="auto"/>
          <w:sz w:val="24"/>
          <w:szCs w:val="24"/>
          <w:bdr w:val="none" w:sz="0" w:space="0" w:color="auto" w:frame="1"/>
          <w:lang w:val="en-US" w:eastAsia="es-MX"/>
        </w:rPr>
        <w:t>,</w:t>
      </w:r>
      <w:r w:rsidR="00D83649" w:rsidRPr="008140AA">
        <w:rPr>
          <w:rFonts w:ascii="Times New Roman" w:eastAsia="Times New Roman" w:hAnsi="Times New Roman" w:cs="Times New Roman"/>
          <w:color w:val="auto"/>
          <w:sz w:val="24"/>
          <w:szCs w:val="24"/>
          <w:bdr w:val="none" w:sz="0" w:space="0" w:color="auto" w:frame="1"/>
          <w:lang w:val="en-US" w:eastAsia="es-MX"/>
        </w:rPr>
        <w:t xml:space="preserve"> </w:t>
      </w:r>
      <w:r w:rsidRPr="008140AA">
        <w:rPr>
          <w:rFonts w:ascii="Times New Roman" w:eastAsia="Times New Roman" w:hAnsi="Times New Roman" w:cs="Times New Roman"/>
          <w:i/>
          <w:iCs/>
          <w:color w:val="auto"/>
          <w:sz w:val="24"/>
          <w:szCs w:val="24"/>
          <w:bdr w:val="none" w:sz="0" w:space="0" w:color="auto" w:frame="1"/>
          <w:lang w:val="en-US" w:eastAsia="es-MX"/>
        </w:rPr>
        <w:t>41</w:t>
      </w:r>
      <w:r w:rsidRPr="008140AA">
        <w:rPr>
          <w:rFonts w:ascii="Times New Roman" w:eastAsia="Times New Roman" w:hAnsi="Times New Roman" w:cs="Times New Roman"/>
          <w:color w:val="auto"/>
          <w:sz w:val="24"/>
          <w:szCs w:val="24"/>
          <w:bdr w:val="none" w:sz="0" w:space="0" w:color="auto" w:frame="1"/>
          <w:lang w:val="en-US" w:eastAsia="es-MX"/>
        </w:rPr>
        <w:t>(2), 316-326.</w:t>
      </w:r>
    </w:p>
    <w:p w:rsidR="007807EC" w:rsidRPr="008140AA" w:rsidRDefault="007807EC" w:rsidP="008140AA">
      <w:pPr>
        <w:spacing w:after="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lastRenderedPageBreak/>
        <w:t xml:space="preserve">Arquero, J. L., Byrne, M., Flood, B., &amp; González, J. M. (2009). Motives, Expectations, Preparedness and Academic Performance: a study </w:t>
      </w:r>
      <w:r w:rsidR="009B3A41" w:rsidRPr="008140AA">
        <w:rPr>
          <w:rFonts w:ascii="Times New Roman" w:eastAsia="Times New Roman" w:hAnsi="Times New Roman" w:cs="Times New Roman"/>
          <w:color w:val="auto"/>
          <w:sz w:val="24"/>
          <w:szCs w:val="24"/>
          <w:bdr w:val="none" w:sz="0" w:space="0" w:color="auto" w:frame="1"/>
          <w:lang w:val="en-US" w:eastAsia="es-MX"/>
        </w:rPr>
        <w:t>of students of accounting at a Spanish U</w:t>
      </w:r>
      <w:r w:rsidRPr="008140AA">
        <w:rPr>
          <w:rFonts w:ascii="Times New Roman" w:eastAsia="Times New Roman" w:hAnsi="Times New Roman" w:cs="Times New Roman"/>
          <w:color w:val="auto"/>
          <w:sz w:val="24"/>
          <w:szCs w:val="24"/>
          <w:bdr w:val="none" w:sz="0" w:space="0" w:color="auto" w:frame="1"/>
          <w:lang w:val="en-US" w:eastAsia="es-MX"/>
        </w:rPr>
        <w:t>niversity.</w:t>
      </w:r>
      <w:r w:rsidR="00D83649" w:rsidRPr="008140AA">
        <w:rPr>
          <w:rFonts w:ascii="Times New Roman" w:eastAsia="Times New Roman" w:hAnsi="Times New Roman" w:cs="Times New Roman"/>
          <w:color w:val="auto"/>
          <w:sz w:val="24"/>
          <w:szCs w:val="24"/>
          <w:lang w:val="en-US" w:eastAsia="es-MX"/>
        </w:rPr>
        <w:t xml:space="preserve"> </w:t>
      </w:r>
      <w:r w:rsidRPr="008140AA">
        <w:rPr>
          <w:rFonts w:ascii="Times New Roman" w:eastAsia="Times New Roman" w:hAnsi="Times New Roman" w:cs="Times New Roman"/>
          <w:i/>
          <w:iCs/>
          <w:color w:val="auto"/>
          <w:sz w:val="24"/>
          <w:szCs w:val="24"/>
          <w:bdr w:val="none" w:sz="0" w:space="0" w:color="auto" w:frame="1"/>
          <w:lang w:val="en-US" w:eastAsia="es-MX"/>
        </w:rPr>
        <w:t>Spanish Accounting Review</w:t>
      </w:r>
      <w:r w:rsidRPr="008140AA">
        <w:rPr>
          <w:rFonts w:ascii="Times New Roman" w:eastAsia="Times New Roman" w:hAnsi="Times New Roman" w:cs="Times New Roman"/>
          <w:color w:val="auto"/>
          <w:sz w:val="24"/>
          <w:szCs w:val="24"/>
          <w:bdr w:val="none" w:sz="0" w:space="0" w:color="auto" w:frame="1"/>
          <w:lang w:val="en-US" w:eastAsia="es-MX"/>
        </w:rPr>
        <w:t>,</w:t>
      </w:r>
      <w:r w:rsidR="00D83649" w:rsidRPr="008140AA">
        <w:rPr>
          <w:rFonts w:ascii="Times New Roman" w:eastAsia="Times New Roman" w:hAnsi="Times New Roman" w:cs="Times New Roman"/>
          <w:color w:val="auto"/>
          <w:sz w:val="24"/>
          <w:szCs w:val="24"/>
          <w:lang w:val="en-US" w:eastAsia="es-MX"/>
        </w:rPr>
        <w:t xml:space="preserve"> </w:t>
      </w:r>
      <w:r w:rsidRPr="008140AA">
        <w:rPr>
          <w:rFonts w:ascii="Times New Roman" w:eastAsia="Times New Roman" w:hAnsi="Times New Roman" w:cs="Times New Roman"/>
          <w:i/>
          <w:iCs/>
          <w:color w:val="auto"/>
          <w:sz w:val="24"/>
          <w:szCs w:val="24"/>
          <w:bdr w:val="none" w:sz="0" w:space="0" w:color="auto" w:frame="1"/>
          <w:lang w:val="en-US" w:eastAsia="es-MX"/>
        </w:rPr>
        <w:t>12</w:t>
      </w:r>
      <w:r w:rsidRPr="008140AA">
        <w:rPr>
          <w:rFonts w:ascii="Times New Roman" w:eastAsia="Times New Roman" w:hAnsi="Times New Roman" w:cs="Times New Roman"/>
          <w:color w:val="auto"/>
          <w:sz w:val="24"/>
          <w:szCs w:val="24"/>
          <w:bdr w:val="none" w:sz="0" w:space="0" w:color="auto" w:frame="1"/>
          <w:lang w:val="en-US" w:eastAsia="es-MX"/>
        </w:rPr>
        <w:t>(2), 279-299.</w:t>
      </w:r>
    </w:p>
    <w:p w:rsidR="00A057B5" w:rsidRPr="008140AA" w:rsidRDefault="00A057B5" w:rsidP="008140AA">
      <w:pPr>
        <w:spacing w:after="0" w:line="360" w:lineRule="auto"/>
        <w:ind w:left="709" w:hanging="709"/>
        <w:jc w:val="both"/>
        <w:rPr>
          <w:rFonts w:ascii="Times New Roman" w:hAnsi="Times New Roman" w:cs="Times New Roman"/>
          <w:color w:val="auto"/>
          <w:sz w:val="24"/>
          <w:szCs w:val="24"/>
          <w:lang w:val="en-US"/>
        </w:rPr>
      </w:pPr>
      <w:r w:rsidRPr="008140AA">
        <w:rPr>
          <w:rFonts w:ascii="Times New Roman" w:hAnsi="Times New Roman" w:cs="Times New Roman"/>
          <w:color w:val="auto"/>
          <w:sz w:val="24"/>
          <w:szCs w:val="24"/>
          <w:lang w:val="en-US"/>
        </w:rPr>
        <w:t xml:space="preserve">Bliuc, A., Ellis, R., Goodyear, P., &amp; Hendres, D. (2011). Understanding student learning in context: relationships between university students social identity, approaches to learning, and academic performance. </w:t>
      </w:r>
      <w:r w:rsidRPr="008140AA">
        <w:rPr>
          <w:rFonts w:ascii="Times New Roman" w:hAnsi="Times New Roman" w:cs="Times New Roman"/>
          <w:i/>
          <w:color w:val="auto"/>
          <w:sz w:val="24"/>
          <w:szCs w:val="24"/>
          <w:lang w:val="en-US"/>
        </w:rPr>
        <w:t>European Journal of Psychology of Education</w:t>
      </w:r>
      <w:r w:rsidRPr="008140AA">
        <w:rPr>
          <w:rFonts w:ascii="Times New Roman" w:hAnsi="Times New Roman" w:cs="Times New Roman"/>
          <w:color w:val="auto"/>
          <w:sz w:val="24"/>
          <w:szCs w:val="24"/>
          <w:lang w:val="en-US"/>
        </w:rPr>
        <w:t xml:space="preserve">, </w:t>
      </w:r>
      <w:r w:rsidRPr="008140AA">
        <w:rPr>
          <w:rFonts w:ascii="Times New Roman" w:hAnsi="Times New Roman" w:cs="Times New Roman"/>
          <w:i/>
          <w:color w:val="auto"/>
          <w:sz w:val="24"/>
          <w:szCs w:val="24"/>
          <w:lang w:val="en-US"/>
        </w:rPr>
        <w:t>26</w:t>
      </w:r>
      <w:r w:rsidRPr="008140AA">
        <w:rPr>
          <w:rFonts w:ascii="Times New Roman" w:hAnsi="Times New Roman" w:cs="Times New Roman"/>
          <w:color w:val="auto"/>
          <w:sz w:val="24"/>
          <w:szCs w:val="24"/>
          <w:lang w:val="en-US"/>
        </w:rPr>
        <w:t>(3), 417-433. DOI: 10.1007/s10212-011-0065-6</w:t>
      </w:r>
    </w:p>
    <w:p w:rsidR="007807EC" w:rsidRPr="008140AA" w:rsidRDefault="007807EC" w:rsidP="008140AA">
      <w:pPr>
        <w:spacing w:after="0" w:line="360" w:lineRule="auto"/>
        <w:ind w:left="709" w:hanging="709"/>
        <w:jc w:val="both"/>
        <w:rPr>
          <w:rFonts w:ascii="Times New Roman" w:hAnsi="Times New Roman" w:cs="Times New Roman"/>
          <w:color w:val="auto"/>
          <w:sz w:val="24"/>
          <w:szCs w:val="24"/>
        </w:rPr>
      </w:pPr>
      <w:r w:rsidRPr="008140AA">
        <w:rPr>
          <w:rFonts w:ascii="Times New Roman" w:hAnsi="Times New Roman" w:cs="Times New Roman"/>
          <w:color w:val="auto"/>
          <w:sz w:val="24"/>
          <w:szCs w:val="24"/>
          <w:lang w:val="en-US"/>
        </w:rPr>
        <w:t>Contreras, K, Caballero,</w:t>
      </w:r>
      <w:r w:rsidR="00320C39" w:rsidRPr="008140AA">
        <w:rPr>
          <w:rFonts w:ascii="Times New Roman" w:hAnsi="Times New Roman" w:cs="Times New Roman"/>
          <w:color w:val="auto"/>
          <w:sz w:val="24"/>
          <w:szCs w:val="24"/>
          <w:lang w:val="en-US"/>
        </w:rPr>
        <w:t xml:space="preserve"> </w:t>
      </w:r>
      <w:r w:rsidRPr="008140AA">
        <w:rPr>
          <w:rFonts w:ascii="Times New Roman" w:hAnsi="Times New Roman" w:cs="Times New Roman"/>
          <w:color w:val="auto"/>
          <w:sz w:val="24"/>
          <w:szCs w:val="24"/>
          <w:lang w:val="en-US"/>
        </w:rPr>
        <w:t>C., Palacio,</w:t>
      </w:r>
      <w:r w:rsidR="00320C39" w:rsidRPr="008140AA">
        <w:rPr>
          <w:rFonts w:ascii="Times New Roman" w:hAnsi="Times New Roman" w:cs="Times New Roman"/>
          <w:color w:val="auto"/>
          <w:sz w:val="24"/>
          <w:szCs w:val="24"/>
          <w:lang w:val="en-US"/>
        </w:rPr>
        <w:t xml:space="preserve"> </w:t>
      </w:r>
      <w:r w:rsidRPr="008140AA">
        <w:rPr>
          <w:rFonts w:ascii="Times New Roman" w:hAnsi="Times New Roman" w:cs="Times New Roman"/>
          <w:color w:val="auto"/>
          <w:sz w:val="24"/>
          <w:szCs w:val="24"/>
          <w:lang w:val="en-US"/>
        </w:rPr>
        <w:t>J., Pérez, A.M. (2008)</w:t>
      </w:r>
      <w:r w:rsidR="00320C39" w:rsidRPr="008140AA">
        <w:rPr>
          <w:rFonts w:ascii="Times New Roman" w:hAnsi="Times New Roman" w:cs="Times New Roman"/>
          <w:color w:val="auto"/>
          <w:sz w:val="24"/>
          <w:szCs w:val="24"/>
          <w:lang w:val="en-US"/>
        </w:rPr>
        <w:t xml:space="preserve">. </w:t>
      </w:r>
      <w:r w:rsidRPr="008140AA">
        <w:rPr>
          <w:rFonts w:ascii="Times New Roman" w:hAnsi="Times New Roman" w:cs="Times New Roman"/>
          <w:color w:val="auto"/>
          <w:sz w:val="24"/>
          <w:szCs w:val="24"/>
        </w:rPr>
        <w:t xml:space="preserve">Factores asociados al </w:t>
      </w:r>
      <w:r w:rsidR="00320C39" w:rsidRPr="008140AA">
        <w:rPr>
          <w:rFonts w:ascii="Times New Roman" w:hAnsi="Times New Roman" w:cs="Times New Roman"/>
          <w:color w:val="auto"/>
          <w:sz w:val="24"/>
          <w:szCs w:val="24"/>
        </w:rPr>
        <w:t>fracaso académico</w:t>
      </w:r>
      <w:r w:rsidRPr="008140AA">
        <w:rPr>
          <w:rFonts w:ascii="Times New Roman" w:hAnsi="Times New Roman" w:cs="Times New Roman"/>
          <w:color w:val="auto"/>
          <w:sz w:val="24"/>
          <w:szCs w:val="24"/>
        </w:rPr>
        <w:t xml:space="preserve"> en estudiantes universitarios de Barranquilla (Colombia). </w:t>
      </w:r>
      <w:r w:rsidRPr="008140AA">
        <w:rPr>
          <w:rFonts w:ascii="Times New Roman" w:hAnsi="Times New Roman" w:cs="Times New Roman"/>
          <w:i/>
          <w:color w:val="auto"/>
          <w:sz w:val="24"/>
          <w:szCs w:val="24"/>
        </w:rPr>
        <w:t>Psicología desde el Caribe,</w:t>
      </w:r>
      <w:r w:rsidR="00C7781F" w:rsidRPr="008140AA">
        <w:rPr>
          <w:rFonts w:ascii="Times New Roman" w:hAnsi="Times New Roman" w:cs="Times New Roman"/>
          <w:color w:val="auto"/>
          <w:sz w:val="24"/>
          <w:szCs w:val="24"/>
        </w:rPr>
        <w:t xml:space="preserve"> </w:t>
      </w:r>
      <w:r w:rsidRPr="008140AA">
        <w:rPr>
          <w:rFonts w:ascii="Times New Roman" w:hAnsi="Times New Roman" w:cs="Times New Roman"/>
          <w:i/>
          <w:color w:val="auto"/>
          <w:sz w:val="24"/>
          <w:szCs w:val="24"/>
        </w:rPr>
        <w:t>22</w:t>
      </w:r>
      <w:r w:rsidRPr="008140AA">
        <w:rPr>
          <w:rFonts w:ascii="Times New Roman" w:hAnsi="Times New Roman" w:cs="Times New Roman"/>
          <w:color w:val="auto"/>
          <w:sz w:val="24"/>
          <w:szCs w:val="24"/>
        </w:rPr>
        <w:t>, 110-135.</w:t>
      </w:r>
    </w:p>
    <w:p w:rsidR="00A057B5" w:rsidRPr="008140AA" w:rsidRDefault="00A057B5" w:rsidP="008140AA">
      <w:pPr>
        <w:spacing w:after="0" w:line="360" w:lineRule="auto"/>
        <w:ind w:left="709" w:hanging="709"/>
        <w:rPr>
          <w:rFonts w:ascii="Times New Roman" w:hAnsi="Times New Roman" w:cs="Times New Roman"/>
          <w:color w:val="auto"/>
          <w:sz w:val="24"/>
          <w:szCs w:val="24"/>
          <w:lang w:val="es-MX"/>
        </w:rPr>
      </w:pPr>
      <w:r w:rsidRPr="008140AA">
        <w:rPr>
          <w:rFonts w:ascii="Times New Roman" w:hAnsi="Times New Roman" w:cs="Times New Roman"/>
          <w:color w:val="auto"/>
          <w:sz w:val="24"/>
          <w:szCs w:val="24"/>
        </w:rPr>
        <w:t xml:space="preserve">Fenollar, P., Román, S. y Cuestas, P. (2007).University student’s academic performance: an integrative conceptual framework and empirical analysis. </w:t>
      </w:r>
      <w:r w:rsidRPr="008140AA">
        <w:rPr>
          <w:rFonts w:ascii="Times New Roman" w:hAnsi="Times New Roman" w:cs="Times New Roman"/>
          <w:i/>
          <w:color w:val="auto"/>
          <w:sz w:val="24"/>
          <w:szCs w:val="24"/>
          <w:lang w:val="es-MX"/>
        </w:rPr>
        <w:t>British Journal of Educational</w:t>
      </w:r>
      <w:r w:rsidRPr="008140AA">
        <w:rPr>
          <w:rFonts w:ascii="Times New Roman" w:hAnsi="Times New Roman" w:cs="Times New Roman"/>
          <w:color w:val="auto"/>
          <w:sz w:val="24"/>
          <w:szCs w:val="24"/>
          <w:lang w:val="es-MX"/>
        </w:rPr>
        <w:t xml:space="preserve"> </w:t>
      </w:r>
      <w:r w:rsidRPr="008140AA">
        <w:rPr>
          <w:rFonts w:ascii="Times New Roman" w:hAnsi="Times New Roman" w:cs="Times New Roman"/>
          <w:i/>
          <w:color w:val="auto"/>
          <w:sz w:val="24"/>
          <w:szCs w:val="24"/>
          <w:lang w:val="es-MX"/>
        </w:rPr>
        <w:t>Psychology, 77</w:t>
      </w:r>
      <w:r w:rsidRPr="008140AA">
        <w:rPr>
          <w:rFonts w:ascii="Times New Roman" w:hAnsi="Times New Roman" w:cs="Times New Roman"/>
          <w:color w:val="auto"/>
          <w:sz w:val="24"/>
          <w:szCs w:val="24"/>
          <w:lang w:val="es-MX"/>
        </w:rPr>
        <w:t>, 873-891.</w:t>
      </w:r>
    </w:p>
    <w:p w:rsidR="007807EC" w:rsidRPr="008140AA" w:rsidRDefault="007807EC" w:rsidP="008140AA">
      <w:pPr>
        <w:spacing w:after="0" w:line="360" w:lineRule="auto"/>
        <w:ind w:left="720" w:hanging="720"/>
        <w:jc w:val="both"/>
        <w:textAlignment w:val="baseline"/>
        <w:rPr>
          <w:rFonts w:ascii="Times New Roman" w:hAnsi="Times New Roman" w:cs="Times New Roman"/>
          <w:color w:val="auto"/>
          <w:sz w:val="24"/>
          <w:szCs w:val="24"/>
          <w:lang w:val="en-US"/>
        </w:rPr>
      </w:pPr>
      <w:r w:rsidRPr="008140AA">
        <w:rPr>
          <w:rFonts w:ascii="Times New Roman" w:hAnsi="Times New Roman" w:cs="Times New Roman"/>
          <w:color w:val="auto"/>
          <w:sz w:val="24"/>
          <w:szCs w:val="24"/>
          <w:lang w:val="es-MX"/>
        </w:rPr>
        <w:t xml:space="preserve">Ferreyra, María Gimena. </w:t>
      </w:r>
      <w:r w:rsidRPr="008140AA">
        <w:rPr>
          <w:rFonts w:ascii="Times New Roman" w:hAnsi="Times New Roman" w:cs="Times New Roman"/>
          <w:color w:val="auto"/>
          <w:sz w:val="24"/>
          <w:szCs w:val="24"/>
        </w:rPr>
        <w:t xml:space="preserve">(2007) </w:t>
      </w:r>
      <w:r w:rsidR="009B3A41" w:rsidRPr="008140AA">
        <w:rPr>
          <w:rFonts w:ascii="Times New Roman" w:hAnsi="Times New Roman" w:cs="Times New Roman"/>
          <w:bCs/>
          <w:color w:val="auto"/>
          <w:sz w:val="24"/>
          <w:szCs w:val="24"/>
        </w:rPr>
        <w:t>Determinantes del desempeño u</w:t>
      </w:r>
      <w:r w:rsidRPr="008140AA">
        <w:rPr>
          <w:rFonts w:ascii="Times New Roman" w:hAnsi="Times New Roman" w:cs="Times New Roman"/>
          <w:bCs/>
          <w:color w:val="auto"/>
          <w:sz w:val="24"/>
          <w:szCs w:val="24"/>
        </w:rPr>
        <w:t xml:space="preserve">niversitario: </w:t>
      </w:r>
      <w:r w:rsidR="009B3A41" w:rsidRPr="008140AA">
        <w:rPr>
          <w:rFonts w:ascii="Times New Roman" w:hAnsi="Times New Roman" w:cs="Times New Roman"/>
          <w:color w:val="auto"/>
          <w:sz w:val="24"/>
          <w:szCs w:val="24"/>
        </w:rPr>
        <w:t>efectos heterogéneos en un modelo c</w:t>
      </w:r>
      <w:r w:rsidRPr="008140AA">
        <w:rPr>
          <w:rFonts w:ascii="Times New Roman" w:hAnsi="Times New Roman" w:cs="Times New Roman"/>
          <w:color w:val="auto"/>
          <w:sz w:val="24"/>
          <w:szCs w:val="24"/>
        </w:rPr>
        <w:t xml:space="preserve">ensurado. Tesis de Maestría en Economía, Universidad Nacional de La Plata. </w:t>
      </w:r>
      <w:r w:rsidRPr="008140AA">
        <w:rPr>
          <w:rFonts w:ascii="Times New Roman" w:hAnsi="Times New Roman" w:cs="Times New Roman"/>
          <w:color w:val="auto"/>
          <w:sz w:val="24"/>
          <w:szCs w:val="24"/>
          <w:lang w:val="en-US"/>
        </w:rPr>
        <w:t xml:space="preserve">La Plata, 6 </w:t>
      </w:r>
      <w:r w:rsidR="00C7781F" w:rsidRPr="008140AA">
        <w:rPr>
          <w:rFonts w:ascii="Times New Roman" w:hAnsi="Times New Roman" w:cs="Times New Roman"/>
          <w:color w:val="auto"/>
          <w:sz w:val="24"/>
          <w:szCs w:val="24"/>
          <w:lang w:val="en-US"/>
        </w:rPr>
        <w:t xml:space="preserve"> </w:t>
      </w:r>
      <w:r w:rsidRPr="008140AA">
        <w:rPr>
          <w:rFonts w:ascii="Times New Roman" w:hAnsi="Times New Roman" w:cs="Times New Roman"/>
          <w:color w:val="auto"/>
          <w:sz w:val="24"/>
          <w:szCs w:val="24"/>
          <w:lang w:val="en-US"/>
        </w:rPr>
        <w:t>de</w:t>
      </w:r>
      <w:r w:rsidR="00C7781F" w:rsidRPr="008140AA">
        <w:rPr>
          <w:rFonts w:ascii="Times New Roman" w:hAnsi="Times New Roman" w:cs="Times New Roman"/>
          <w:color w:val="auto"/>
          <w:sz w:val="24"/>
          <w:szCs w:val="24"/>
          <w:lang w:val="en-US"/>
        </w:rPr>
        <w:t xml:space="preserve"> </w:t>
      </w:r>
      <w:r w:rsidRPr="008140AA">
        <w:rPr>
          <w:rFonts w:ascii="Times New Roman" w:hAnsi="Times New Roman" w:cs="Times New Roman"/>
          <w:color w:val="auto"/>
          <w:sz w:val="24"/>
          <w:szCs w:val="24"/>
          <w:lang w:val="en-US"/>
        </w:rPr>
        <w:t xml:space="preserve"> agosto de 2007.</w:t>
      </w:r>
    </w:p>
    <w:p w:rsidR="007807EC" w:rsidRPr="008140AA" w:rsidRDefault="007807EC" w:rsidP="008140AA">
      <w:pPr>
        <w:spacing w:after="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Gębka, B. (2014). Psychological determinants of university students’ academic performance: An empirical study.</w:t>
      </w:r>
      <w:r w:rsidRPr="008140AA">
        <w:rPr>
          <w:rFonts w:ascii="Times New Roman" w:eastAsia="Times New Roman" w:hAnsi="Times New Roman" w:cs="Times New Roman"/>
          <w:color w:val="auto"/>
          <w:sz w:val="24"/>
          <w:szCs w:val="24"/>
          <w:lang w:val="en-US" w:eastAsia="es-MX"/>
        </w:rPr>
        <w:t> </w:t>
      </w:r>
      <w:r w:rsidR="00320C39" w:rsidRPr="008140AA">
        <w:rPr>
          <w:rFonts w:ascii="Times New Roman" w:eastAsia="Times New Roman" w:hAnsi="Times New Roman" w:cs="Times New Roman"/>
          <w:i/>
          <w:iCs/>
          <w:color w:val="auto"/>
          <w:sz w:val="24"/>
          <w:szCs w:val="24"/>
          <w:bdr w:val="none" w:sz="0" w:space="0" w:color="auto" w:frame="1"/>
          <w:lang w:val="en-US" w:eastAsia="es-MX"/>
        </w:rPr>
        <w:t>Journal o</w:t>
      </w:r>
      <w:r w:rsidRPr="008140AA">
        <w:rPr>
          <w:rFonts w:ascii="Times New Roman" w:eastAsia="Times New Roman" w:hAnsi="Times New Roman" w:cs="Times New Roman"/>
          <w:i/>
          <w:iCs/>
          <w:color w:val="auto"/>
          <w:sz w:val="24"/>
          <w:szCs w:val="24"/>
          <w:bdr w:val="none" w:sz="0" w:space="0" w:color="auto" w:frame="1"/>
          <w:lang w:val="en-US" w:eastAsia="es-MX"/>
        </w:rPr>
        <w:t>f Further &amp; Higher Education</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38</w:t>
      </w:r>
      <w:r w:rsidRPr="008140AA">
        <w:rPr>
          <w:rFonts w:ascii="Times New Roman" w:eastAsia="Times New Roman" w:hAnsi="Times New Roman" w:cs="Times New Roman"/>
          <w:color w:val="auto"/>
          <w:sz w:val="24"/>
          <w:szCs w:val="24"/>
          <w:bdr w:val="none" w:sz="0" w:space="0" w:color="auto" w:frame="1"/>
          <w:lang w:val="en-US" w:eastAsia="es-MX"/>
        </w:rPr>
        <w:t>(6), 813-837. doi:10.1080/0309877X.2013.765945</w:t>
      </w:r>
    </w:p>
    <w:p w:rsidR="007807EC" w:rsidRPr="008140AA" w:rsidRDefault="007807EC" w:rsidP="008140AA">
      <w:pPr>
        <w:spacing w:after="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 xml:space="preserve"> Klomega</w:t>
      </w:r>
      <w:r w:rsidR="009B3A41" w:rsidRPr="008140AA">
        <w:rPr>
          <w:rFonts w:ascii="Times New Roman" w:eastAsia="Times New Roman" w:hAnsi="Times New Roman" w:cs="Times New Roman"/>
          <w:color w:val="auto"/>
          <w:sz w:val="24"/>
          <w:szCs w:val="24"/>
          <w:bdr w:val="none" w:sz="0" w:space="0" w:color="auto" w:frame="1"/>
          <w:lang w:val="en-US" w:eastAsia="es-MX"/>
        </w:rPr>
        <w:t>h, R. Y. (2007). Predictors of academic p</w:t>
      </w:r>
      <w:r w:rsidRPr="008140AA">
        <w:rPr>
          <w:rFonts w:ascii="Times New Roman" w:eastAsia="Times New Roman" w:hAnsi="Times New Roman" w:cs="Times New Roman"/>
          <w:color w:val="auto"/>
          <w:sz w:val="24"/>
          <w:szCs w:val="24"/>
          <w:bdr w:val="none" w:sz="0" w:space="0" w:color="auto" w:frame="1"/>
          <w:lang w:val="en-US" w:eastAsia="es-MX"/>
        </w:rPr>
        <w:t>erforma</w:t>
      </w:r>
      <w:r w:rsidR="009B3A41" w:rsidRPr="008140AA">
        <w:rPr>
          <w:rFonts w:ascii="Times New Roman" w:eastAsia="Times New Roman" w:hAnsi="Times New Roman" w:cs="Times New Roman"/>
          <w:color w:val="auto"/>
          <w:sz w:val="24"/>
          <w:szCs w:val="24"/>
          <w:bdr w:val="none" w:sz="0" w:space="0" w:color="auto" w:frame="1"/>
          <w:lang w:val="en-US" w:eastAsia="es-MX"/>
        </w:rPr>
        <w:t>nce of u</w:t>
      </w:r>
      <w:r w:rsidRPr="008140AA">
        <w:rPr>
          <w:rFonts w:ascii="Times New Roman" w:eastAsia="Times New Roman" w:hAnsi="Times New Roman" w:cs="Times New Roman"/>
          <w:color w:val="auto"/>
          <w:sz w:val="24"/>
          <w:szCs w:val="24"/>
          <w:bdr w:val="none" w:sz="0" w:space="0" w:color="auto" w:frame="1"/>
          <w:lang w:val="en-US" w:eastAsia="es-MX"/>
        </w:rPr>
        <w:t>nive</w:t>
      </w:r>
      <w:r w:rsidR="009B3A41" w:rsidRPr="008140AA">
        <w:rPr>
          <w:rFonts w:ascii="Times New Roman" w:eastAsia="Times New Roman" w:hAnsi="Times New Roman" w:cs="Times New Roman"/>
          <w:color w:val="auto"/>
          <w:sz w:val="24"/>
          <w:szCs w:val="24"/>
          <w:bdr w:val="none" w:sz="0" w:space="0" w:color="auto" w:frame="1"/>
          <w:lang w:val="en-US" w:eastAsia="es-MX"/>
        </w:rPr>
        <w:t>rsity students: a</w:t>
      </w:r>
      <w:r w:rsidR="00320C39" w:rsidRPr="008140AA">
        <w:rPr>
          <w:rFonts w:ascii="Times New Roman" w:eastAsia="Times New Roman" w:hAnsi="Times New Roman" w:cs="Times New Roman"/>
          <w:color w:val="auto"/>
          <w:sz w:val="24"/>
          <w:szCs w:val="24"/>
          <w:bdr w:val="none" w:sz="0" w:space="0" w:color="auto" w:frame="1"/>
          <w:lang w:val="en-US" w:eastAsia="es-MX"/>
        </w:rPr>
        <w:t xml:space="preserve">n </w:t>
      </w:r>
      <w:r w:rsidR="009B3A41" w:rsidRPr="008140AA">
        <w:rPr>
          <w:rFonts w:ascii="Times New Roman" w:eastAsia="Times New Roman" w:hAnsi="Times New Roman" w:cs="Times New Roman"/>
          <w:color w:val="auto"/>
          <w:sz w:val="24"/>
          <w:szCs w:val="24"/>
          <w:bdr w:val="none" w:sz="0" w:space="0" w:color="auto" w:frame="1"/>
          <w:lang w:val="en-US" w:eastAsia="es-MX"/>
        </w:rPr>
        <w:t>a</w:t>
      </w:r>
      <w:r w:rsidR="00320C39" w:rsidRPr="008140AA">
        <w:rPr>
          <w:rFonts w:ascii="Times New Roman" w:eastAsia="Times New Roman" w:hAnsi="Times New Roman" w:cs="Times New Roman"/>
          <w:color w:val="auto"/>
          <w:sz w:val="24"/>
          <w:szCs w:val="24"/>
          <w:bdr w:val="none" w:sz="0" w:space="0" w:color="auto" w:frame="1"/>
          <w:lang w:val="en-US" w:eastAsia="es-MX"/>
        </w:rPr>
        <w:t>pplication of t</w:t>
      </w:r>
      <w:r w:rsidR="009B3A41" w:rsidRPr="008140AA">
        <w:rPr>
          <w:rFonts w:ascii="Times New Roman" w:eastAsia="Times New Roman" w:hAnsi="Times New Roman" w:cs="Times New Roman"/>
          <w:color w:val="auto"/>
          <w:sz w:val="24"/>
          <w:szCs w:val="24"/>
          <w:bdr w:val="none" w:sz="0" w:space="0" w:color="auto" w:frame="1"/>
          <w:lang w:val="en-US" w:eastAsia="es-MX"/>
        </w:rPr>
        <w:t>he goal efficacy m</w:t>
      </w:r>
      <w:r w:rsidRPr="008140AA">
        <w:rPr>
          <w:rFonts w:ascii="Times New Roman" w:eastAsia="Times New Roman" w:hAnsi="Times New Roman" w:cs="Times New Roman"/>
          <w:color w:val="auto"/>
          <w:sz w:val="24"/>
          <w:szCs w:val="24"/>
          <w:bdr w:val="none" w:sz="0" w:space="0" w:color="auto" w:frame="1"/>
          <w:lang w:val="en-US" w:eastAsia="es-MX"/>
        </w:rPr>
        <w:t>odel.</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College Student Journal</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41</w:t>
      </w:r>
      <w:r w:rsidRPr="008140AA">
        <w:rPr>
          <w:rFonts w:ascii="Times New Roman" w:eastAsia="Times New Roman" w:hAnsi="Times New Roman" w:cs="Times New Roman"/>
          <w:color w:val="auto"/>
          <w:sz w:val="24"/>
          <w:szCs w:val="24"/>
          <w:bdr w:val="none" w:sz="0" w:space="0" w:color="auto" w:frame="1"/>
          <w:lang w:val="en-US" w:eastAsia="es-MX"/>
        </w:rPr>
        <w:t>(2), 407-415.</w:t>
      </w:r>
    </w:p>
    <w:p w:rsidR="007807EC" w:rsidRPr="008140AA" w:rsidRDefault="007807EC" w:rsidP="008140AA">
      <w:pPr>
        <w:autoSpaceDE w:val="0"/>
        <w:autoSpaceDN w:val="0"/>
        <w:adjustRightInd w:val="0"/>
        <w:spacing w:after="0" w:line="360" w:lineRule="auto"/>
        <w:ind w:left="709" w:hanging="709"/>
        <w:jc w:val="both"/>
        <w:rPr>
          <w:rFonts w:ascii="Times New Roman" w:hAnsi="Times New Roman" w:cs="Times New Roman"/>
          <w:color w:val="auto"/>
          <w:sz w:val="24"/>
          <w:szCs w:val="24"/>
          <w:lang w:val="en-US"/>
        </w:rPr>
      </w:pPr>
      <w:r w:rsidRPr="008140AA">
        <w:rPr>
          <w:rFonts w:ascii="Times New Roman" w:hAnsi="Times New Roman" w:cs="Times New Roman"/>
          <w:color w:val="auto"/>
          <w:sz w:val="24"/>
          <w:szCs w:val="24"/>
          <w:lang w:val="en-US"/>
        </w:rPr>
        <w:t xml:space="preserve">Liu, S.C., Ye, C.J., Yeung, D.Y. (2015) Effects of approach to learning and self-perceived competence on academic performance of university students. </w:t>
      </w:r>
      <w:r w:rsidRPr="008140AA">
        <w:rPr>
          <w:rFonts w:ascii="Times New Roman" w:hAnsi="Times New Roman" w:cs="Times New Roman"/>
          <w:i/>
          <w:color w:val="auto"/>
          <w:sz w:val="24"/>
          <w:szCs w:val="24"/>
          <w:lang w:val="en-US"/>
        </w:rPr>
        <w:t>Lear</w:t>
      </w:r>
      <w:r w:rsidR="00C7781F" w:rsidRPr="008140AA">
        <w:rPr>
          <w:rFonts w:ascii="Times New Roman" w:hAnsi="Times New Roman" w:cs="Times New Roman"/>
          <w:i/>
          <w:color w:val="auto"/>
          <w:sz w:val="24"/>
          <w:szCs w:val="24"/>
          <w:lang w:val="en-US"/>
        </w:rPr>
        <w:t>ning and Individual Differences, 39</w:t>
      </w:r>
      <w:r w:rsidRPr="008140AA">
        <w:rPr>
          <w:rFonts w:ascii="Times New Roman" w:hAnsi="Times New Roman" w:cs="Times New Roman"/>
          <w:color w:val="auto"/>
          <w:sz w:val="24"/>
          <w:szCs w:val="24"/>
          <w:lang w:val="en-US"/>
        </w:rPr>
        <w:t>, 199-204.</w:t>
      </w:r>
      <w:r w:rsidR="00C7781F" w:rsidRPr="008140AA">
        <w:rPr>
          <w:rFonts w:ascii="Times New Roman" w:hAnsi="Times New Roman" w:cs="Times New Roman"/>
          <w:color w:val="auto"/>
          <w:sz w:val="24"/>
          <w:szCs w:val="24"/>
          <w:lang w:val="en-US"/>
        </w:rPr>
        <w:t xml:space="preserve"> </w:t>
      </w:r>
    </w:p>
    <w:p w:rsidR="007807EC" w:rsidRPr="008140AA" w:rsidRDefault="007807EC" w:rsidP="008140AA">
      <w:pPr>
        <w:spacing w:after="20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McKenzie, K., &amp; Schweitzer, R. (2001). Who Succeeds at University? Factors predicting academic performance in first year australian university students.</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Higher Education Research &amp; Development</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20</w:t>
      </w:r>
      <w:r w:rsidR="00C7781F" w:rsidRPr="008140AA">
        <w:rPr>
          <w:rFonts w:ascii="Times New Roman" w:eastAsia="Times New Roman" w:hAnsi="Times New Roman" w:cs="Times New Roman"/>
          <w:color w:val="auto"/>
          <w:sz w:val="24"/>
          <w:szCs w:val="24"/>
          <w:bdr w:val="none" w:sz="0" w:space="0" w:color="auto" w:frame="1"/>
          <w:lang w:val="en-US" w:eastAsia="es-MX"/>
        </w:rPr>
        <w:t>(1), 21-33. DOI</w:t>
      </w:r>
      <w:r w:rsidRPr="008140AA">
        <w:rPr>
          <w:rFonts w:ascii="Times New Roman" w:eastAsia="Times New Roman" w:hAnsi="Times New Roman" w:cs="Times New Roman"/>
          <w:color w:val="auto"/>
          <w:sz w:val="24"/>
          <w:szCs w:val="24"/>
          <w:bdr w:val="none" w:sz="0" w:space="0" w:color="auto" w:frame="1"/>
          <w:lang w:val="en-US" w:eastAsia="es-MX"/>
        </w:rPr>
        <w:t>:</w:t>
      </w:r>
      <w:r w:rsidR="00C7781F" w:rsidRPr="008140AA">
        <w:rPr>
          <w:rFonts w:ascii="Times New Roman" w:eastAsia="Times New Roman" w:hAnsi="Times New Roman" w:cs="Times New Roman"/>
          <w:color w:val="auto"/>
          <w:sz w:val="24"/>
          <w:szCs w:val="24"/>
          <w:bdr w:val="none" w:sz="0" w:space="0" w:color="auto" w:frame="1"/>
          <w:lang w:val="en-US" w:eastAsia="es-MX"/>
        </w:rPr>
        <w:t xml:space="preserve"> </w:t>
      </w:r>
      <w:r w:rsidRPr="008140AA">
        <w:rPr>
          <w:rFonts w:ascii="Times New Roman" w:eastAsia="Times New Roman" w:hAnsi="Times New Roman" w:cs="Times New Roman"/>
          <w:color w:val="auto"/>
          <w:sz w:val="24"/>
          <w:szCs w:val="24"/>
          <w:bdr w:val="none" w:sz="0" w:space="0" w:color="auto" w:frame="1"/>
          <w:lang w:val="en-US" w:eastAsia="es-MX"/>
        </w:rPr>
        <w:t>10.1080/07924360120043621</w:t>
      </w:r>
    </w:p>
    <w:p w:rsidR="007807EC" w:rsidRPr="008140AA" w:rsidRDefault="007807EC" w:rsidP="008140AA">
      <w:pPr>
        <w:spacing w:after="200" w:line="360" w:lineRule="auto"/>
        <w:ind w:left="709" w:hanging="709"/>
        <w:jc w:val="both"/>
        <w:rPr>
          <w:rFonts w:ascii="Times New Roman" w:hAnsi="Times New Roman" w:cs="Times New Roman"/>
          <w:color w:val="auto"/>
          <w:sz w:val="24"/>
          <w:szCs w:val="24"/>
          <w:lang w:val="es-MX"/>
        </w:rPr>
      </w:pPr>
      <w:r w:rsidRPr="008140AA">
        <w:rPr>
          <w:rFonts w:ascii="Times New Roman" w:hAnsi="Times New Roman" w:cs="Times New Roman"/>
          <w:color w:val="auto"/>
          <w:sz w:val="24"/>
          <w:szCs w:val="24"/>
          <w:lang w:val="en-US"/>
        </w:rPr>
        <w:t xml:space="preserve">Organista, J. y Backhoff, E. (2002). </w:t>
      </w:r>
      <w:r w:rsidRPr="008140AA">
        <w:rPr>
          <w:rFonts w:ascii="Times New Roman" w:hAnsi="Times New Roman" w:cs="Times New Roman"/>
          <w:color w:val="auto"/>
          <w:sz w:val="24"/>
          <w:szCs w:val="24"/>
        </w:rPr>
        <w:t xml:space="preserve">Opinión de estudiantes sobre el uso de apoyos didácticos en línea en un curso universitario. </w:t>
      </w:r>
      <w:r w:rsidRPr="008140AA">
        <w:rPr>
          <w:rFonts w:ascii="Times New Roman" w:hAnsi="Times New Roman" w:cs="Times New Roman"/>
          <w:i/>
          <w:iCs/>
          <w:color w:val="auto"/>
          <w:sz w:val="24"/>
          <w:szCs w:val="24"/>
        </w:rPr>
        <w:t>Revista Electrónica de</w:t>
      </w:r>
      <w:r w:rsidRPr="008140AA">
        <w:rPr>
          <w:rFonts w:ascii="Times New Roman" w:hAnsi="Times New Roman" w:cs="Times New Roman"/>
          <w:color w:val="auto"/>
          <w:sz w:val="24"/>
          <w:szCs w:val="24"/>
        </w:rPr>
        <w:t xml:space="preserve"> </w:t>
      </w:r>
      <w:r w:rsidRPr="008140AA">
        <w:rPr>
          <w:rFonts w:ascii="Times New Roman" w:hAnsi="Times New Roman" w:cs="Times New Roman"/>
          <w:i/>
          <w:iCs/>
          <w:color w:val="auto"/>
          <w:sz w:val="24"/>
          <w:szCs w:val="24"/>
        </w:rPr>
        <w:t xml:space="preserve">Investigación Educativa, 4 </w:t>
      </w:r>
      <w:r w:rsidRPr="008140AA">
        <w:rPr>
          <w:rFonts w:ascii="Times New Roman" w:hAnsi="Times New Roman" w:cs="Times New Roman"/>
          <w:color w:val="auto"/>
          <w:sz w:val="24"/>
          <w:szCs w:val="24"/>
        </w:rPr>
        <w:t>(1). Consultado el día 28 d</w:t>
      </w:r>
      <w:r w:rsidR="00320C39" w:rsidRPr="008140AA">
        <w:rPr>
          <w:rFonts w:ascii="Times New Roman" w:hAnsi="Times New Roman" w:cs="Times New Roman"/>
          <w:color w:val="auto"/>
          <w:sz w:val="24"/>
          <w:szCs w:val="24"/>
        </w:rPr>
        <w:t xml:space="preserve">e </w:t>
      </w:r>
      <w:r w:rsidRPr="008140AA">
        <w:rPr>
          <w:rFonts w:ascii="Times New Roman" w:hAnsi="Times New Roman" w:cs="Times New Roman"/>
          <w:color w:val="auto"/>
          <w:sz w:val="24"/>
          <w:szCs w:val="24"/>
        </w:rPr>
        <w:t xml:space="preserve">julio de 2016: </w:t>
      </w:r>
      <w:hyperlink r:id="rId23" w:history="1">
        <w:r w:rsidRPr="008140AA">
          <w:rPr>
            <w:rStyle w:val="Hipervnculo"/>
            <w:rFonts w:ascii="Times New Roman" w:hAnsi="Times New Roman" w:cs="Times New Roman"/>
            <w:color w:val="auto"/>
            <w:sz w:val="24"/>
            <w:szCs w:val="24"/>
          </w:rPr>
          <w:t>http://redie.uabc.mx/vol4no1/contenido-organista.html</w:t>
        </w:r>
      </w:hyperlink>
      <w:r w:rsidRPr="008140AA">
        <w:rPr>
          <w:rFonts w:ascii="Times New Roman" w:hAnsi="Times New Roman" w:cs="Times New Roman"/>
          <w:bCs/>
          <w:color w:val="auto"/>
          <w:sz w:val="24"/>
          <w:szCs w:val="24"/>
        </w:rPr>
        <w:t xml:space="preserve"> </w:t>
      </w:r>
    </w:p>
    <w:p w:rsidR="007807EC" w:rsidRPr="008140AA" w:rsidRDefault="007807EC" w:rsidP="008140AA">
      <w:pPr>
        <w:spacing w:after="20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lastRenderedPageBreak/>
        <w:t>Phillips, P., Abraham, C., &amp; Bond, R. (2003). Personality, cognition, and university students' examination performance.</w:t>
      </w:r>
      <w:r w:rsidRPr="008140AA">
        <w:rPr>
          <w:rFonts w:ascii="Times New Roman" w:eastAsia="Times New Roman" w:hAnsi="Times New Roman" w:cs="Times New Roman"/>
          <w:color w:val="auto"/>
          <w:sz w:val="24"/>
          <w:szCs w:val="24"/>
          <w:lang w:val="en-US" w:eastAsia="es-MX"/>
        </w:rPr>
        <w:t> </w:t>
      </w:r>
      <w:r w:rsidR="009B3A41" w:rsidRPr="008140AA">
        <w:rPr>
          <w:rFonts w:ascii="Times New Roman" w:eastAsia="Times New Roman" w:hAnsi="Times New Roman" w:cs="Times New Roman"/>
          <w:i/>
          <w:iCs/>
          <w:color w:val="auto"/>
          <w:sz w:val="24"/>
          <w:szCs w:val="24"/>
          <w:bdr w:val="none" w:sz="0" w:space="0" w:color="auto" w:frame="1"/>
          <w:lang w:val="en-US" w:eastAsia="es-MX"/>
        </w:rPr>
        <w:t>European Journal o</w:t>
      </w:r>
      <w:r w:rsidRPr="008140AA">
        <w:rPr>
          <w:rFonts w:ascii="Times New Roman" w:eastAsia="Times New Roman" w:hAnsi="Times New Roman" w:cs="Times New Roman"/>
          <w:i/>
          <w:iCs/>
          <w:color w:val="auto"/>
          <w:sz w:val="24"/>
          <w:szCs w:val="24"/>
          <w:bdr w:val="none" w:sz="0" w:space="0" w:color="auto" w:frame="1"/>
          <w:lang w:val="en-US" w:eastAsia="es-MX"/>
        </w:rPr>
        <w:t>f Personality</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17</w:t>
      </w:r>
      <w:r w:rsidRPr="008140AA">
        <w:rPr>
          <w:rFonts w:ascii="Times New Roman" w:eastAsia="Times New Roman" w:hAnsi="Times New Roman" w:cs="Times New Roman"/>
          <w:color w:val="auto"/>
          <w:sz w:val="24"/>
          <w:szCs w:val="24"/>
          <w:bdr w:val="none" w:sz="0" w:space="0" w:color="auto" w:frame="1"/>
          <w:lang w:val="en-US" w:eastAsia="es-MX"/>
        </w:rPr>
        <w:t>(6), 435-448. doi:10.1002/per.488</w:t>
      </w:r>
    </w:p>
    <w:p w:rsidR="007807EC" w:rsidRPr="008140AA" w:rsidRDefault="007807EC" w:rsidP="008140AA">
      <w:pPr>
        <w:spacing w:after="20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Richardson, M., Abraham, C., &amp; Bond, R. (2012). Psychological Correlates of University Students' Academic Performance: A Systematic Review and Meta-Analysis.</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Psychological Bulletin</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138</w:t>
      </w:r>
      <w:r w:rsidR="00A057B5" w:rsidRPr="008140AA">
        <w:rPr>
          <w:rFonts w:ascii="Times New Roman" w:eastAsia="Times New Roman" w:hAnsi="Times New Roman" w:cs="Times New Roman"/>
          <w:color w:val="auto"/>
          <w:sz w:val="24"/>
          <w:szCs w:val="24"/>
          <w:bdr w:val="none" w:sz="0" w:space="0" w:color="auto" w:frame="1"/>
          <w:lang w:val="en-US" w:eastAsia="es-MX"/>
        </w:rPr>
        <w:t>(2), 253-387. DOI</w:t>
      </w:r>
      <w:r w:rsidRPr="008140AA">
        <w:rPr>
          <w:rFonts w:ascii="Times New Roman" w:eastAsia="Times New Roman" w:hAnsi="Times New Roman" w:cs="Times New Roman"/>
          <w:color w:val="auto"/>
          <w:sz w:val="24"/>
          <w:szCs w:val="24"/>
          <w:bdr w:val="none" w:sz="0" w:space="0" w:color="auto" w:frame="1"/>
          <w:lang w:val="en-US" w:eastAsia="es-MX"/>
        </w:rPr>
        <w:t>:10.1037/a0026838</w:t>
      </w:r>
    </w:p>
    <w:p w:rsidR="007807EC" w:rsidRPr="008140AA" w:rsidRDefault="007807EC" w:rsidP="008140AA">
      <w:pPr>
        <w:spacing w:after="20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Sommer, M., &amp; Dumont, K. (2011). Psychosocial factors predicting academic performance of students at a historically disadvantaged university.</w:t>
      </w:r>
      <w:r w:rsidRPr="008140AA">
        <w:rPr>
          <w:rFonts w:ascii="Times New Roman" w:eastAsia="Times New Roman" w:hAnsi="Times New Roman" w:cs="Times New Roman"/>
          <w:color w:val="auto"/>
          <w:sz w:val="24"/>
          <w:szCs w:val="24"/>
          <w:lang w:val="en-US" w:eastAsia="es-MX"/>
        </w:rPr>
        <w:t> </w:t>
      </w:r>
      <w:r w:rsidR="009B3A41" w:rsidRPr="008140AA">
        <w:rPr>
          <w:rFonts w:ascii="Times New Roman" w:eastAsia="Times New Roman" w:hAnsi="Times New Roman" w:cs="Times New Roman"/>
          <w:i/>
          <w:iCs/>
          <w:color w:val="auto"/>
          <w:sz w:val="24"/>
          <w:szCs w:val="24"/>
          <w:bdr w:val="none" w:sz="0" w:space="0" w:color="auto" w:frame="1"/>
          <w:lang w:val="en-US" w:eastAsia="es-MX"/>
        </w:rPr>
        <w:t>South African Journal o</w:t>
      </w:r>
      <w:r w:rsidRPr="008140AA">
        <w:rPr>
          <w:rFonts w:ascii="Times New Roman" w:eastAsia="Times New Roman" w:hAnsi="Times New Roman" w:cs="Times New Roman"/>
          <w:i/>
          <w:iCs/>
          <w:color w:val="auto"/>
          <w:sz w:val="24"/>
          <w:szCs w:val="24"/>
          <w:bdr w:val="none" w:sz="0" w:space="0" w:color="auto" w:frame="1"/>
          <w:lang w:val="en-US" w:eastAsia="es-MX"/>
        </w:rPr>
        <w:t>f Psychology</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41</w:t>
      </w:r>
      <w:r w:rsidRPr="008140AA">
        <w:rPr>
          <w:rFonts w:ascii="Times New Roman" w:eastAsia="Times New Roman" w:hAnsi="Times New Roman" w:cs="Times New Roman"/>
          <w:color w:val="auto"/>
          <w:sz w:val="24"/>
          <w:szCs w:val="24"/>
          <w:bdr w:val="none" w:sz="0" w:space="0" w:color="auto" w:frame="1"/>
          <w:lang w:val="en-US" w:eastAsia="es-MX"/>
        </w:rPr>
        <w:t>(3), 386-395.</w:t>
      </w:r>
    </w:p>
    <w:p w:rsidR="007807EC" w:rsidRPr="008140AA" w:rsidRDefault="007807EC" w:rsidP="008140AA">
      <w:pPr>
        <w:spacing w:after="20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Talib, N., &amp; Sansgiry, S. S. (2012). Determinants of Academic Performance of University Students.</w:t>
      </w:r>
      <w:r w:rsidRPr="008140AA">
        <w:rPr>
          <w:rFonts w:ascii="Times New Roman" w:eastAsia="Times New Roman" w:hAnsi="Times New Roman" w:cs="Times New Roman"/>
          <w:color w:val="auto"/>
          <w:sz w:val="24"/>
          <w:szCs w:val="24"/>
          <w:lang w:val="en-US" w:eastAsia="es-MX"/>
        </w:rPr>
        <w:t> </w:t>
      </w:r>
      <w:r w:rsidR="009B3A41" w:rsidRPr="008140AA">
        <w:rPr>
          <w:rFonts w:ascii="Times New Roman" w:eastAsia="Times New Roman" w:hAnsi="Times New Roman" w:cs="Times New Roman"/>
          <w:i/>
          <w:iCs/>
          <w:color w:val="auto"/>
          <w:sz w:val="24"/>
          <w:szCs w:val="24"/>
          <w:bdr w:val="none" w:sz="0" w:space="0" w:color="auto" w:frame="1"/>
          <w:lang w:val="en-US" w:eastAsia="es-MX"/>
        </w:rPr>
        <w:t>Pakistan Journal o</w:t>
      </w:r>
      <w:r w:rsidRPr="008140AA">
        <w:rPr>
          <w:rFonts w:ascii="Times New Roman" w:eastAsia="Times New Roman" w:hAnsi="Times New Roman" w:cs="Times New Roman"/>
          <w:i/>
          <w:iCs/>
          <w:color w:val="auto"/>
          <w:sz w:val="24"/>
          <w:szCs w:val="24"/>
          <w:bdr w:val="none" w:sz="0" w:space="0" w:color="auto" w:frame="1"/>
          <w:lang w:val="en-US" w:eastAsia="es-MX"/>
        </w:rPr>
        <w:t>f Psychological Research</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27</w:t>
      </w:r>
      <w:r w:rsidRPr="008140AA">
        <w:rPr>
          <w:rFonts w:ascii="Times New Roman" w:eastAsia="Times New Roman" w:hAnsi="Times New Roman" w:cs="Times New Roman"/>
          <w:color w:val="auto"/>
          <w:sz w:val="24"/>
          <w:szCs w:val="24"/>
          <w:bdr w:val="none" w:sz="0" w:space="0" w:color="auto" w:frame="1"/>
          <w:lang w:val="en-US" w:eastAsia="es-MX"/>
        </w:rPr>
        <w:t>(2), 265-278.</w:t>
      </w:r>
    </w:p>
    <w:p w:rsidR="007807EC" w:rsidRPr="008140AA" w:rsidRDefault="007807EC" w:rsidP="008140AA">
      <w:pPr>
        <w:spacing w:after="20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Tickell, G., &amp; Smyrnios, K. (2005). Predictors of Tertiary Accounting Students' Academic Performance: A comparison of Year 12-to-university students with TAFE-to-university students.</w:t>
      </w:r>
      <w:r w:rsidRPr="008140AA">
        <w:rPr>
          <w:rFonts w:ascii="Times New Roman" w:eastAsia="Times New Roman" w:hAnsi="Times New Roman" w:cs="Times New Roman"/>
          <w:color w:val="auto"/>
          <w:sz w:val="24"/>
          <w:szCs w:val="24"/>
          <w:lang w:val="en-US" w:eastAsia="es-MX"/>
        </w:rPr>
        <w:t> </w:t>
      </w:r>
      <w:r w:rsidR="009B3A41" w:rsidRPr="008140AA">
        <w:rPr>
          <w:rFonts w:ascii="Times New Roman" w:eastAsia="Times New Roman" w:hAnsi="Times New Roman" w:cs="Times New Roman"/>
          <w:i/>
          <w:iCs/>
          <w:color w:val="auto"/>
          <w:sz w:val="24"/>
          <w:szCs w:val="24"/>
          <w:bdr w:val="none" w:sz="0" w:space="0" w:color="auto" w:frame="1"/>
          <w:lang w:val="en-US" w:eastAsia="es-MX"/>
        </w:rPr>
        <w:t>Journal o</w:t>
      </w:r>
      <w:r w:rsidRPr="008140AA">
        <w:rPr>
          <w:rFonts w:ascii="Times New Roman" w:eastAsia="Times New Roman" w:hAnsi="Times New Roman" w:cs="Times New Roman"/>
          <w:i/>
          <w:iCs/>
          <w:color w:val="auto"/>
          <w:sz w:val="24"/>
          <w:szCs w:val="24"/>
          <w:bdr w:val="none" w:sz="0" w:space="0" w:color="auto" w:frame="1"/>
          <w:lang w:val="en-US" w:eastAsia="es-MX"/>
        </w:rPr>
        <w:t>f Higher Education Policy &amp; Management</w:t>
      </w:r>
      <w:r w:rsidRPr="008140AA">
        <w:rPr>
          <w:rFonts w:ascii="Times New Roman" w:eastAsia="Times New Roman" w:hAnsi="Times New Roman" w:cs="Times New Roman"/>
          <w:color w:val="auto"/>
          <w:sz w:val="24"/>
          <w:szCs w:val="24"/>
          <w:bdr w:val="none" w:sz="0" w:space="0" w:color="auto" w:frame="1"/>
          <w:lang w:val="en-US" w:eastAsia="es-MX"/>
        </w:rPr>
        <w:t>,</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27</w:t>
      </w:r>
      <w:r w:rsidR="007E541D" w:rsidRPr="008140AA">
        <w:rPr>
          <w:rFonts w:ascii="Times New Roman" w:eastAsia="Times New Roman" w:hAnsi="Times New Roman" w:cs="Times New Roman"/>
          <w:color w:val="auto"/>
          <w:sz w:val="24"/>
          <w:szCs w:val="24"/>
          <w:bdr w:val="none" w:sz="0" w:space="0" w:color="auto" w:frame="1"/>
          <w:lang w:val="en-US" w:eastAsia="es-MX"/>
        </w:rPr>
        <w:t>(2), 239-259. DOI</w:t>
      </w:r>
      <w:r w:rsidRPr="008140AA">
        <w:rPr>
          <w:rFonts w:ascii="Times New Roman" w:eastAsia="Times New Roman" w:hAnsi="Times New Roman" w:cs="Times New Roman"/>
          <w:color w:val="auto"/>
          <w:sz w:val="24"/>
          <w:szCs w:val="24"/>
          <w:bdr w:val="none" w:sz="0" w:space="0" w:color="auto" w:frame="1"/>
          <w:lang w:val="en-US" w:eastAsia="es-MX"/>
        </w:rPr>
        <w:t>:10.1080/13600800500120142</w:t>
      </w:r>
    </w:p>
    <w:p w:rsidR="007807EC" w:rsidRPr="008140AA" w:rsidRDefault="007807EC" w:rsidP="008140AA">
      <w:pPr>
        <w:spacing w:after="200" w:line="360" w:lineRule="auto"/>
        <w:ind w:left="720" w:hanging="720"/>
        <w:jc w:val="both"/>
        <w:textAlignment w:val="baseline"/>
        <w:rPr>
          <w:rFonts w:ascii="Times New Roman" w:eastAsia="Times New Roman" w:hAnsi="Times New Roman" w:cs="Times New Roman"/>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 xml:space="preserve">Vargas, G. G. (2007). </w:t>
      </w:r>
      <w:r w:rsidR="009B3A41" w:rsidRPr="008140AA">
        <w:rPr>
          <w:rFonts w:ascii="Times New Roman" w:eastAsia="Times New Roman" w:hAnsi="Times New Roman" w:cs="Times New Roman"/>
          <w:color w:val="auto"/>
          <w:sz w:val="24"/>
          <w:szCs w:val="24"/>
          <w:bdr w:val="none" w:sz="0" w:space="0" w:color="auto" w:frame="1"/>
          <w:lang w:eastAsia="es-MX"/>
        </w:rPr>
        <w:t>Factores Asociados al Rendimiento Académico e</w:t>
      </w:r>
      <w:r w:rsidRPr="008140AA">
        <w:rPr>
          <w:rFonts w:ascii="Times New Roman" w:eastAsia="Times New Roman" w:hAnsi="Times New Roman" w:cs="Times New Roman"/>
          <w:color w:val="auto"/>
          <w:sz w:val="24"/>
          <w:szCs w:val="24"/>
          <w:bdr w:val="none" w:sz="0" w:space="0" w:color="auto" w:frame="1"/>
          <w:lang w:eastAsia="es-MX"/>
        </w:rPr>
        <w:t xml:space="preserve">n Estudiantes Universitarios, </w:t>
      </w:r>
      <w:r w:rsidR="009B3A41" w:rsidRPr="008140AA">
        <w:rPr>
          <w:rFonts w:ascii="Times New Roman" w:eastAsia="Times New Roman" w:hAnsi="Times New Roman" w:cs="Times New Roman"/>
          <w:color w:val="auto"/>
          <w:sz w:val="24"/>
          <w:szCs w:val="24"/>
          <w:bdr w:val="none" w:sz="0" w:space="0" w:color="auto" w:frame="1"/>
          <w:lang w:eastAsia="es-MX"/>
        </w:rPr>
        <w:t>una Reflexión desde la Calidad de l</w:t>
      </w:r>
      <w:r w:rsidRPr="008140AA">
        <w:rPr>
          <w:rFonts w:ascii="Times New Roman" w:eastAsia="Times New Roman" w:hAnsi="Times New Roman" w:cs="Times New Roman"/>
          <w:color w:val="auto"/>
          <w:sz w:val="24"/>
          <w:szCs w:val="24"/>
          <w:bdr w:val="none" w:sz="0" w:space="0" w:color="auto" w:frame="1"/>
          <w:lang w:eastAsia="es-MX"/>
        </w:rPr>
        <w:t>a Educación Superior Pública.</w:t>
      </w:r>
      <w:r w:rsidR="007E541D" w:rsidRPr="008140AA">
        <w:rPr>
          <w:rFonts w:ascii="Times New Roman" w:eastAsia="Times New Roman" w:hAnsi="Times New Roman" w:cs="Times New Roman"/>
          <w:color w:val="auto"/>
          <w:sz w:val="24"/>
          <w:szCs w:val="24"/>
          <w:bdr w:val="none" w:sz="0" w:space="0" w:color="auto" w:frame="1"/>
          <w:lang w:eastAsia="es-MX"/>
        </w:rPr>
        <w:t xml:space="preserve"> </w:t>
      </w:r>
      <w:r w:rsidR="007E541D" w:rsidRPr="008140AA">
        <w:rPr>
          <w:rFonts w:ascii="Times New Roman" w:eastAsia="Times New Roman" w:hAnsi="Times New Roman" w:cs="Times New Roman"/>
          <w:i/>
          <w:iCs/>
          <w:color w:val="auto"/>
          <w:sz w:val="24"/>
          <w:szCs w:val="24"/>
          <w:bdr w:val="none" w:sz="0" w:space="0" w:color="auto" w:frame="1"/>
          <w:lang w:val="en-US" w:eastAsia="es-MX"/>
        </w:rPr>
        <w:t>Educación,</w:t>
      </w:r>
      <w:r w:rsidRPr="008140AA">
        <w:rPr>
          <w:rFonts w:ascii="Times New Roman" w:eastAsia="Times New Roman" w:hAnsi="Times New Roman" w:cs="Times New Roman"/>
          <w:color w:val="auto"/>
          <w:sz w:val="24"/>
          <w:szCs w:val="24"/>
          <w:lang w:val="en-US" w:eastAsia="es-MX"/>
        </w:rPr>
        <w:t> </w:t>
      </w:r>
      <w:r w:rsidRPr="008140AA">
        <w:rPr>
          <w:rFonts w:ascii="Times New Roman" w:eastAsia="Times New Roman" w:hAnsi="Times New Roman" w:cs="Times New Roman"/>
          <w:i/>
          <w:iCs/>
          <w:color w:val="auto"/>
          <w:sz w:val="24"/>
          <w:szCs w:val="24"/>
          <w:bdr w:val="none" w:sz="0" w:space="0" w:color="auto" w:frame="1"/>
          <w:lang w:val="en-US" w:eastAsia="es-MX"/>
        </w:rPr>
        <w:t>31</w:t>
      </w:r>
      <w:r w:rsidRPr="008140AA">
        <w:rPr>
          <w:rFonts w:ascii="Times New Roman" w:eastAsia="Times New Roman" w:hAnsi="Times New Roman" w:cs="Times New Roman"/>
          <w:color w:val="auto"/>
          <w:sz w:val="24"/>
          <w:szCs w:val="24"/>
          <w:bdr w:val="none" w:sz="0" w:space="0" w:color="auto" w:frame="1"/>
          <w:lang w:val="en-US" w:eastAsia="es-MX"/>
        </w:rPr>
        <w:t>(1), 43-63.</w:t>
      </w:r>
    </w:p>
    <w:p w:rsidR="007807EC" w:rsidRPr="00CD6D39" w:rsidRDefault="007807EC" w:rsidP="008140AA">
      <w:pPr>
        <w:spacing w:after="200" w:line="360" w:lineRule="auto"/>
        <w:ind w:left="720" w:hanging="720"/>
        <w:jc w:val="both"/>
        <w:textAlignment w:val="baseline"/>
        <w:rPr>
          <w:rFonts w:ascii="Arial" w:eastAsia="Times New Roman" w:hAnsi="Arial" w:cs="Arial"/>
          <w:color w:val="auto"/>
          <w:sz w:val="24"/>
          <w:szCs w:val="24"/>
          <w:bdr w:val="none" w:sz="0" w:space="0" w:color="auto" w:frame="1"/>
          <w:lang w:val="en-US" w:eastAsia="es-MX"/>
        </w:rPr>
      </w:pPr>
      <w:r w:rsidRPr="008140AA">
        <w:rPr>
          <w:rFonts w:ascii="Times New Roman" w:eastAsia="Times New Roman" w:hAnsi="Times New Roman" w:cs="Times New Roman"/>
          <w:color w:val="auto"/>
          <w:sz w:val="24"/>
          <w:szCs w:val="24"/>
          <w:bdr w:val="none" w:sz="0" w:space="0" w:color="auto" w:frame="1"/>
          <w:lang w:val="en-US" w:eastAsia="es-MX"/>
        </w:rPr>
        <w:t>Xiaofen Deng, K., Castelli, D., &amp; Ay</w:t>
      </w:r>
      <w:r w:rsidR="009B3A41" w:rsidRPr="008140AA">
        <w:rPr>
          <w:rFonts w:ascii="Times New Roman" w:eastAsia="Times New Roman" w:hAnsi="Times New Roman" w:cs="Times New Roman"/>
          <w:color w:val="auto"/>
          <w:sz w:val="24"/>
          <w:szCs w:val="24"/>
          <w:bdr w:val="none" w:sz="0" w:space="0" w:color="auto" w:frame="1"/>
          <w:lang w:val="en-US" w:eastAsia="es-MX"/>
        </w:rPr>
        <w:t>ers, S. F. (2013). Association o</w:t>
      </w:r>
      <w:r w:rsidRPr="008140AA">
        <w:rPr>
          <w:rFonts w:ascii="Times New Roman" w:eastAsia="Times New Roman" w:hAnsi="Times New Roman" w:cs="Times New Roman"/>
          <w:color w:val="auto"/>
          <w:sz w:val="24"/>
          <w:szCs w:val="24"/>
          <w:bdr w:val="none" w:sz="0" w:space="0" w:color="auto" w:frame="1"/>
          <w:lang w:val="en-US" w:eastAsia="es-MX"/>
        </w:rPr>
        <w:t>f Weekly S</w:t>
      </w:r>
      <w:r w:rsidR="009B3A41" w:rsidRPr="008140AA">
        <w:rPr>
          <w:rFonts w:ascii="Times New Roman" w:eastAsia="Times New Roman" w:hAnsi="Times New Roman" w:cs="Times New Roman"/>
          <w:color w:val="auto"/>
          <w:sz w:val="24"/>
          <w:szCs w:val="24"/>
          <w:bdr w:val="none" w:sz="0" w:space="0" w:color="auto" w:frame="1"/>
          <w:lang w:val="en-US" w:eastAsia="es-MX"/>
        </w:rPr>
        <w:t>trength Exercise Frequency a</w:t>
      </w:r>
      <w:r w:rsidRPr="008140AA">
        <w:rPr>
          <w:rFonts w:ascii="Times New Roman" w:eastAsia="Times New Roman" w:hAnsi="Times New Roman" w:cs="Times New Roman"/>
          <w:color w:val="auto"/>
          <w:sz w:val="24"/>
          <w:szCs w:val="24"/>
          <w:bdr w:val="none" w:sz="0" w:space="0" w:color="auto" w:frame="1"/>
          <w:lang w:val="en-US" w:eastAsia="es-MX"/>
        </w:rPr>
        <w:t>nd Acade</w:t>
      </w:r>
      <w:r w:rsidR="009B3A41" w:rsidRPr="008140AA">
        <w:rPr>
          <w:rFonts w:ascii="Times New Roman" w:eastAsia="Times New Roman" w:hAnsi="Times New Roman" w:cs="Times New Roman"/>
          <w:color w:val="auto"/>
          <w:sz w:val="24"/>
          <w:szCs w:val="24"/>
          <w:bdr w:val="none" w:sz="0" w:space="0" w:color="auto" w:frame="1"/>
          <w:lang w:val="en-US" w:eastAsia="es-MX"/>
        </w:rPr>
        <w:t xml:space="preserve">mic Performance among Students at a Large University in the United States. </w:t>
      </w:r>
      <w:r w:rsidR="009B3A41" w:rsidRPr="008140AA">
        <w:rPr>
          <w:rFonts w:ascii="Times New Roman" w:eastAsia="Times New Roman" w:hAnsi="Times New Roman" w:cs="Times New Roman"/>
          <w:i/>
          <w:iCs/>
          <w:color w:val="auto"/>
          <w:sz w:val="24"/>
          <w:szCs w:val="24"/>
          <w:bdr w:val="none" w:sz="0" w:space="0" w:color="auto" w:frame="1"/>
          <w:lang w:val="en-US" w:eastAsia="es-MX"/>
        </w:rPr>
        <w:t>Journal o</w:t>
      </w:r>
      <w:r w:rsidRPr="008140AA">
        <w:rPr>
          <w:rFonts w:ascii="Times New Roman" w:eastAsia="Times New Roman" w:hAnsi="Times New Roman" w:cs="Times New Roman"/>
          <w:i/>
          <w:iCs/>
          <w:color w:val="auto"/>
          <w:sz w:val="24"/>
          <w:szCs w:val="24"/>
          <w:bdr w:val="none" w:sz="0" w:space="0" w:color="auto" w:frame="1"/>
          <w:lang w:val="en-US" w:eastAsia="es-MX"/>
        </w:rPr>
        <w:t xml:space="preserve">f Strength &amp; Conditioning Research </w:t>
      </w:r>
      <w:r w:rsidRPr="003B63AD">
        <w:rPr>
          <w:rFonts w:ascii="Times New Roman" w:eastAsia="Times New Roman" w:hAnsi="Times New Roman" w:cs="Times New Roman"/>
          <w:i/>
          <w:iCs/>
          <w:color w:val="auto"/>
          <w:sz w:val="24"/>
          <w:szCs w:val="24"/>
          <w:bdr w:val="none" w:sz="0" w:space="0" w:color="auto" w:frame="1"/>
          <w:lang w:val="en-US" w:eastAsia="es-MX"/>
        </w:rPr>
        <w:t>(Lippincott Williams &amp; Wilkins)</w:t>
      </w:r>
      <w:r w:rsidRPr="003B63AD">
        <w:rPr>
          <w:rFonts w:ascii="Times New Roman" w:eastAsia="Times New Roman" w:hAnsi="Times New Roman" w:cs="Times New Roman"/>
          <w:color w:val="auto"/>
          <w:sz w:val="24"/>
          <w:szCs w:val="24"/>
          <w:bdr w:val="none" w:sz="0" w:space="0" w:color="auto" w:frame="1"/>
          <w:lang w:val="en-US" w:eastAsia="es-MX"/>
        </w:rPr>
        <w:t>,</w:t>
      </w:r>
      <w:r w:rsidRPr="003B63AD">
        <w:rPr>
          <w:rFonts w:ascii="Times New Roman" w:eastAsia="Times New Roman" w:hAnsi="Times New Roman" w:cs="Times New Roman"/>
          <w:color w:val="auto"/>
          <w:sz w:val="24"/>
          <w:szCs w:val="24"/>
          <w:lang w:val="en-US" w:eastAsia="es-MX"/>
        </w:rPr>
        <w:t> </w:t>
      </w:r>
      <w:r w:rsidRPr="003B63AD">
        <w:rPr>
          <w:rFonts w:ascii="Times New Roman" w:eastAsia="Times New Roman" w:hAnsi="Times New Roman" w:cs="Times New Roman"/>
          <w:i/>
          <w:iCs/>
          <w:color w:val="auto"/>
          <w:sz w:val="24"/>
          <w:szCs w:val="24"/>
          <w:bdr w:val="none" w:sz="0" w:space="0" w:color="auto" w:frame="1"/>
          <w:lang w:val="en-US" w:eastAsia="es-MX"/>
        </w:rPr>
        <w:t>27</w:t>
      </w:r>
      <w:r w:rsidRPr="003B63AD">
        <w:rPr>
          <w:rFonts w:ascii="Times New Roman" w:eastAsia="Times New Roman" w:hAnsi="Times New Roman" w:cs="Times New Roman"/>
          <w:color w:val="auto"/>
          <w:sz w:val="24"/>
          <w:szCs w:val="24"/>
          <w:bdr w:val="none" w:sz="0" w:space="0" w:color="auto" w:frame="1"/>
          <w:lang w:val="en-US" w:eastAsia="es-MX"/>
        </w:rPr>
        <w:t>(7), 1988-1993.</w:t>
      </w:r>
    </w:p>
    <w:sectPr w:rsidR="007807EC" w:rsidRPr="00CD6D39" w:rsidSect="009E0E5F">
      <w:footerReference w:type="default" r:id="rId24"/>
      <w:footerReference w:type="first" r:id="rId25"/>
      <w:pgSz w:w="11907" w:h="16839" w:code="1"/>
      <w:pgMar w:top="1418" w:right="1701" w:bottom="1418" w:left="1701" w:header="709" w:footer="709" w:gutter="0"/>
      <w:pgNumType w:start="1"/>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5A3" w:rsidRDefault="000415A3">
      <w:pPr>
        <w:spacing w:after="0" w:line="240" w:lineRule="auto"/>
      </w:pPr>
      <w:r>
        <w:separator/>
      </w:r>
    </w:p>
  </w:endnote>
  <w:endnote w:type="continuationSeparator" w:id="0">
    <w:p w:rsidR="000415A3" w:rsidRDefault="0004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88079"/>
      <w:docPartObj>
        <w:docPartGallery w:val="Page Numbers (Bottom of Page)"/>
        <w:docPartUnique/>
      </w:docPartObj>
    </w:sdtPr>
    <w:sdtEndPr/>
    <w:sdtContent>
      <w:p w:rsidR="008140AA" w:rsidRDefault="008140AA">
        <w:pPr>
          <w:pStyle w:val="Piedepgina"/>
          <w:jc w:val="right"/>
        </w:pPr>
        <w:r>
          <w:fldChar w:fldCharType="begin"/>
        </w:r>
        <w:r>
          <w:instrText>PAGE   \* MERGEFORMAT</w:instrText>
        </w:r>
        <w:r>
          <w:fldChar w:fldCharType="separate"/>
        </w:r>
        <w:r w:rsidR="002C45EE">
          <w:rPr>
            <w:noProof/>
          </w:rPr>
          <w:t>2</w:t>
        </w:r>
        <w:r>
          <w:fldChar w:fldCharType="end"/>
        </w:r>
      </w:p>
    </w:sdtContent>
  </w:sdt>
  <w:p w:rsidR="008140AA" w:rsidRDefault="008140AA">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45084"/>
      <w:docPartObj>
        <w:docPartGallery w:val="Page Numbers (Bottom of Page)"/>
        <w:docPartUnique/>
      </w:docPartObj>
    </w:sdtPr>
    <w:sdtEndPr/>
    <w:sdtContent>
      <w:p w:rsidR="008140AA" w:rsidRDefault="008140AA">
        <w:pPr>
          <w:pStyle w:val="Piedepgina"/>
          <w:jc w:val="right"/>
        </w:pPr>
        <w:r>
          <w:fldChar w:fldCharType="begin"/>
        </w:r>
        <w:r>
          <w:instrText>PAGE   \* MERGEFORMAT</w:instrText>
        </w:r>
        <w:r>
          <w:fldChar w:fldCharType="separate"/>
        </w:r>
        <w:r w:rsidR="004B4A88">
          <w:rPr>
            <w:noProof/>
          </w:rPr>
          <w:t>1</w:t>
        </w:r>
        <w:r>
          <w:fldChar w:fldCharType="end"/>
        </w:r>
      </w:p>
    </w:sdtContent>
  </w:sdt>
  <w:p w:rsidR="008140AA" w:rsidRDefault="008140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5A3" w:rsidRDefault="000415A3">
      <w:pPr>
        <w:spacing w:after="0" w:line="240" w:lineRule="auto"/>
      </w:pPr>
      <w:r>
        <w:separator/>
      </w:r>
    </w:p>
  </w:footnote>
  <w:footnote w:type="continuationSeparator" w:id="0">
    <w:p w:rsidR="000415A3" w:rsidRDefault="000415A3">
      <w:pPr>
        <w:spacing w:after="0" w:line="240" w:lineRule="auto"/>
      </w:pPr>
      <w:r>
        <w:continuationSeparator/>
      </w:r>
    </w:p>
  </w:footnote>
  <w:footnote w:id="1">
    <w:p w:rsidR="008140AA" w:rsidRPr="00623123" w:rsidRDefault="008140AA">
      <w:pPr>
        <w:pStyle w:val="Textonotapie"/>
        <w:rPr>
          <w:lang w:val="es-MX"/>
        </w:rPr>
      </w:pPr>
      <w:r>
        <w:rPr>
          <w:rStyle w:val="Refdenotaalpie"/>
        </w:rPr>
        <w:footnoteRef/>
      </w:r>
      <w:r>
        <w:t xml:space="preserve"> En esta investigación se reconoce la participación de los alumnos Edgar Valdez Cordero y Carlos Estrada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themeColor="accent1" w:themeShade="BF"/>
      </w:rPr>
    </w:lvl>
  </w:abstractNum>
  <w:abstractNum w:abstractNumId="5">
    <w:nsid w:val="06046C56"/>
    <w:multiLevelType w:val="hybridMultilevel"/>
    <w:tmpl w:val="BD6A3FC0"/>
    <w:lvl w:ilvl="0" w:tplc="9E64F9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A4CB3"/>
    <w:multiLevelType w:val="hybridMultilevel"/>
    <w:tmpl w:val="1D78FF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0E773053"/>
    <w:multiLevelType w:val="hybridMultilevel"/>
    <w:tmpl w:val="022EEF6A"/>
    <w:lvl w:ilvl="0" w:tplc="BF14DC7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19ED5F34"/>
    <w:multiLevelType w:val="hybridMultilevel"/>
    <w:tmpl w:val="8DB004E6"/>
    <w:lvl w:ilvl="0" w:tplc="3E5C98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DD6B1E"/>
    <w:multiLevelType w:val="hybridMultilevel"/>
    <w:tmpl w:val="8F24C4B8"/>
    <w:lvl w:ilvl="0" w:tplc="4DC282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C30016"/>
    <w:multiLevelType w:val="hybridMultilevel"/>
    <w:tmpl w:val="C414CA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B3125A9"/>
    <w:multiLevelType w:val="hybridMultilevel"/>
    <w:tmpl w:val="D6AAD406"/>
    <w:lvl w:ilvl="0" w:tplc="080A000F">
      <w:start w:val="1"/>
      <w:numFmt w:val="decimal"/>
      <w:lvlText w:val="%1."/>
      <w:lvlJc w:val="left"/>
      <w:pPr>
        <w:ind w:left="2629" w:hanging="36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2">
    <w:nsid w:val="3C8A2DED"/>
    <w:multiLevelType w:val="hybridMultilevel"/>
    <w:tmpl w:val="3F0C3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DF11898"/>
    <w:multiLevelType w:val="hybridMultilevel"/>
    <w:tmpl w:val="94A05B58"/>
    <w:lvl w:ilvl="0" w:tplc="1C487E60">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3CF255D"/>
    <w:multiLevelType w:val="hybridMultilevel"/>
    <w:tmpl w:val="2E40A63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9"/>
  </w:num>
  <w:num w:numId="18">
    <w:abstractNumId w:val="5"/>
  </w:num>
  <w:num w:numId="19">
    <w:abstractNumId w:val="6"/>
  </w:num>
  <w:num w:numId="20">
    <w:abstractNumId w:val="8"/>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attachedTemplate r:id="rId1"/>
  <w:defaultTabStop w:val="709"/>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AE"/>
    <w:rsid w:val="00014CE0"/>
    <w:rsid w:val="000225AB"/>
    <w:rsid w:val="00040635"/>
    <w:rsid w:val="000415A3"/>
    <w:rsid w:val="00043BB9"/>
    <w:rsid w:val="000525FC"/>
    <w:rsid w:val="0007223D"/>
    <w:rsid w:val="00080E4D"/>
    <w:rsid w:val="000930B0"/>
    <w:rsid w:val="000A5F4C"/>
    <w:rsid w:val="000C27EF"/>
    <w:rsid w:val="000C7E1E"/>
    <w:rsid w:val="000D32AE"/>
    <w:rsid w:val="000E6DD7"/>
    <w:rsid w:val="000E70A3"/>
    <w:rsid w:val="000F04C9"/>
    <w:rsid w:val="000F6D7E"/>
    <w:rsid w:val="00117042"/>
    <w:rsid w:val="001242CA"/>
    <w:rsid w:val="00131300"/>
    <w:rsid w:val="00147A51"/>
    <w:rsid w:val="00160875"/>
    <w:rsid w:val="001641C1"/>
    <w:rsid w:val="00185E63"/>
    <w:rsid w:val="00187063"/>
    <w:rsid w:val="001A2DF0"/>
    <w:rsid w:val="001A74CF"/>
    <w:rsid w:val="001B25C3"/>
    <w:rsid w:val="001B42C3"/>
    <w:rsid w:val="001C4945"/>
    <w:rsid w:val="001D499F"/>
    <w:rsid w:val="001E0632"/>
    <w:rsid w:val="00203907"/>
    <w:rsid w:val="00215B67"/>
    <w:rsid w:val="0022467E"/>
    <w:rsid w:val="00226B29"/>
    <w:rsid w:val="00234D45"/>
    <w:rsid w:val="00250E36"/>
    <w:rsid w:val="00254FEC"/>
    <w:rsid w:val="00260329"/>
    <w:rsid w:val="00274106"/>
    <w:rsid w:val="00274C60"/>
    <w:rsid w:val="00292728"/>
    <w:rsid w:val="00292FB3"/>
    <w:rsid w:val="002947ED"/>
    <w:rsid w:val="00297620"/>
    <w:rsid w:val="002B2A30"/>
    <w:rsid w:val="002C45EE"/>
    <w:rsid w:val="002C693A"/>
    <w:rsid w:val="002D30F7"/>
    <w:rsid w:val="002E047E"/>
    <w:rsid w:val="002E349B"/>
    <w:rsid w:val="002F3851"/>
    <w:rsid w:val="00306710"/>
    <w:rsid w:val="003124B2"/>
    <w:rsid w:val="00320C39"/>
    <w:rsid w:val="00321B0B"/>
    <w:rsid w:val="00327C5A"/>
    <w:rsid w:val="00331F0E"/>
    <w:rsid w:val="003445AB"/>
    <w:rsid w:val="0035567B"/>
    <w:rsid w:val="00356B57"/>
    <w:rsid w:val="003702C3"/>
    <w:rsid w:val="00374EE3"/>
    <w:rsid w:val="00377CF8"/>
    <w:rsid w:val="0038038A"/>
    <w:rsid w:val="0038361A"/>
    <w:rsid w:val="00386830"/>
    <w:rsid w:val="00393CFB"/>
    <w:rsid w:val="00394455"/>
    <w:rsid w:val="003A4378"/>
    <w:rsid w:val="003B63AD"/>
    <w:rsid w:val="003C5499"/>
    <w:rsid w:val="003D251E"/>
    <w:rsid w:val="003D4798"/>
    <w:rsid w:val="003E0A8B"/>
    <w:rsid w:val="003F3415"/>
    <w:rsid w:val="00405142"/>
    <w:rsid w:val="00406005"/>
    <w:rsid w:val="00410DCA"/>
    <w:rsid w:val="00410E2A"/>
    <w:rsid w:val="0041379B"/>
    <w:rsid w:val="00416965"/>
    <w:rsid w:val="0041779D"/>
    <w:rsid w:val="00430CEB"/>
    <w:rsid w:val="00431E03"/>
    <w:rsid w:val="00441936"/>
    <w:rsid w:val="0044461F"/>
    <w:rsid w:val="00451173"/>
    <w:rsid w:val="00461DA6"/>
    <w:rsid w:val="004678AF"/>
    <w:rsid w:val="0047334E"/>
    <w:rsid w:val="0048713D"/>
    <w:rsid w:val="004A2FA8"/>
    <w:rsid w:val="004A3192"/>
    <w:rsid w:val="004A6080"/>
    <w:rsid w:val="004B4A88"/>
    <w:rsid w:val="004B5096"/>
    <w:rsid w:val="004C5A71"/>
    <w:rsid w:val="004D547C"/>
    <w:rsid w:val="004E1BDD"/>
    <w:rsid w:val="004E5D85"/>
    <w:rsid w:val="004E6AFA"/>
    <w:rsid w:val="004F0DEB"/>
    <w:rsid w:val="004F6200"/>
    <w:rsid w:val="00506ECB"/>
    <w:rsid w:val="00507034"/>
    <w:rsid w:val="0051266E"/>
    <w:rsid w:val="0052344B"/>
    <w:rsid w:val="00536A5A"/>
    <w:rsid w:val="00547034"/>
    <w:rsid w:val="00556B4B"/>
    <w:rsid w:val="005608A8"/>
    <w:rsid w:val="00575E6D"/>
    <w:rsid w:val="005A034D"/>
    <w:rsid w:val="005A3571"/>
    <w:rsid w:val="005C0CE6"/>
    <w:rsid w:val="006063FE"/>
    <w:rsid w:val="00623123"/>
    <w:rsid w:val="00623C63"/>
    <w:rsid w:val="00630FEC"/>
    <w:rsid w:val="00636F8C"/>
    <w:rsid w:val="00657151"/>
    <w:rsid w:val="0067493D"/>
    <w:rsid w:val="00683DD4"/>
    <w:rsid w:val="00685A93"/>
    <w:rsid w:val="006B4A91"/>
    <w:rsid w:val="006C4B91"/>
    <w:rsid w:val="006C6794"/>
    <w:rsid w:val="006C6956"/>
    <w:rsid w:val="006D6C1A"/>
    <w:rsid w:val="006D729A"/>
    <w:rsid w:val="006E6C25"/>
    <w:rsid w:val="00702807"/>
    <w:rsid w:val="007176AE"/>
    <w:rsid w:val="00726842"/>
    <w:rsid w:val="0073309E"/>
    <w:rsid w:val="007333EB"/>
    <w:rsid w:val="00754F37"/>
    <w:rsid w:val="007552F6"/>
    <w:rsid w:val="00756CDF"/>
    <w:rsid w:val="007669BB"/>
    <w:rsid w:val="00767C90"/>
    <w:rsid w:val="007807EC"/>
    <w:rsid w:val="00783ED9"/>
    <w:rsid w:val="007943ED"/>
    <w:rsid w:val="007A652E"/>
    <w:rsid w:val="007A74EE"/>
    <w:rsid w:val="007C2561"/>
    <w:rsid w:val="007E541D"/>
    <w:rsid w:val="007F4B7C"/>
    <w:rsid w:val="008140AA"/>
    <w:rsid w:val="00815EAA"/>
    <w:rsid w:val="00821480"/>
    <w:rsid w:val="008407D5"/>
    <w:rsid w:val="00845755"/>
    <w:rsid w:val="0086246D"/>
    <w:rsid w:val="00862FAA"/>
    <w:rsid w:val="00863D50"/>
    <w:rsid w:val="008650CF"/>
    <w:rsid w:val="00872E44"/>
    <w:rsid w:val="0087571E"/>
    <w:rsid w:val="00882CB2"/>
    <w:rsid w:val="0088445D"/>
    <w:rsid w:val="0088530E"/>
    <w:rsid w:val="0088721D"/>
    <w:rsid w:val="008E4482"/>
    <w:rsid w:val="008F183F"/>
    <w:rsid w:val="008F4DAA"/>
    <w:rsid w:val="008F681F"/>
    <w:rsid w:val="00913126"/>
    <w:rsid w:val="00915F7B"/>
    <w:rsid w:val="009233E6"/>
    <w:rsid w:val="009442B3"/>
    <w:rsid w:val="00944833"/>
    <w:rsid w:val="00946A3A"/>
    <w:rsid w:val="00955240"/>
    <w:rsid w:val="00960D5F"/>
    <w:rsid w:val="009672E0"/>
    <w:rsid w:val="00970CAE"/>
    <w:rsid w:val="00982476"/>
    <w:rsid w:val="009A0F4E"/>
    <w:rsid w:val="009A12D6"/>
    <w:rsid w:val="009A588E"/>
    <w:rsid w:val="009A7F1B"/>
    <w:rsid w:val="009B176F"/>
    <w:rsid w:val="009B202D"/>
    <w:rsid w:val="009B3A41"/>
    <w:rsid w:val="009B7B39"/>
    <w:rsid w:val="009E0E5F"/>
    <w:rsid w:val="009F4D56"/>
    <w:rsid w:val="00A057B5"/>
    <w:rsid w:val="00A079D1"/>
    <w:rsid w:val="00A20059"/>
    <w:rsid w:val="00A21CCD"/>
    <w:rsid w:val="00A253EC"/>
    <w:rsid w:val="00A34E0E"/>
    <w:rsid w:val="00A708A7"/>
    <w:rsid w:val="00A764B3"/>
    <w:rsid w:val="00A87801"/>
    <w:rsid w:val="00A902E3"/>
    <w:rsid w:val="00AB79A9"/>
    <w:rsid w:val="00AD019E"/>
    <w:rsid w:val="00AD0923"/>
    <w:rsid w:val="00AE398B"/>
    <w:rsid w:val="00B04650"/>
    <w:rsid w:val="00B1083E"/>
    <w:rsid w:val="00B11BF3"/>
    <w:rsid w:val="00B16592"/>
    <w:rsid w:val="00B27430"/>
    <w:rsid w:val="00B35D0F"/>
    <w:rsid w:val="00B5031B"/>
    <w:rsid w:val="00B66C98"/>
    <w:rsid w:val="00B81BE7"/>
    <w:rsid w:val="00B86B44"/>
    <w:rsid w:val="00B95DB2"/>
    <w:rsid w:val="00B95E33"/>
    <w:rsid w:val="00BA1EBC"/>
    <w:rsid w:val="00BB51C0"/>
    <w:rsid w:val="00BC19C5"/>
    <w:rsid w:val="00BD3A1F"/>
    <w:rsid w:val="00BD6777"/>
    <w:rsid w:val="00BE6483"/>
    <w:rsid w:val="00BF7D77"/>
    <w:rsid w:val="00C00584"/>
    <w:rsid w:val="00C03894"/>
    <w:rsid w:val="00C11081"/>
    <w:rsid w:val="00C14F27"/>
    <w:rsid w:val="00C25EA8"/>
    <w:rsid w:val="00C2623B"/>
    <w:rsid w:val="00C2708C"/>
    <w:rsid w:val="00C32151"/>
    <w:rsid w:val="00C41DE8"/>
    <w:rsid w:val="00C47F89"/>
    <w:rsid w:val="00C66086"/>
    <w:rsid w:val="00C75CC0"/>
    <w:rsid w:val="00C7781F"/>
    <w:rsid w:val="00C91A13"/>
    <w:rsid w:val="00C9369D"/>
    <w:rsid w:val="00CB510A"/>
    <w:rsid w:val="00CC085A"/>
    <w:rsid w:val="00CD3AAD"/>
    <w:rsid w:val="00CD6D39"/>
    <w:rsid w:val="00CF5369"/>
    <w:rsid w:val="00D25045"/>
    <w:rsid w:val="00D34BD1"/>
    <w:rsid w:val="00D51CE7"/>
    <w:rsid w:val="00D83649"/>
    <w:rsid w:val="00D87B87"/>
    <w:rsid w:val="00D916A1"/>
    <w:rsid w:val="00DC0D8C"/>
    <w:rsid w:val="00DC1116"/>
    <w:rsid w:val="00DD1B3B"/>
    <w:rsid w:val="00DD34B2"/>
    <w:rsid w:val="00DD5DD0"/>
    <w:rsid w:val="00E31F31"/>
    <w:rsid w:val="00E40D19"/>
    <w:rsid w:val="00E4625F"/>
    <w:rsid w:val="00E753DE"/>
    <w:rsid w:val="00E922AF"/>
    <w:rsid w:val="00E94257"/>
    <w:rsid w:val="00E95D1C"/>
    <w:rsid w:val="00EA7683"/>
    <w:rsid w:val="00EB1D23"/>
    <w:rsid w:val="00EB367D"/>
    <w:rsid w:val="00EE0EB8"/>
    <w:rsid w:val="00EE3E69"/>
    <w:rsid w:val="00EE708A"/>
    <w:rsid w:val="00F10D8A"/>
    <w:rsid w:val="00F13DB8"/>
    <w:rsid w:val="00F37982"/>
    <w:rsid w:val="00F4103C"/>
    <w:rsid w:val="00F42FC1"/>
    <w:rsid w:val="00F81112"/>
    <w:rsid w:val="00FA5B3D"/>
    <w:rsid w:val="00FB0BFC"/>
    <w:rsid w:val="00FB61D3"/>
    <w:rsid w:val="00FD1EB2"/>
    <w:rsid w:val="00FD4732"/>
    <w:rsid w:val="00FD6F81"/>
    <w:rsid w:val="00FE6BB8"/>
    <w:rsid w:val="00FF1EFC"/>
    <w:rsid w:val="00FF5833"/>
    <w:rsid w:val="00FF7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1836508-C0F4-450F-B58B-32FB0DD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5F"/>
    <w:pPr>
      <w:spacing w:after="160"/>
    </w:pPr>
    <w:rPr>
      <w:rFonts w:eastAsiaTheme="minorEastAsia"/>
      <w:color w:val="000000" w:themeColor="text1"/>
      <w:lang w:val="es-ES"/>
    </w:rPr>
  </w:style>
  <w:style w:type="paragraph" w:styleId="Ttulo1">
    <w:name w:val="heading 1"/>
    <w:basedOn w:val="Normal"/>
    <w:next w:val="Normal"/>
    <w:link w:val="Ttulo1Car"/>
    <w:uiPriority w:val="9"/>
    <w:qFormat/>
    <w:rsid w:val="00E4625F"/>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Ttulo2">
    <w:name w:val="heading 2"/>
    <w:basedOn w:val="Normal"/>
    <w:next w:val="Normal"/>
    <w:link w:val="Ttulo2Car"/>
    <w:uiPriority w:val="9"/>
    <w:qFormat/>
    <w:rsid w:val="00E4625F"/>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Ttulo3">
    <w:name w:val="heading 3"/>
    <w:basedOn w:val="Normal"/>
    <w:next w:val="Normal"/>
    <w:link w:val="Ttulo3Car"/>
    <w:uiPriority w:val="9"/>
    <w:unhideWhenUsed/>
    <w:qFormat/>
    <w:rsid w:val="00E4625F"/>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Ttulo4">
    <w:name w:val="heading 4"/>
    <w:basedOn w:val="Normal"/>
    <w:next w:val="Normal"/>
    <w:link w:val="Ttulo4Car"/>
    <w:uiPriority w:val="9"/>
    <w:unhideWhenUsed/>
    <w:qFormat/>
    <w:rsid w:val="00E4625F"/>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Ttulo5">
    <w:name w:val="heading 5"/>
    <w:basedOn w:val="Normal"/>
    <w:next w:val="Normal"/>
    <w:link w:val="Ttulo5Car"/>
    <w:uiPriority w:val="9"/>
    <w:unhideWhenUsed/>
    <w:qFormat/>
    <w:rsid w:val="00E4625F"/>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Ttulo6">
    <w:name w:val="heading 6"/>
    <w:basedOn w:val="Normal"/>
    <w:next w:val="Normal"/>
    <w:link w:val="Ttulo6Car"/>
    <w:uiPriority w:val="9"/>
    <w:unhideWhenUsed/>
    <w:qFormat/>
    <w:rsid w:val="00E4625F"/>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Ttulo7">
    <w:name w:val="heading 7"/>
    <w:basedOn w:val="Normal"/>
    <w:next w:val="Normal"/>
    <w:link w:val="Ttulo7Car"/>
    <w:uiPriority w:val="9"/>
    <w:unhideWhenUsed/>
    <w:qFormat/>
    <w:rsid w:val="00E4625F"/>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Ttulo8">
    <w:name w:val="heading 8"/>
    <w:basedOn w:val="Normal"/>
    <w:next w:val="Normal"/>
    <w:link w:val="Ttulo8Car"/>
    <w:uiPriority w:val="9"/>
    <w:unhideWhenUsed/>
    <w:qFormat/>
    <w:rsid w:val="00E4625F"/>
    <w:pPr>
      <w:spacing w:before="200" w:after="0"/>
      <w:outlineLvl w:val="7"/>
    </w:pPr>
    <w:rPr>
      <w:rFonts w:asciiTheme="majorHAnsi" w:eastAsiaTheme="majorEastAsia" w:hAnsiTheme="majorHAnsi" w:cstheme="majorBidi"/>
      <w:color w:val="D34817" w:themeColor="accent1"/>
      <w:spacing w:val="10"/>
    </w:rPr>
  </w:style>
  <w:style w:type="paragraph" w:styleId="Ttulo9">
    <w:name w:val="heading 9"/>
    <w:basedOn w:val="Normal"/>
    <w:next w:val="Normal"/>
    <w:link w:val="Ttulo9Car"/>
    <w:uiPriority w:val="9"/>
    <w:unhideWhenUsed/>
    <w:qFormat/>
    <w:rsid w:val="00E4625F"/>
    <w:pPr>
      <w:spacing w:before="200" w:after="0"/>
      <w:outlineLvl w:val="8"/>
    </w:pPr>
    <w:rPr>
      <w:rFonts w:asciiTheme="majorHAnsi" w:eastAsiaTheme="majorEastAsia" w:hAnsiTheme="majorHAnsi" w:cstheme="majorBidi"/>
      <w:i/>
      <w:iCs/>
      <w:color w:val="D34817"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25F"/>
    <w:rPr>
      <w:rFonts w:asciiTheme="majorHAnsi" w:eastAsiaTheme="majorEastAsia" w:hAnsiTheme="majorHAnsi" w:cstheme="majorBidi"/>
      <w:b/>
      <w:bCs/>
      <w:color w:val="9D3511" w:themeColor="accent1" w:themeShade="BF"/>
      <w:spacing w:val="20"/>
      <w:sz w:val="28"/>
      <w:szCs w:val="28"/>
    </w:rPr>
  </w:style>
  <w:style w:type="character" w:customStyle="1" w:styleId="Ttulo2Car">
    <w:name w:val="Título 2 Car"/>
    <w:basedOn w:val="Fuentedeprrafopredeter"/>
    <w:link w:val="Ttulo2"/>
    <w:uiPriority w:val="9"/>
    <w:rsid w:val="00E4625F"/>
    <w:rPr>
      <w:rFonts w:asciiTheme="majorHAnsi" w:eastAsiaTheme="majorEastAsia" w:hAnsiTheme="majorHAnsi" w:cstheme="majorBidi"/>
      <w:b/>
      <w:bCs/>
      <w:color w:val="9D3511" w:themeColor="accent1" w:themeShade="BF"/>
      <w:spacing w:val="20"/>
      <w:sz w:val="24"/>
      <w:szCs w:val="24"/>
    </w:rPr>
  </w:style>
  <w:style w:type="character" w:customStyle="1" w:styleId="Ttulo3Car">
    <w:name w:val="Título 3 Car"/>
    <w:basedOn w:val="Fuentedeprrafopredeter"/>
    <w:link w:val="Ttulo3"/>
    <w:uiPriority w:val="9"/>
    <w:rsid w:val="00E4625F"/>
    <w:rPr>
      <w:rFonts w:asciiTheme="majorHAnsi" w:eastAsiaTheme="majorEastAsia" w:hAnsiTheme="majorHAnsi" w:cstheme="majorBidi"/>
      <w:b/>
      <w:bCs/>
      <w:color w:val="D34817" w:themeColor="accent1"/>
      <w:spacing w:val="20"/>
      <w:sz w:val="24"/>
      <w:szCs w:val="24"/>
    </w:rPr>
  </w:style>
  <w:style w:type="paragraph" w:styleId="Puesto">
    <w:name w:val="Title"/>
    <w:basedOn w:val="Normal"/>
    <w:link w:val="PuestoCar"/>
    <w:uiPriority w:val="10"/>
    <w:qFormat/>
    <w:rsid w:val="00E4625F"/>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PuestoCar">
    <w:name w:val="Puesto Car"/>
    <w:basedOn w:val="Fuentedeprrafopredeter"/>
    <w:link w:val="Puesto"/>
    <w:uiPriority w:val="10"/>
    <w:rsid w:val="00E4625F"/>
    <w:rPr>
      <w:rFonts w:asciiTheme="majorHAnsi" w:eastAsiaTheme="majorEastAsia" w:hAnsiTheme="majorHAnsi" w:cstheme="majorBidi"/>
      <w:b/>
      <w:bCs/>
      <w:smallCaps/>
      <w:color w:val="D34817" w:themeColor="accent1"/>
      <w:sz w:val="48"/>
      <w:szCs w:val="48"/>
    </w:rPr>
  </w:style>
  <w:style w:type="paragraph" w:styleId="Subttulo">
    <w:name w:val="Subtitle"/>
    <w:basedOn w:val="Normal"/>
    <w:link w:val="SubttuloCar"/>
    <w:uiPriority w:val="11"/>
    <w:qFormat/>
    <w:rsid w:val="00E4625F"/>
    <w:pPr>
      <w:spacing w:after="480" w:line="240" w:lineRule="auto"/>
      <w:jc w:val="center"/>
    </w:pPr>
    <w:rPr>
      <w:rFonts w:asciiTheme="majorHAnsi" w:eastAsiaTheme="majorEastAsia" w:hAnsiTheme="majorHAnsi" w:cstheme="majorBidi"/>
      <w:color w:val="auto"/>
      <w:sz w:val="28"/>
      <w:szCs w:val="28"/>
    </w:rPr>
  </w:style>
  <w:style w:type="character" w:customStyle="1" w:styleId="SubttuloCar">
    <w:name w:val="Subtítulo Car"/>
    <w:basedOn w:val="Fuentedeprrafopredeter"/>
    <w:link w:val="Subttulo"/>
    <w:uiPriority w:val="11"/>
    <w:rsid w:val="00E4625F"/>
    <w:rPr>
      <w:rFonts w:asciiTheme="majorHAnsi" w:eastAsiaTheme="majorEastAsia" w:hAnsiTheme="majorHAnsi" w:cstheme="majorBidi"/>
      <w:sz w:val="28"/>
      <w:szCs w:val="28"/>
    </w:rPr>
  </w:style>
  <w:style w:type="paragraph" w:styleId="Piedepgina">
    <w:name w:val="footer"/>
    <w:basedOn w:val="Normal"/>
    <w:link w:val="PiedepginaCar"/>
    <w:uiPriority w:val="99"/>
    <w:unhideWhenUsed/>
    <w:rsid w:val="00E4625F"/>
    <w:pPr>
      <w:tabs>
        <w:tab w:val="center" w:pos="4320"/>
        <w:tab w:val="right" w:pos="8640"/>
      </w:tabs>
    </w:pPr>
  </w:style>
  <w:style w:type="character" w:customStyle="1" w:styleId="PiedepginaCar">
    <w:name w:val="Pie de página Car"/>
    <w:basedOn w:val="Fuentedeprrafopredeter"/>
    <w:link w:val="Piedepgina"/>
    <w:uiPriority w:val="99"/>
    <w:rsid w:val="00E4625F"/>
    <w:rPr>
      <w:color w:val="000000" w:themeColor="text1"/>
    </w:rPr>
  </w:style>
  <w:style w:type="paragraph" w:styleId="Descripcin">
    <w:name w:val="caption"/>
    <w:basedOn w:val="Normal"/>
    <w:next w:val="Normal"/>
    <w:uiPriority w:val="35"/>
    <w:unhideWhenUsed/>
    <w:qFormat/>
    <w:rsid w:val="00E4625F"/>
    <w:pPr>
      <w:spacing w:after="0" w:line="240" w:lineRule="auto"/>
    </w:pPr>
    <w:rPr>
      <w:smallCaps/>
      <w:color w:val="732117" w:themeColor="accent2" w:themeShade="BF"/>
      <w:spacing w:val="10"/>
      <w:sz w:val="18"/>
      <w:szCs w:val="18"/>
    </w:rPr>
  </w:style>
  <w:style w:type="paragraph" w:styleId="Textodeglobo">
    <w:name w:val="Balloon Text"/>
    <w:basedOn w:val="Normal"/>
    <w:link w:val="TextodegloboCar"/>
    <w:uiPriority w:val="99"/>
    <w:semiHidden/>
    <w:unhideWhenUsed/>
    <w:rsid w:val="00E4625F"/>
    <w:rPr>
      <w:rFonts w:hAnsi="Tahoma"/>
      <w:sz w:val="16"/>
      <w:szCs w:val="16"/>
    </w:rPr>
  </w:style>
  <w:style w:type="character" w:customStyle="1" w:styleId="TextodegloboCar">
    <w:name w:val="Texto de globo Car"/>
    <w:basedOn w:val="Fuentedeprrafopredeter"/>
    <w:link w:val="Textodeglobo"/>
    <w:uiPriority w:val="99"/>
    <w:semiHidden/>
    <w:rsid w:val="00E4625F"/>
    <w:rPr>
      <w:rFonts w:eastAsiaTheme="minorEastAsia" w:hAnsi="Tahoma"/>
      <w:color w:val="000000" w:themeColor="text1"/>
      <w:sz w:val="16"/>
      <w:szCs w:val="16"/>
      <w:lang w:val="es-ES"/>
    </w:rPr>
  </w:style>
  <w:style w:type="paragraph" w:styleId="Textodebloque">
    <w:name w:val="Block Text"/>
    <w:aliases w:val="Bloquear cita"/>
    <w:uiPriority w:val="40"/>
    <w:rsid w:val="00E4625F"/>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es-ES"/>
    </w:rPr>
  </w:style>
  <w:style w:type="character" w:styleId="Ttulodellibro">
    <w:name w:val="Book Title"/>
    <w:basedOn w:val="Fuentedeprrafopredeter"/>
    <w:uiPriority w:val="33"/>
    <w:qFormat/>
    <w:rsid w:val="00E4625F"/>
    <w:rPr>
      <w:rFonts w:asciiTheme="majorHAnsi" w:eastAsiaTheme="majorEastAsia" w:hAnsiTheme="majorHAnsi" w:cstheme="majorBidi"/>
      <w:bCs w:val="0"/>
      <w:i/>
      <w:iCs/>
      <w:color w:val="855D5D" w:themeColor="accent6"/>
      <w:sz w:val="20"/>
      <w:szCs w:val="20"/>
      <w:lang w:val="es-ES"/>
    </w:rPr>
  </w:style>
  <w:style w:type="character" w:styleId="nfasis">
    <w:name w:val="Emphasis"/>
    <w:uiPriority w:val="20"/>
    <w:qFormat/>
    <w:rsid w:val="00E4625F"/>
    <w:rPr>
      <w:rFonts w:eastAsiaTheme="minorEastAsia" w:cstheme="minorBidi"/>
      <w:b/>
      <w:bCs/>
      <w:i/>
      <w:iCs/>
      <w:color w:val="404040" w:themeColor="text1" w:themeTint="BF"/>
      <w:spacing w:val="2"/>
      <w:w w:val="100"/>
      <w:szCs w:val="22"/>
      <w:lang w:val="es-ES"/>
    </w:rPr>
  </w:style>
  <w:style w:type="paragraph" w:styleId="Encabezado">
    <w:name w:val="header"/>
    <w:basedOn w:val="Normal"/>
    <w:link w:val="EncabezadoCar"/>
    <w:uiPriority w:val="99"/>
    <w:unhideWhenUsed/>
    <w:rsid w:val="00E4625F"/>
    <w:pPr>
      <w:tabs>
        <w:tab w:val="center" w:pos="4320"/>
        <w:tab w:val="right" w:pos="8640"/>
      </w:tabs>
    </w:pPr>
  </w:style>
  <w:style w:type="character" w:customStyle="1" w:styleId="EncabezadoCar">
    <w:name w:val="Encabezado Car"/>
    <w:basedOn w:val="Fuentedeprrafopredeter"/>
    <w:link w:val="Encabezado"/>
    <w:uiPriority w:val="99"/>
    <w:rsid w:val="00E4625F"/>
    <w:rPr>
      <w:color w:val="000000" w:themeColor="text1"/>
    </w:rPr>
  </w:style>
  <w:style w:type="character" w:customStyle="1" w:styleId="Ttulo4Car">
    <w:name w:val="Título 4 Car"/>
    <w:basedOn w:val="Fuentedeprrafopredeter"/>
    <w:link w:val="Ttulo4"/>
    <w:uiPriority w:val="9"/>
    <w:rsid w:val="00E4625F"/>
    <w:rPr>
      <w:rFonts w:asciiTheme="majorHAnsi" w:eastAsiaTheme="majorEastAsia" w:hAnsiTheme="majorHAnsi" w:cstheme="majorBidi"/>
      <w:b/>
      <w:bCs/>
      <w:color w:val="7B6A4D" w:themeColor="accent3" w:themeShade="BF"/>
      <w:spacing w:val="20"/>
      <w:sz w:val="24"/>
      <w:szCs w:val="24"/>
    </w:rPr>
  </w:style>
  <w:style w:type="character" w:customStyle="1" w:styleId="Ttulo5Car">
    <w:name w:val="Título 5 Car"/>
    <w:basedOn w:val="Fuentedeprrafopredeter"/>
    <w:link w:val="Ttulo5"/>
    <w:uiPriority w:val="9"/>
    <w:rsid w:val="00E4625F"/>
    <w:rPr>
      <w:rFonts w:asciiTheme="majorHAnsi" w:eastAsiaTheme="majorEastAsia" w:hAnsiTheme="majorHAnsi" w:cstheme="majorBidi"/>
      <w:b/>
      <w:bCs/>
      <w:i/>
      <w:iCs/>
      <w:color w:val="7B6A4D" w:themeColor="accent3" w:themeShade="BF"/>
      <w:spacing w:val="20"/>
    </w:rPr>
  </w:style>
  <w:style w:type="character" w:customStyle="1" w:styleId="Ttulo6Car">
    <w:name w:val="Título 6 Car"/>
    <w:basedOn w:val="Fuentedeprrafopredeter"/>
    <w:link w:val="Ttulo6"/>
    <w:uiPriority w:val="9"/>
    <w:rsid w:val="00E4625F"/>
    <w:rPr>
      <w:rFonts w:asciiTheme="majorHAnsi" w:eastAsiaTheme="majorEastAsia" w:hAnsiTheme="majorHAnsi" w:cstheme="majorBidi"/>
      <w:color w:val="524633" w:themeColor="accent3" w:themeShade="7F"/>
      <w:spacing w:val="10"/>
      <w:sz w:val="24"/>
      <w:szCs w:val="24"/>
    </w:rPr>
  </w:style>
  <w:style w:type="character" w:customStyle="1" w:styleId="Ttulo7Car">
    <w:name w:val="Título 7 Car"/>
    <w:basedOn w:val="Fuentedeprrafopredeter"/>
    <w:link w:val="Ttulo7"/>
    <w:uiPriority w:val="9"/>
    <w:rsid w:val="00E4625F"/>
    <w:rPr>
      <w:rFonts w:asciiTheme="majorHAnsi" w:eastAsiaTheme="majorEastAsia" w:hAnsiTheme="majorHAnsi" w:cstheme="majorBidi"/>
      <w:i/>
      <w:iCs/>
      <w:color w:val="524633" w:themeColor="accent3" w:themeShade="7F"/>
      <w:spacing w:val="10"/>
      <w:sz w:val="24"/>
      <w:szCs w:val="24"/>
    </w:rPr>
  </w:style>
  <w:style w:type="character" w:customStyle="1" w:styleId="Ttulo8Car">
    <w:name w:val="Título 8 Car"/>
    <w:basedOn w:val="Fuentedeprrafopredeter"/>
    <w:link w:val="Ttulo8"/>
    <w:uiPriority w:val="9"/>
    <w:rsid w:val="00E4625F"/>
    <w:rPr>
      <w:rFonts w:asciiTheme="majorHAnsi" w:eastAsiaTheme="majorEastAsia" w:hAnsiTheme="majorHAnsi" w:cstheme="majorBidi"/>
      <w:color w:val="D34817" w:themeColor="accent1"/>
      <w:spacing w:val="10"/>
    </w:rPr>
  </w:style>
  <w:style w:type="character" w:customStyle="1" w:styleId="Ttulo9Car">
    <w:name w:val="Título 9 Car"/>
    <w:basedOn w:val="Fuentedeprrafopredeter"/>
    <w:link w:val="Ttulo9"/>
    <w:uiPriority w:val="9"/>
    <w:rsid w:val="00E4625F"/>
    <w:rPr>
      <w:rFonts w:asciiTheme="majorHAnsi" w:eastAsiaTheme="majorEastAsia" w:hAnsiTheme="majorHAnsi" w:cstheme="majorBidi"/>
      <w:i/>
      <w:iCs/>
      <w:color w:val="D34817" w:themeColor="accent1"/>
      <w:spacing w:val="10"/>
    </w:rPr>
  </w:style>
  <w:style w:type="character" w:styleId="nfasisintenso">
    <w:name w:val="Intense Emphasis"/>
    <w:basedOn w:val="Fuentedeprrafopredeter"/>
    <w:uiPriority w:val="21"/>
    <w:qFormat/>
    <w:rsid w:val="00E4625F"/>
    <w:rPr>
      <w:rFonts w:asciiTheme="minorHAnsi" w:hAnsiTheme="minorHAnsi"/>
      <w:b/>
      <w:bCs/>
      <w:i/>
      <w:iCs/>
      <w:smallCaps/>
      <w:color w:val="9B2D1F" w:themeColor="accent2"/>
      <w:spacing w:val="2"/>
      <w:w w:val="100"/>
      <w:sz w:val="20"/>
      <w:szCs w:val="20"/>
    </w:rPr>
  </w:style>
  <w:style w:type="paragraph" w:styleId="Citadestacada">
    <w:name w:val="Intense Quote"/>
    <w:basedOn w:val="Normal"/>
    <w:link w:val="CitadestacadaCar"/>
    <w:uiPriority w:val="30"/>
    <w:qFormat/>
    <w:rsid w:val="00E4625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destacadaCar">
    <w:name w:val="Cita destacada Car"/>
    <w:basedOn w:val="Fuentedeprrafopredeter"/>
    <w:link w:val="Citadestacada"/>
    <w:uiPriority w:val="30"/>
    <w:rsid w:val="00E4625F"/>
    <w:rPr>
      <w:rFonts w:asciiTheme="majorHAnsi" w:eastAsiaTheme="majorEastAsia" w:hAnsiTheme="majorHAnsi" w:cstheme="majorBidi"/>
      <w:i/>
      <w:iCs/>
      <w:color w:val="FFFFFF" w:themeColor="background1"/>
      <w:sz w:val="32"/>
      <w:szCs w:val="32"/>
      <w:shd w:val="clear" w:color="auto" w:fill="D34817" w:themeFill="accent1"/>
    </w:rPr>
  </w:style>
  <w:style w:type="character" w:styleId="Referenciaintensa">
    <w:name w:val="Intense Reference"/>
    <w:basedOn w:val="Fuentedeprrafopredeter"/>
    <w:uiPriority w:val="32"/>
    <w:qFormat/>
    <w:rsid w:val="00E4625F"/>
    <w:rPr>
      <w:b/>
      <w:bCs/>
      <w:color w:val="D34817" w:themeColor="accent1"/>
      <w:sz w:val="22"/>
      <w:u w:val="single"/>
    </w:rPr>
  </w:style>
  <w:style w:type="paragraph" w:styleId="Listaconvietas">
    <w:name w:val="List Bullet"/>
    <w:basedOn w:val="Normal"/>
    <w:uiPriority w:val="36"/>
    <w:unhideWhenUsed/>
    <w:qFormat/>
    <w:rsid w:val="00E4625F"/>
    <w:pPr>
      <w:numPr>
        <w:numId w:val="11"/>
      </w:numPr>
      <w:spacing w:after="0"/>
      <w:contextualSpacing/>
    </w:pPr>
  </w:style>
  <w:style w:type="paragraph" w:styleId="Listaconvietas2">
    <w:name w:val="List Bullet 2"/>
    <w:basedOn w:val="Normal"/>
    <w:uiPriority w:val="36"/>
    <w:unhideWhenUsed/>
    <w:qFormat/>
    <w:rsid w:val="00E4625F"/>
    <w:pPr>
      <w:numPr>
        <w:numId w:val="12"/>
      </w:numPr>
      <w:spacing w:after="0"/>
    </w:pPr>
  </w:style>
  <w:style w:type="paragraph" w:styleId="Listaconvietas3">
    <w:name w:val="List Bullet 3"/>
    <w:basedOn w:val="Normal"/>
    <w:uiPriority w:val="36"/>
    <w:unhideWhenUsed/>
    <w:qFormat/>
    <w:rsid w:val="00E4625F"/>
    <w:pPr>
      <w:numPr>
        <w:numId w:val="13"/>
      </w:numPr>
      <w:spacing w:after="0"/>
    </w:pPr>
  </w:style>
  <w:style w:type="paragraph" w:styleId="Listaconvietas4">
    <w:name w:val="List Bullet 4"/>
    <w:basedOn w:val="Normal"/>
    <w:uiPriority w:val="36"/>
    <w:unhideWhenUsed/>
    <w:qFormat/>
    <w:rsid w:val="00E4625F"/>
    <w:pPr>
      <w:numPr>
        <w:numId w:val="14"/>
      </w:numPr>
      <w:spacing w:after="0"/>
    </w:pPr>
  </w:style>
  <w:style w:type="paragraph" w:styleId="Listaconvietas5">
    <w:name w:val="List Bullet 5"/>
    <w:basedOn w:val="Normal"/>
    <w:uiPriority w:val="36"/>
    <w:unhideWhenUsed/>
    <w:qFormat/>
    <w:rsid w:val="00E4625F"/>
    <w:pPr>
      <w:numPr>
        <w:numId w:val="15"/>
      </w:numPr>
      <w:spacing w:after="0"/>
    </w:pPr>
  </w:style>
  <w:style w:type="paragraph" w:styleId="Sinespaciado">
    <w:name w:val="No Spacing"/>
    <w:basedOn w:val="Normal"/>
    <w:uiPriority w:val="1"/>
    <w:qFormat/>
    <w:rsid w:val="00E4625F"/>
    <w:pPr>
      <w:spacing w:after="0" w:line="240" w:lineRule="auto"/>
    </w:pPr>
  </w:style>
  <w:style w:type="character" w:styleId="Textodelmarcadordeposicin">
    <w:name w:val="Placeholder Text"/>
    <w:basedOn w:val="Fuentedeprrafopredeter"/>
    <w:uiPriority w:val="99"/>
    <w:semiHidden/>
    <w:rsid w:val="00E4625F"/>
    <w:rPr>
      <w:color w:val="808080"/>
    </w:rPr>
  </w:style>
  <w:style w:type="paragraph" w:styleId="Cita">
    <w:name w:val="Quote"/>
    <w:basedOn w:val="Normal"/>
    <w:link w:val="CitaCar"/>
    <w:uiPriority w:val="29"/>
    <w:qFormat/>
    <w:rsid w:val="00E4625F"/>
    <w:rPr>
      <w:i/>
      <w:iCs/>
      <w:color w:val="7F7F7F" w:themeColor="background1" w:themeShade="7F"/>
      <w:sz w:val="24"/>
      <w:szCs w:val="24"/>
    </w:rPr>
  </w:style>
  <w:style w:type="character" w:customStyle="1" w:styleId="CitaCar">
    <w:name w:val="Cita Car"/>
    <w:basedOn w:val="Fuentedeprrafopredeter"/>
    <w:link w:val="Cita"/>
    <w:uiPriority w:val="29"/>
    <w:rsid w:val="00E4625F"/>
    <w:rPr>
      <w:i/>
      <w:iCs/>
      <w:color w:val="7F7F7F" w:themeColor="background1" w:themeShade="7F"/>
      <w:sz w:val="24"/>
      <w:szCs w:val="24"/>
    </w:rPr>
  </w:style>
  <w:style w:type="character" w:styleId="Textoennegrita">
    <w:name w:val="Strong"/>
    <w:uiPriority w:val="22"/>
    <w:qFormat/>
    <w:rsid w:val="00E4625F"/>
    <w:rPr>
      <w:rFonts w:asciiTheme="minorHAnsi" w:eastAsiaTheme="minorEastAsia" w:hAnsiTheme="minorHAnsi" w:cstheme="minorBidi"/>
      <w:b/>
      <w:bCs/>
      <w:iCs w:val="0"/>
      <w:color w:val="9B2D1F" w:themeColor="accent2"/>
      <w:szCs w:val="22"/>
      <w:lang w:val="es-ES"/>
    </w:rPr>
  </w:style>
  <w:style w:type="character" w:styleId="nfasissutil">
    <w:name w:val="Subtle Emphasis"/>
    <w:basedOn w:val="Fuentedeprrafopredeter"/>
    <w:uiPriority w:val="19"/>
    <w:qFormat/>
    <w:rsid w:val="00E4625F"/>
    <w:rPr>
      <w:rFonts w:asciiTheme="minorHAnsi" w:hAnsiTheme="minorHAnsi"/>
      <w:i/>
      <w:iCs/>
      <w:color w:val="737373" w:themeColor="text1" w:themeTint="8C"/>
      <w:spacing w:val="2"/>
      <w:w w:val="100"/>
      <w:kern w:val="0"/>
      <w:sz w:val="22"/>
    </w:rPr>
  </w:style>
  <w:style w:type="character" w:styleId="Referenciasutil">
    <w:name w:val="Subtle Reference"/>
    <w:basedOn w:val="Fuentedeprrafopredeter"/>
    <w:uiPriority w:val="31"/>
    <w:qFormat/>
    <w:rsid w:val="00E4625F"/>
    <w:rPr>
      <w:color w:val="737373" w:themeColor="text1" w:themeTint="8C"/>
      <w:sz w:val="22"/>
      <w:u w:val="single"/>
    </w:rPr>
  </w:style>
  <w:style w:type="table" w:styleId="Tablaconcuadrcula">
    <w:name w:val="Table Grid"/>
    <w:basedOn w:val="Tablanormal"/>
    <w:uiPriority w:val="1"/>
    <w:rsid w:val="00E4625F"/>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unhideWhenUsed/>
    <w:qFormat/>
    <w:rsid w:val="00E4625F"/>
    <w:pPr>
      <w:tabs>
        <w:tab w:val="right" w:leader="dot" w:pos="8630"/>
      </w:tabs>
      <w:spacing w:after="40" w:line="240" w:lineRule="auto"/>
    </w:pPr>
    <w:rPr>
      <w:smallCaps/>
      <w:noProof/>
      <w:color w:val="9B2D1F" w:themeColor="accent2"/>
    </w:rPr>
  </w:style>
  <w:style w:type="paragraph" w:styleId="TDC2">
    <w:name w:val="toc 2"/>
    <w:basedOn w:val="Normal"/>
    <w:next w:val="Normal"/>
    <w:autoRedefine/>
    <w:uiPriority w:val="99"/>
    <w:unhideWhenUsed/>
    <w:qFormat/>
    <w:rsid w:val="00E4625F"/>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qFormat/>
    <w:rsid w:val="00E4625F"/>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qFormat/>
    <w:rsid w:val="00E4625F"/>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qFormat/>
    <w:rsid w:val="00E4625F"/>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qFormat/>
    <w:rsid w:val="00E4625F"/>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qFormat/>
    <w:rsid w:val="00E4625F"/>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qFormat/>
    <w:rsid w:val="00E4625F"/>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qFormat/>
    <w:rsid w:val="00E4625F"/>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sid w:val="00E4625F"/>
    <w:rPr>
      <w:color w:val="CC9900" w:themeColor="hyperlink"/>
      <w:u w:val="single"/>
    </w:rPr>
  </w:style>
  <w:style w:type="paragraph" w:styleId="Prrafodelista">
    <w:name w:val="List Paragraph"/>
    <w:basedOn w:val="Normal"/>
    <w:uiPriority w:val="34"/>
    <w:qFormat/>
    <w:rsid w:val="00683DD4"/>
    <w:pPr>
      <w:ind w:left="720"/>
      <w:contextualSpacing/>
    </w:pPr>
  </w:style>
  <w:style w:type="paragraph" w:customStyle="1" w:styleId="Default">
    <w:name w:val="Default"/>
    <w:rsid w:val="003124B2"/>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paragraph" w:styleId="Textonotapie">
    <w:name w:val="footnote text"/>
    <w:basedOn w:val="Normal"/>
    <w:link w:val="TextonotapieCar"/>
    <w:rsid w:val="00C32151"/>
    <w:pPr>
      <w:spacing w:after="0" w:line="240" w:lineRule="auto"/>
      <w:jc w:val="both"/>
    </w:pPr>
    <w:rPr>
      <w:rFonts w:ascii="Times New Roman" w:eastAsia="Times New Roman" w:hAnsi="Times New Roman" w:cs="Times New Roman"/>
      <w:color w:val="auto"/>
      <w:sz w:val="20"/>
      <w:szCs w:val="20"/>
      <w:lang w:eastAsia="es-ES"/>
    </w:rPr>
  </w:style>
  <w:style w:type="character" w:customStyle="1" w:styleId="TextonotapieCar">
    <w:name w:val="Texto nota pie Car"/>
    <w:basedOn w:val="Fuentedeprrafopredeter"/>
    <w:link w:val="Textonotapie"/>
    <w:rsid w:val="00C32151"/>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C32151"/>
    <w:rPr>
      <w:vertAlign w:val="superscript"/>
    </w:rPr>
  </w:style>
  <w:style w:type="character" w:styleId="Refdecomentario">
    <w:name w:val="annotation reference"/>
    <w:basedOn w:val="Fuentedeprrafopredeter"/>
    <w:uiPriority w:val="99"/>
    <w:semiHidden/>
    <w:unhideWhenUsed/>
    <w:rsid w:val="008F4DAA"/>
    <w:rPr>
      <w:sz w:val="16"/>
      <w:szCs w:val="16"/>
    </w:rPr>
  </w:style>
  <w:style w:type="paragraph" w:styleId="Textocomentario">
    <w:name w:val="annotation text"/>
    <w:basedOn w:val="Normal"/>
    <w:link w:val="TextocomentarioCar"/>
    <w:uiPriority w:val="99"/>
    <w:semiHidden/>
    <w:unhideWhenUsed/>
    <w:rsid w:val="008F4D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4DAA"/>
    <w:rPr>
      <w:rFonts w:eastAsiaTheme="minorEastAsia"/>
      <w:color w:val="000000"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8F4DAA"/>
    <w:rPr>
      <w:b/>
      <w:bCs/>
    </w:rPr>
  </w:style>
  <w:style w:type="character" w:customStyle="1" w:styleId="AsuntodelcomentarioCar">
    <w:name w:val="Asunto del comentario Car"/>
    <w:basedOn w:val="TextocomentarioCar"/>
    <w:link w:val="Asuntodelcomentario"/>
    <w:uiPriority w:val="99"/>
    <w:semiHidden/>
    <w:rsid w:val="008F4DAA"/>
    <w:rPr>
      <w:rFonts w:eastAsiaTheme="minorEastAsia"/>
      <w:b/>
      <w:bCs/>
      <w:color w:val="000000" w:themeColor="text1"/>
      <w:sz w:val="20"/>
      <w:szCs w:val="20"/>
      <w:lang w:val="es-ES"/>
    </w:rPr>
  </w:style>
  <w:style w:type="paragraph" w:styleId="Revisin">
    <w:name w:val="Revision"/>
    <w:hidden/>
    <w:uiPriority w:val="99"/>
    <w:semiHidden/>
    <w:rsid w:val="008F4DAA"/>
    <w:pPr>
      <w:spacing w:after="0" w:line="240" w:lineRule="auto"/>
    </w:pPr>
    <w:rPr>
      <w:rFonts w:eastAsiaTheme="minorEastAsia"/>
      <w:color w:val="000000" w:themeColor="tex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0468">
      <w:bodyDiv w:val="1"/>
      <w:marLeft w:val="0"/>
      <w:marRight w:val="0"/>
      <w:marTop w:val="0"/>
      <w:marBottom w:val="0"/>
      <w:divBdr>
        <w:top w:val="none" w:sz="0" w:space="0" w:color="auto"/>
        <w:left w:val="none" w:sz="0" w:space="0" w:color="auto"/>
        <w:bottom w:val="none" w:sz="0" w:space="0" w:color="auto"/>
        <w:right w:val="none" w:sz="0" w:space="0" w:color="auto"/>
      </w:divBdr>
    </w:div>
    <w:div w:id="207883450">
      <w:bodyDiv w:val="1"/>
      <w:marLeft w:val="0"/>
      <w:marRight w:val="0"/>
      <w:marTop w:val="0"/>
      <w:marBottom w:val="0"/>
      <w:divBdr>
        <w:top w:val="none" w:sz="0" w:space="0" w:color="auto"/>
        <w:left w:val="none" w:sz="0" w:space="0" w:color="auto"/>
        <w:bottom w:val="none" w:sz="0" w:space="0" w:color="auto"/>
        <w:right w:val="none" w:sz="0" w:space="0" w:color="auto"/>
      </w:divBdr>
    </w:div>
    <w:div w:id="274365104">
      <w:bodyDiv w:val="1"/>
      <w:marLeft w:val="0"/>
      <w:marRight w:val="0"/>
      <w:marTop w:val="0"/>
      <w:marBottom w:val="0"/>
      <w:divBdr>
        <w:top w:val="none" w:sz="0" w:space="0" w:color="auto"/>
        <w:left w:val="none" w:sz="0" w:space="0" w:color="auto"/>
        <w:bottom w:val="none" w:sz="0" w:space="0" w:color="auto"/>
        <w:right w:val="none" w:sz="0" w:space="0" w:color="auto"/>
      </w:divBdr>
    </w:div>
    <w:div w:id="310252990">
      <w:bodyDiv w:val="1"/>
      <w:marLeft w:val="0"/>
      <w:marRight w:val="0"/>
      <w:marTop w:val="0"/>
      <w:marBottom w:val="0"/>
      <w:divBdr>
        <w:top w:val="none" w:sz="0" w:space="0" w:color="auto"/>
        <w:left w:val="none" w:sz="0" w:space="0" w:color="auto"/>
        <w:bottom w:val="none" w:sz="0" w:space="0" w:color="auto"/>
        <w:right w:val="none" w:sz="0" w:space="0" w:color="auto"/>
      </w:divBdr>
    </w:div>
    <w:div w:id="343672295">
      <w:bodyDiv w:val="1"/>
      <w:marLeft w:val="0"/>
      <w:marRight w:val="0"/>
      <w:marTop w:val="0"/>
      <w:marBottom w:val="0"/>
      <w:divBdr>
        <w:top w:val="none" w:sz="0" w:space="0" w:color="auto"/>
        <w:left w:val="none" w:sz="0" w:space="0" w:color="auto"/>
        <w:bottom w:val="none" w:sz="0" w:space="0" w:color="auto"/>
        <w:right w:val="none" w:sz="0" w:space="0" w:color="auto"/>
      </w:divBdr>
    </w:div>
    <w:div w:id="357391953">
      <w:bodyDiv w:val="1"/>
      <w:marLeft w:val="0"/>
      <w:marRight w:val="0"/>
      <w:marTop w:val="0"/>
      <w:marBottom w:val="0"/>
      <w:divBdr>
        <w:top w:val="none" w:sz="0" w:space="0" w:color="auto"/>
        <w:left w:val="none" w:sz="0" w:space="0" w:color="auto"/>
        <w:bottom w:val="none" w:sz="0" w:space="0" w:color="auto"/>
        <w:right w:val="none" w:sz="0" w:space="0" w:color="auto"/>
      </w:divBdr>
    </w:div>
    <w:div w:id="360597109">
      <w:bodyDiv w:val="1"/>
      <w:marLeft w:val="0"/>
      <w:marRight w:val="0"/>
      <w:marTop w:val="0"/>
      <w:marBottom w:val="0"/>
      <w:divBdr>
        <w:top w:val="none" w:sz="0" w:space="0" w:color="auto"/>
        <w:left w:val="none" w:sz="0" w:space="0" w:color="auto"/>
        <w:bottom w:val="none" w:sz="0" w:space="0" w:color="auto"/>
        <w:right w:val="none" w:sz="0" w:space="0" w:color="auto"/>
      </w:divBdr>
    </w:div>
    <w:div w:id="366099287">
      <w:bodyDiv w:val="1"/>
      <w:marLeft w:val="0"/>
      <w:marRight w:val="0"/>
      <w:marTop w:val="0"/>
      <w:marBottom w:val="0"/>
      <w:divBdr>
        <w:top w:val="none" w:sz="0" w:space="0" w:color="auto"/>
        <w:left w:val="none" w:sz="0" w:space="0" w:color="auto"/>
        <w:bottom w:val="none" w:sz="0" w:space="0" w:color="auto"/>
        <w:right w:val="none" w:sz="0" w:space="0" w:color="auto"/>
      </w:divBdr>
    </w:div>
    <w:div w:id="372661592">
      <w:bodyDiv w:val="1"/>
      <w:marLeft w:val="0"/>
      <w:marRight w:val="0"/>
      <w:marTop w:val="0"/>
      <w:marBottom w:val="0"/>
      <w:divBdr>
        <w:top w:val="none" w:sz="0" w:space="0" w:color="auto"/>
        <w:left w:val="none" w:sz="0" w:space="0" w:color="auto"/>
        <w:bottom w:val="none" w:sz="0" w:space="0" w:color="auto"/>
        <w:right w:val="none" w:sz="0" w:space="0" w:color="auto"/>
      </w:divBdr>
    </w:div>
    <w:div w:id="477697924">
      <w:bodyDiv w:val="1"/>
      <w:marLeft w:val="0"/>
      <w:marRight w:val="0"/>
      <w:marTop w:val="0"/>
      <w:marBottom w:val="0"/>
      <w:divBdr>
        <w:top w:val="none" w:sz="0" w:space="0" w:color="auto"/>
        <w:left w:val="none" w:sz="0" w:space="0" w:color="auto"/>
        <w:bottom w:val="none" w:sz="0" w:space="0" w:color="auto"/>
        <w:right w:val="none" w:sz="0" w:space="0" w:color="auto"/>
      </w:divBdr>
    </w:div>
    <w:div w:id="704986763">
      <w:bodyDiv w:val="1"/>
      <w:marLeft w:val="0"/>
      <w:marRight w:val="0"/>
      <w:marTop w:val="0"/>
      <w:marBottom w:val="0"/>
      <w:divBdr>
        <w:top w:val="none" w:sz="0" w:space="0" w:color="auto"/>
        <w:left w:val="none" w:sz="0" w:space="0" w:color="auto"/>
        <w:bottom w:val="none" w:sz="0" w:space="0" w:color="auto"/>
        <w:right w:val="none" w:sz="0" w:space="0" w:color="auto"/>
      </w:divBdr>
    </w:div>
    <w:div w:id="759568018">
      <w:bodyDiv w:val="1"/>
      <w:marLeft w:val="0"/>
      <w:marRight w:val="0"/>
      <w:marTop w:val="0"/>
      <w:marBottom w:val="0"/>
      <w:divBdr>
        <w:top w:val="none" w:sz="0" w:space="0" w:color="auto"/>
        <w:left w:val="none" w:sz="0" w:space="0" w:color="auto"/>
        <w:bottom w:val="none" w:sz="0" w:space="0" w:color="auto"/>
        <w:right w:val="none" w:sz="0" w:space="0" w:color="auto"/>
      </w:divBdr>
    </w:div>
    <w:div w:id="1001422105">
      <w:bodyDiv w:val="1"/>
      <w:marLeft w:val="0"/>
      <w:marRight w:val="0"/>
      <w:marTop w:val="0"/>
      <w:marBottom w:val="0"/>
      <w:divBdr>
        <w:top w:val="none" w:sz="0" w:space="0" w:color="auto"/>
        <w:left w:val="none" w:sz="0" w:space="0" w:color="auto"/>
        <w:bottom w:val="none" w:sz="0" w:space="0" w:color="auto"/>
        <w:right w:val="none" w:sz="0" w:space="0" w:color="auto"/>
      </w:divBdr>
    </w:div>
    <w:div w:id="1124346677">
      <w:bodyDiv w:val="1"/>
      <w:marLeft w:val="0"/>
      <w:marRight w:val="0"/>
      <w:marTop w:val="0"/>
      <w:marBottom w:val="0"/>
      <w:divBdr>
        <w:top w:val="none" w:sz="0" w:space="0" w:color="auto"/>
        <w:left w:val="none" w:sz="0" w:space="0" w:color="auto"/>
        <w:bottom w:val="none" w:sz="0" w:space="0" w:color="auto"/>
        <w:right w:val="none" w:sz="0" w:space="0" w:color="auto"/>
      </w:divBdr>
    </w:div>
    <w:div w:id="1158182714">
      <w:bodyDiv w:val="1"/>
      <w:marLeft w:val="0"/>
      <w:marRight w:val="0"/>
      <w:marTop w:val="0"/>
      <w:marBottom w:val="0"/>
      <w:divBdr>
        <w:top w:val="none" w:sz="0" w:space="0" w:color="auto"/>
        <w:left w:val="none" w:sz="0" w:space="0" w:color="auto"/>
        <w:bottom w:val="none" w:sz="0" w:space="0" w:color="auto"/>
        <w:right w:val="none" w:sz="0" w:space="0" w:color="auto"/>
      </w:divBdr>
    </w:div>
    <w:div w:id="1515416412">
      <w:bodyDiv w:val="1"/>
      <w:marLeft w:val="0"/>
      <w:marRight w:val="0"/>
      <w:marTop w:val="0"/>
      <w:marBottom w:val="0"/>
      <w:divBdr>
        <w:top w:val="none" w:sz="0" w:space="0" w:color="auto"/>
        <w:left w:val="none" w:sz="0" w:space="0" w:color="auto"/>
        <w:bottom w:val="none" w:sz="0" w:space="0" w:color="auto"/>
        <w:right w:val="none" w:sz="0" w:space="0" w:color="auto"/>
      </w:divBdr>
    </w:div>
    <w:div w:id="1593202972">
      <w:bodyDiv w:val="1"/>
      <w:marLeft w:val="0"/>
      <w:marRight w:val="0"/>
      <w:marTop w:val="0"/>
      <w:marBottom w:val="0"/>
      <w:divBdr>
        <w:top w:val="none" w:sz="0" w:space="0" w:color="auto"/>
        <w:left w:val="none" w:sz="0" w:space="0" w:color="auto"/>
        <w:bottom w:val="none" w:sz="0" w:space="0" w:color="auto"/>
        <w:right w:val="none" w:sz="0" w:space="0" w:color="auto"/>
      </w:divBdr>
    </w:div>
    <w:div w:id="1923875762">
      <w:bodyDiv w:val="1"/>
      <w:marLeft w:val="0"/>
      <w:marRight w:val="0"/>
      <w:marTop w:val="0"/>
      <w:marBottom w:val="0"/>
      <w:divBdr>
        <w:top w:val="none" w:sz="0" w:space="0" w:color="auto"/>
        <w:left w:val="none" w:sz="0" w:space="0" w:color="auto"/>
        <w:bottom w:val="none" w:sz="0" w:space="0" w:color="auto"/>
        <w:right w:val="none" w:sz="0" w:space="0" w:color="auto"/>
      </w:divBdr>
    </w:div>
    <w:div w:id="2030182306">
      <w:bodyDiv w:val="1"/>
      <w:marLeft w:val="0"/>
      <w:marRight w:val="0"/>
      <w:marTop w:val="0"/>
      <w:marBottom w:val="0"/>
      <w:divBdr>
        <w:top w:val="none" w:sz="0" w:space="0" w:color="auto"/>
        <w:left w:val="none" w:sz="0" w:space="0" w:color="auto"/>
        <w:bottom w:val="none" w:sz="0" w:space="0" w:color="auto"/>
        <w:right w:val="none" w:sz="0" w:space="0" w:color="auto"/>
      </w:divBdr>
    </w:div>
    <w:div w:id="21379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redie.uabc.mx/vol4no1/contenido-organista.html" TargetMode="Externa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2016-08-01T00:00:00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templateProperties xmlns="urn:microsoft.template.properties">
  <_Version/>
  <_LCID/>
</templat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134F2CF8-8F11-4DA9-89F3-120EF901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1</Pages>
  <Words>6064</Words>
  <Characters>33354</Characters>
  <Application>Microsoft Office Word</Application>
  <DocSecurity>0</DocSecurity>
  <Lines>277</Lines>
  <Paragraphs>78</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Factores que afectan el rendimiento escolar 2014</vt:lpstr>
      <vt:lpstr/>
      <vt:lpstr>    Heading 2</vt:lpstr>
      <vt:lpstr>        Heading 3</vt:lpstr>
    </vt:vector>
  </TitlesOfParts>
  <Company>Hewlett-Packard</Company>
  <LinksUpToDate>false</LinksUpToDate>
  <CharactersWithSpaces>39340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Factores que afectan el rendimiento escolar 2014</dc:title>
  <dc:subject>Informe del estudio</dc:subject>
  <dc:creator>Carlos Estrada y Edgar aldez</dc:creator>
  <cp:lastModifiedBy>UJED</cp:lastModifiedBy>
  <cp:revision>3</cp:revision>
  <cp:lastPrinted>2017-10-24T15:55:00Z</cp:lastPrinted>
  <dcterms:created xsi:type="dcterms:W3CDTF">2017-10-24T15:55:00Z</dcterms:created>
  <dcterms:modified xsi:type="dcterms:W3CDTF">2017-10-24T15:56:00Z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ies>
</file>