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4" w:rsidRPr="00FF29AE" w:rsidRDefault="00FA5AE4" w:rsidP="00FA5AE4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F29AE">
        <w:rPr>
          <w:rFonts w:ascii="Times New Roman" w:hAnsi="Times New Roman" w:cs="Times New Roman"/>
          <w:b/>
          <w:sz w:val="24"/>
          <w:szCs w:val="24"/>
          <w:lang w:val="es-MX"/>
        </w:rPr>
        <w:t>FORO INTERINSTITUCIONAL DE EDUCACIÓN SUPERIOR</w:t>
      </w:r>
    </w:p>
    <w:p w:rsidR="00387F16" w:rsidRPr="00FA5AE4" w:rsidRDefault="00FA5AE4" w:rsidP="00FA5AE4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F29AE">
        <w:rPr>
          <w:rFonts w:ascii="Times New Roman" w:hAnsi="Times New Roman" w:cs="Times New Roman"/>
          <w:b/>
          <w:sz w:val="24"/>
          <w:szCs w:val="24"/>
          <w:lang w:val="es-MX"/>
        </w:rPr>
        <w:t>“La Educación Superior de Durango, una visión de futuro”</w:t>
      </w:r>
    </w:p>
    <w:p w:rsidR="007A2940" w:rsidRDefault="00FA5AE4" w:rsidP="00082D6D">
      <w:pPr>
        <w:pStyle w:val="Ttulo1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AE4">
        <w:rPr>
          <w:rFonts w:ascii="Times New Roman" w:hAnsi="Times New Roman" w:cs="Times New Roman"/>
          <w:sz w:val="24"/>
          <w:szCs w:val="24"/>
        </w:rPr>
        <w:t xml:space="preserve"> LA RESPONSABILIDAD SOCIAL COMO LÍNEA DE INVESTIGACIÓN DE </w:t>
      </w:r>
      <w:r>
        <w:rPr>
          <w:rFonts w:ascii="Times New Roman" w:hAnsi="Times New Roman" w:cs="Times New Roman"/>
          <w:sz w:val="24"/>
          <w:szCs w:val="24"/>
        </w:rPr>
        <w:t xml:space="preserve">LICENCIATURA Y </w:t>
      </w:r>
      <w:r w:rsidR="008E1DF8">
        <w:rPr>
          <w:rFonts w:ascii="Times New Roman" w:hAnsi="Times New Roman" w:cs="Times New Roman"/>
          <w:sz w:val="24"/>
          <w:szCs w:val="24"/>
        </w:rPr>
        <w:t>MAESTRÍA</w:t>
      </w:r>
    </w:p>
    <w:p w:rsidR="004B4FC7" w:rsidRPr="004B4FC7" w:rsidRDefault="004B4FC7" w:rsidP="004B4FC7"/>
    <w:p w:rsidR="00016397" w:rsidRPr="00FA5AE4" w:rsidRDefault="00016397" w:rsidP="00016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AE4">
        <w:rPr>
          <w:rFonts w:ascii="Times New Roman" w:hAnsi="Times New Roman" w:cs="Times New Roman"/>
          <w:sz w:val="24"/>
          <w:szCs w:val="24"/>
        </w:rPr>
        <w:t>Autor: Arq. Álvaro Ramos Cano</w:t>
      </w:r>
    </w:p>
    <w:p w:rsidR="00016397" w:rsidRPr="004B4FC7" w:rsidRDefault="00016397" w:rsidP="000163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FC7">
        <w:rPr>
          <w:rFonts w:ascii="Times New Roman" w:hAnsi="Times New Roman" w:cs="Times New Roman"/>
          <w:i/>
          <w:sz w:val="24"/>
          <w:szCs w:val="24"/>
        </w:rPr>
        <w:t>Universidad La Salle Laguna</w:t>
      </w:r>
    </w:p>
    <w:p w:rsidR="00D432E4" w:rsidRPr="00016397" w:rsidRDefault="00D432E4" w:rsidP="00016397">
      <w:pPr>
        <w:jc w:val="center"/>
      </w:pPr>
    </w:p>
    <w:p w:rsidR="007A2940" w:rsidRPr="00016397" w:rsidRDefault="007A2940" w:rsidP="00E10F7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97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D432E4" w:rsidRDefault="001422E9" w:rsidP="001422E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</w:t>
      </w:r>
      <w:r w:rsidR="00082D6D" w:rsidRPr="00016397">
        <w:rPr>
          <w:rFonts w:ascii="Times New Roman" w:hAnsi="Times New Roman" w:cs="Times New Roman"/>
          <w:sz w:val="24"/>
          <w:szCs w:val="24"/>
        </w:rPr>
        <w:t xml:space="preserve"> ensayo</w:t>
      </w:r>
      <w:r w:rsidRPr="00142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tiene como objetivo principal </w:t>
      </w:r>
      <w:r w:rsidR="00387F16">
        <w:rPr>
          <w:rFonts w:ascii="Times New Roman" w:hAnsi="Times New Roman" w:cs="Times New Roman"/>
          <w:sz w:val="24"/>
          <w:szCs w:val="24"/>
        </w:rPr>
        <w:t>plantear</w:t>
      </w:r>
      <w:r>
        <w:rPr>
          <w:rFonts w:ascii="Times New Roman" w:hAnsi="Times New Roman" w:cs="Times New Roman"/>
          <w:sz w:val="24"/>
          <w:szCs w:val="24"/>
        </w:rPr>
        <w:t xml:space="preserve"> una propuesta</w:t>
      </w:r>
      <w:r w:rsidR="00B371F3">
        <w:rPr>
          <w:rFonts w:ascii="Times New Roman" w:hAnsi="Times New Roman" w:cs="Times New Roman"/>
          <w:sz w:val="24"/>
          <w:szCs w:val="24"/>
        </w:rPr>
        <w:t xml:space="preserve"> que </w:t>
      </w:r>
      <w:r w:rsidR="00802A9E">
        <w:rPr>
          <w:rFonts w:ascii="Times New Roman" w:hAnsi="Times New Roman" w:cs="Times New Roman"/>
          <w:sz w:val="24"/>
          <w:szCs w:val="24"/>
        </w:rPr>
        <w:t>incremente</w:t>
      </w:r>
      <w:r w:rsidR="00B371F3" w:rsidRPr="00052F48">
        <w:rPr>
          <w:rFonts w:ascii="Times New Roman" w:hAnsi="Times New Roman" w:cs="Times New Roman"/>
          <w:sz w:val="24"/>
          <w:szCs w:val="24"/>
        </w:rPr>
        <w:t xml:space="preserve"> la divulgación e impacto de </w:t>
      </w:r>
      <w:r w:rsidR="00B371F3">
        <w:rPr>
          <w:rFonts w:ascii="Times New Roman" w:hAnsi="Times New Roman" w:cs="Times New Roman"/>
          <w:sz w:val="24"/>
          <w:szCs w:val="24"/>
        </w:rPr>
        <w:t>las investigaciones</w:t>
      </w:r>
      <w:r w:rsidR="00B371F3" w:rsidRPr="00052F48">
        <w:rPr>
          <w:rFonts w:ascii="Times New Roman" w:hAnsi="Times New Roman" w:cs="Times New Roman"/>
          <w:sz w:val="24"/>
          <w:szCs w:val="24"/>
        </w:rPr>
        <w:t xml:space="preserve"> </w:t>
      </w:r>
      <w:r w:rsidR="00B371F3">
        <w:rPr>
          <w:rFonts w:ascii="Times New Roman" w:hAnsi="Times New Roman" w:cs="Times New Roman"/>
          <w:sz w:val="24"/>
          <w:szCs w:val="24"/>
        </w:rPr>
        <w:t>que se reali</w:t>
      </w:r>
      <w:r w:rsidR="00B46F0E">
        <w:rPr>
          <w:rFonts w:ascii="Times New Roman" w:hAnsi="Times New Roman" w:cs="Times New Roman"/>
          <w:sz w:val="24"/>
          <w:szCs w:val="24"/>
        </w:rPr>
        <w:t>zan</w:t>
      </w:r>
      <w:r w:rsidR="00B371F3">
        <w:rPr>
          <w:rFonts w:ascii="Times New Roman" w:hAnsi="Times New Roman" w:cs="Times New Roman"/>
          <w:sz w:val="24"/>
          <w:szCs w:val="24"/>
        </w:rPr>
        <w:t xml:space="preserve"> en mate</w:t>
      </w:r>
      <w:r w:rsidR="004B4FC7">
        <w:rPr>
          <w:rFonts w:ascii="Times New Roman" w:hAnsi="Times New Roman" w:cs="Times New Roman"/>
          <w:sz w:val="24"/>
          <w:szCs w:val="24"/>
        </w:rPr>
        <w:t>ria de Responsabilidad Social en</w:t>
      </w:r>
      <w:r w:rsidR="00B371F3">
        <w:rPr>
          <w:rFonts w:ascii="Times New Roman" w:hAnsi="Times New Roman" w:cs="Times New Roman"/>
          <w:sz w:val="24"/>
          <w:szCs w:val="24"/>
        </w:rPr>
        <w:t xml:space="preserve"> la Universidad La Salle Laguna, </w:t>
      </w:r>
      <w:r w:rsidR="008E1DF8">
        <w:rPr>
          <w:rFonts w:ascii="Times New Roman" w:hAnsi="Times New Roman" w:cs="Times New Roman"/>
          <w:sz w:val="24"/>
          <w:szCs w:val="24"/>
        </w:rPr>
        <w:t>proponiendo</w:t>
      </w:r>
      <w:r w:rsidR="00B371F3">
        <w:rPr>
          <w:rFonts w:ascii="Times New Roman" w:hAnsi="Times New Roman" w:cs="Times New Roman"/>
          <w:sz w:val="24"/>
          <w:szCs w:val="24"/>
        </w:rPr>
        <w:t xml:space="preserve"> ví</w:t>
      </w:r>
      <w:r w:rsidR="00B371F3" w:rsidRPr="00052F48">
        <w:rPr>
          <w:rFonts w:ascii="Times New Roman" w:hAnsi="Times New Roman" w:cs="Times New Roman"/>
          <w:sz w:val="24"/>
          <w:szCs w:val="24"/>
        </w:rPr>
        <w:t>ncul</w:t>
      </w:r>
      <w:r w:rsidR="00B371F3">
        <w:rPr>
          <w:rFonts w:ascii="Times New Roman" w:hAnsi="Times New Roman" w:cs="Times New Roman"/>
          <w:sz w:val="24"/>
          <w:szCs w:val="24"/>
        </w:rPr>
        <w:t>os</w:t>
      </w:r>
      <w:r w:rsidR="00B371F3" w:rsidRPr="00052F48">
        <w:rPr>
          <w:rFonts w:ascii="Times New Roman" w:hAnsi="Times New Roman" w:cs="Times New Roman"/>
          <w:sz w:val="24"/>
          <w:szCs w:val="24"/>
        </w:rPr>
        <w:t xml:space="preserve"> </w:t>
      </w:r>
      <w:r w:rsidR="008E1DF8">
        <w:rPr>
          <w:rFonts w:ascii="Times New Roman" w:hAnsi="Times New Roman" w:cs="Times New Roman"/>
          <w:sz w:val="24"/>
          <w:szCs w:val="24"/>
        </w:rPr>
        <w:t>de apoyo</w:t>
      </w:r>
      <w:r w:rsidR="00B371F3" w:rsidRPr="00052F48">
        <w:rPr>
          <w:rFonts w:ascii="Times New Roman" w:hAnsi="Times New Roman" w:cs="Times New Roman"/>
          <w:sz w:val="24"/>
          <w:szCs w:val="24"/>
        </w:rPr>
        <w:t xml:space="preserve"> </w:t>
      </w:r>
      <w:r w:rsidR="00B371F3">
        <w:rPr>
          <w:rFonts w:ascii="Times New Roman" w:hAnsi="Times New Roman" w:cs="Times New Roman"/>
          <w:sz w:val="24"/>
          <w:szCs w:val="24"/>
        </w:rPr>
        <w:t xml:space="preserve">entre las áreas de licenciatura y </w:t>
      </w:r>
      <w:r w:rsidR="00B371F3" w:rsidRPr="00052F48">
        <w:rPr>
          <w:rFonts w:ascii="Times New Roman" w:hAnsi="Times New Roman" w:cs="Times New Roman"/>
          <w:sz w:val="24"/>
          <w:szCs w:val="24"/>
        </w:rPr>
        <w:t xml:space="preserve"> posgrado</w:t>
      </w:r>
      <w:r w:rsidR="007158B9">
        <w:rPr>
          <w:rFonts w:ascii="Times New Roman" w:hAnsi="Times New Roman" w:cs="Times New Roman"/>
          <w:sz w:val="24"/>
          <w:szCs w:val="24"/>
        </w:rPr>
        <w:t>,</w:t>
      </w:r>
      <w:r w:rsidR="004B4FC7">
        <w:rPr>
          <w:rFonts w:ascii="Times New Roman" w:hAnsi="Times New Roman" w:cs="Times New Roman"/>
          <w:sz w:val="24"/>
          <w:szCs w:val="24"/>
        </w:rPr>
        <w:t xml:space="preserve"> lo anterior</w:t>
      </w:r>
      <w:r w:rsidR="00B371F3">
        <w:rPr>
          <w:rFonts w:ascii="Times New Roman" w:hAnsi="Times New Roman" w:cs="Times New Roman"/>
          <w:sz w:val="24"/>
          <w:szCs w:val="24"/>
        </w:rPr>
        <w:t xml:space="preserve"> bajo  líneas de investigación </w:t>
      </w:r>
      <w:r w:rsidR="008E1DF8">
        <w:rPr>
          <w:rFonts w:ascii="Times New Roman" w:hAnsi="Times New Roman" w:cs="Times New Roman"/>
          <w:sz w:val="24"/>
          <w:szCs w:val="24"/>
        </w:rPr>
        <w:t>propuestas por</w:t>
      </w:r>
      <w:r w:rsidR="00B371F3">
        <w:rPr>
          <w:rFonts w:ascii="Times New Roman" w:hAnsi="Times New Roman" w:cs="Times New Roman"/>
          <w:sz w:val="24"/>
          <w:szCs w:val="24"/>
        </w:rPr>
        <w:t xml:space="preserve"> la </w:t>
      </w:r>
      <w:r w:rsidR="00387F16">
        <w:rPr>
          <w:rFonts w:ascii="Times New Roman" w:hAnsi="Times New Roman" w:cs="Times New Roman"/>
          <w:sz w:val="24"/>
          <w:szCs w:val="24"/>
        </w:rPr>
        <w:t>Maestría en Sustentabilidad y Responsabilidad Social Empresarial</w:t>
      </w:r>
      <w:r w:rsidR="00B371F3">
        <w:rPr>
          <w:rFonts w:ascii="Times New Roman" w:hAnsi="Times New Roman" w:cs="Times New Roman"/>
          <w:sz w:val="24"/>
          <w:szCs w:val="24"/>
        </w:rPr>
        <w:t>,</w:t>
      </w:r>
      <w:r w:rsidR="00387F16">
        <w:rPr>
          <w:rFonts w:ascii="Times New Roman" w:hAnsi="Times New Roman" w:cs="Times New Roman"/>
          <w:sz w:val="24"/>
          <w:szCs w:val="24"/>
        </w:rPr>
        <w:t xml:space="preserve"> </w:t>
      </w:r>
      <w:r w:rsidR="00B371F3">
        <w:rPr>
          <w:rFonts w:ascii="Times New Roman" w:hAnsi="Times New Roman" w:cs="Times New Roman"/>
          <w:sz w:val="24"/>
          <w:szCs w:val="24"/>
        </w:rPr>
        <w:t xml:space="preserve">la cual </w:t>
      </w:r>
      <w:r w:rsidR="00B46F0E">
        <w:rPr>
          <w:rFonts w:ascii="Times New Roman" w:hAnsi="Times New Roman" w:cs="Times New Roman"/>
          <w:sz w:val="24"/>
          <w:szCs w:val="24"/>
        </w:rPr>
        <w:t xml:space="preserve">tiene </w:t>
      </w:r>
      <w:r w:rsidR="004B4FC7">
        <w:rPr>
          <w:rFonts w:ascii="Times New Roman" w:hAnsi="Times New Roman" w:cs="Times New Roman"/>
          <w:sz w:val="24"/>
          <w:szCs w:val="24"/>
        </w:rPr>
        <w:t>como encomienda</w:t>
      </w:r>
      <w:r w:rsidR="00B371F3">
        <w:rPr>
          <w:rFonts w:ascii="Times New Roman" w:hAnsi="Times New Roman" w:cs="Times New Roman"/>
          <w:sz w:val="24"/>
          <w:szCs w:val="24"/>
        </w:rPr>
        <w:t xml:space="preserve"> esta iniciativa</w:t>
      </w:r>
      <w:r w:rsidR="00B46F0E">
        <w:rPr>
          <w:rFonts w:ascii="Times New Roman" w:hAnsi="Times New Roman" w:cs="Times New Roman"/>
          <w:sz w:val="24"/>
          <w:szCs w:val="24"/>
        </w:rPr>
        <w:t>;</w:t>
      </w:r>
      <w:r w:rsidR="00387F16">
        <w:rPr>
          <w:rFonts w:ascii="Times New Roman" w:hAnsi="Times New Roman" w:cs="Times New Roman"/>
          <w:sz w:val="24"/>
          <w:szCs w:val="24"/>
        </w:rPr>
        <w:t xml:space="preserve"> </w:t>
      </w:r>
      <w:r w:rsidR="004B4FC7">
        <w:rPr>
          <w:rFonts w:ascii="Times New Roman" w:hAnsi="Times New Roman" w:cs="Times New Roman"/>
          <w:sz w:val="24"/>
          <w:szCs w:val="24"/>
        </w:rPr>
        <w:t xml:space="preserve">Con la formación de un Cuerpo Académico </w:t>
      </w:r>
      <w:r w:rsidR="00B46F0E">
        <w:rPr>
          <w:rFonts w:ascii="Times New Roman" w:hAnsi="Times New Roman" w:cs="Times New Roman"/>
          <w:sz w:val="24"/>
          <w:szCs w:val="24"/>
        </w:rPr>
        <w:t>y un grupo de investigación se realizan los planteamientos concretos</w:t>
      </w:r>
      <w:r w:rsidR="007158B9">
        <w:rPr>
          <w:rFonts w:ascii="Times New Roman" w:hAnsi="Times New Roman" w:cs="Times New Roman"/>
          <w:sz w:val="24"/>
          <w:szCs w:val="24"/>
        </w:rPr>
        <w:t>,</w:t>
      </w:r>
      <w:r w:rsidR="00B46F0E">
        <w:rPr>
          <w:rFonts w:ascii="Times New Roman" w:hAnsi="Times New Roman" w:cs="Times New Roman"/>
          <w:sz w:val="24"/>
          <w:szCs w:val="24"/>
        </w:rPr>
        <w:t xml:space="preserve"> los cuales </w:t>
      </w:r>
      <w:r w:rsidR="008E1DF8">
        <w:rPr>
          <w:rFonts w:ascii="Times New Roman" w:hAnsi="Times New Roman" w:cs="Times New Roman"/>
          <w:sz w:val="24"/>
          <w:szCs w:val="24"/>
        </w:rPr>
        <w:t>parten de</w:t>
      </w:r>
      <w:r w:rsidR="00B371F3">
        <w:rPr>
          <w:rFonts w:ascii="Times New Roman" w:hAnsi="Times New Roman" w:cs="Times New Roman"/>
          <w:sz w:val="24"/>
          <w:szCs w:val="24"/>
        </w:rPr>
        <w:t xml:space="preserve"> trabajos de</w:t>
      </w:r>
      <w:r w:rsidRPr="00052F48">
        <w:rPr>
          <w:rFonts w:ascii="Times New Roman" w:hAnsi="Times New Roman" w:cs="Times New Roman"/>
          <w:sz w:val="24"/>
          <w:szCs w:val="24"/>
        </w:rPr>
        <w:t xml:space="preserve"> Tesis o Proyecto</w:t>
      </w:r>
      <w:r w:rsidR="00FD1EAE">
        <w:rPr>
          <w:rFonts w:ascii="Times New Roman" w:hAnsi="Times New Roman" w:cs="Times New Roman"/>
          <w:sz w:val="24"/>
          <w:szCs w:val="24"/>
        </w:rPr>
        <w:t>s</w:t>
      </w:r>
      <w:r w:rsidRPr="00052F48">
        <w:rPr>
          <w:rFonts w:ascii="Times New Roman" w:hAnsi="Times New Roman" w:cs="Times New Roman"/>
          <w:sz w:val="24"/>
          <w:szCs w:val="24"/>
        </w:rPr>
        <w:t xml:space="preserve"> de Intervenci</w:t>
      </w:r>
      <w:r w:rsidR="00387F16">
        <w:rPr>
          <w:rFonts w:ascii="Times New Roman" w:hAnsi="Times New Roman" w:cs="Times New Roman"/>
          <w:sz w:val="24"/>
          <w:szCs w:val="24"/>
        </w:rPr>
        <w:t>ón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1EAE">
        <w:rPr>
          <w:rFonts w:ascii="Times New Roman" w:hAnsi="Times New Roman" w:cs="Times New Roman"/>
          <w:sz w:val="24"/>
          <w:szCs w:val="24"/>
        </w:rPr>
        <w:t>Los</w:t>
      </w:r>
      <w:r w:rsidR="00387F16">
        <w:rPr>
          <w:rFonts w:ascii="Times New Roman" w:hAnsi="Times New Roman" w:cs="Times New Roman"/>
          <w:sz w:val="24"/>
          <w:szCs w:val="24"/>
        </w:rPr>
        <w:t xml:space="preserve"> primeros</w:t>
      </w:r>
      <w:r w:rsidR="007A2940" w:rsidRPr="00016397">
        <w:rPr>
          <w:rFonts w:ascii="Times New Roman" w:hAnsi="Times New Roman" w:cs="Times New Roman"/>
          <w:sz w:val="24"/>
          <w:szCs w:val="24"/>
        </w:rPr>
        <w:t xml:space="preserve"> </w:t>
      </w:r>
      <w:r w:rsidR="00387F16">
        <w:rPr>
          <w:rFonts w:ascii="Times New Roman" w:hAnsi="Times New Roman" w:cs="Times New Roman"/>
          <w:sz w:val="24"/>
          <w:szCs w:val="24"/>
        </w:rPr>
        <w:t>resultados</w:t>
      </w:r>
      <w:r w:rsidR="00FD1EAE">
        <w:rPr>
          <w:rFonts w:ascii="Times New Roman" w:hAnsi="Times New Roman" w:cs="Times New Roman"/>
          <w:sz w:val="24"/>
          <w:szCs w:val="24"/>
        </w:rPr>
        <w:t xml:space="preserve"> son</w:t>
      </w:r>
      <w:r w:rsidR="006F30B4" w:rsidRPr="00016397">
        <w:rPr>
          <w:rFonts w:ascii="Times New Roman" w:hAnsi="Times New Roman" w:cs="Times New Roman"/>
          <w:sz w:val="24"/>
          <w:szCs w:val="24"/>
        </w:rPr>
        <w:t xml:space="preserve"> producto de </w:t>
      </w:r>
      <w:r w:rsidR="00C02229">
        <w:rPr>
          <w:rFonts w:ascii="Times New Roman" w:hAnsi="Times New Roman" w:cs="Times New Roman"/>
          <w:sz w:val="24"/>
          <w:szCs w:val="24"/>
        </w:rPr>
        <w:t>las iniciativas</w:t>
      </w:r>
      <w:r w:rsidR="007A2940" w:rsidRPr="00016397">
        <w:rPr>
          <w:rFonts w:ascii="Times New Roman" w:hAnsi="Times New Roman" w:cs="Times New Roman"/>
          <w:sz w:val="24"/>
          <w:szCs w:val="24"/>
        </w:rPr>
        <w:t xml:space="preserve"> </w:t>
      </w:r>
      <w:r w:rsidR="00C02229">
        <w:rPr>
          <w:rFonts w:ascii="Times New Roman" w:hAnsi="Times New Roman" w:cs="Times New Roman"/>
          <w:sz w:val="24"/>
          <w:szCs w:val="24"/>
        </w:rPr>
        <w:t>implementadas</w:t>
      </w:r>
      <w:r w:rsidR="007A2940" w:rsidRPr="00016397">
        <w:rPr>
          <w:rFonts w:ascii="Times New Roman" w:hAnsi="Times New Roman" w:cs="Times New Roman"/>
          <w:sz w:val="24"/>
          <w:szCs w:val="24"/>
        </w:rPr>
        <w:t xml:space="preserve"> </w:t>
      </w:r>
      <w:r w:rsidR="00FD1EAE">
        <w:rPr>
          <w:rFonts w:ascii="Times New Roman" w:hAnsi="Times New Roman" w:cs="Times New Roman"/>
          <w:sz w:val="24"/>
          <w:szCs w:val="24"/>
        </w:rPr>
        <w:t>en la línea</w:t>
      </w:r>
      <w:r w:rsidR="004B4FC7">
        <w:rPr>
          <w:rFonts w:ascii="Times New Roman" w:hAnsi="Times New Roman" w:cs="Times New Roman"/>
          <w:sz w:val="24"/>
          <w:szCs w:val="24"/>
        </w:rPr>
        <w:t xml:space="preserve"> </w:t>
      </w:r>
      <w:r w:rsidR="00FD1EAE">
        <w:rPr>
          <w:rFonts w:ascii="Times New Roman" w:hAnsi="Times New Roman" w:cs="Times New Roman"/>
          <w:sz w:val="24"/>
          <w:szCs w:val="24"/>
        </w:rPr>
        <w:t xml:space="preserve">de </w:t>
      </w:r>
      <w:r w:rsidR="008E1DF8">
        <w:rPr>
          <w:rFonts w:ascii="Times New Roman" w:hAnsi="Times New Roman" w:cs="Times New Roman"/>
          <w:sz w:val="24"/>
          <w:szCs w:val="24"/>
        </w:rPr>
        <w:t>Responsabilidad Social en</w:t>
      </w:r>
      <w:r w:rsidR="004B4FC7">
        <w:rPr>
          <w:rFonts w:ascii="Times New Roman" w:hAnsi="Times New Roman" w:cs="Times New Roman"/>
          <w:sz w:val="24"/>
          <w:szCs w:val="24"/>
        </w:rPr>
        <w:t xml:space="preserve"> arquitectura</w:t>
      </w:r>
      <w:r w:rsidR="00FD1EAE">
        <w:rPr>
          <w:rFonts w:ascii="Times New Roman" w:hAnsi="Times New Roman" w:cs="Times New Roman"/>
          <w:sz w:val="24"/>
          <w:szCs w:val="24"/>
        </w:rPr>
        <w:t>.</w:t>
      </w:r>
      <w:r w:rsidR="007A2940" w:rsidRPr="00016397">
        <w:rPr>
          <w:rFonts w:ascii="Times New Roman" w:hAnsi="Times New Roman" w:cs="Times New Roman"/>
          <w:sz w:val="24"/>
          <w:szCs w:val="24"/>
        </w:rPr>
        <w:t xml:space="preserve"> </w:t>
      </w:r>
      <w:r w:rsidR="007158B9">
        <w:rPr>
          <w:rFonts w:ascii="Times New Roman" w:hAnsi="Times New Roman" w:cs="Times New Roman"/>
          <w:sz w:val="24"/>
          <w:szCs w:val="24"/>
        </w:rPr>
        <w:t>El</w:t>
      </w:r>
      <w:r w:rsidR="00C02229">
        <w:rPr>
          <w:rFonts w:ascii="Times New Roman" w:hAnsi="Times New Roman" w:cs="Times New Roman"/>
          <w:sz w:val="24"/>
          <w:szCs w:val="24"/>
        </w:rPr>
        <w:t xml:space="preserve"> esquema </w:t>
      </w:r>
      <w:r w:rsidR="007158B9">
        <w:rPr>
          <w:rFonts w:ascii="Times New Roman" w:hAnsi="Times New Roman" w:cs="Times New Roman"/>
          <w:sz w:val="24"/>
          <w:szCs w:val="24"/>
        </w:rPr>
        <w:t>se fundamenta en el proyecto de</w:t>
      </w:r>
      <w:r>
        <w:rPr>
          <w:rFonts w:ascii="Times New Roman" w:hAnsi="Times New Roman" w:cs="Times New Roman"/>
          <w:sz w:val="24"/>
          <w:szCs w:val="24"/>
        </w:rPr>
        <w:t xml:space="preserve"> Cuerpos Académicos </w:t>
      </w:r>
      <w:r w:rsidR="00C02229">
        <w:rPr>
          <w:rFonts w:ascii="Times New Roman" w:hAnsi="Times New Roman" w:cs="Times New Roman"/>
          <w:sz w:val="24"/>
          <w:szCs w:val="24"/>
        </w:rPr>
        <w:t xml:space="preserve">planteado </w:t>
      </w:r>
      <w:r w:rsidR="004B4FC7">
        <w:rPr>
          <w:rFonts w:ascii="Times New Roman" w:hAnsi="Times New Roman" w:cs="Times New Roman"/>
          <w:sz w:val="24"/>
          <w:szCs w:val="24"/>
        </w:rPr>
        <w:t xml:space="preserve">ante </w:t>
      </w:r>
      <w:r w:rsidR="00C02229">
        <w:rPr>
          <w:rFonts w:ascii="Times New Roman" w:hAnsi="Times New Roman" w:cs="Times New Roman"/>
          <w:sz w:val="24"/>
          <w:szCs w:val="24"/>
        </w:rPr>
        <w:t xml:space="preserve">la Federación de Instituciones Mexicanas de Educación Superior y </w:t>
      </w:r>
      <w:r w:rsidR="007158B9">
        <w:rPr>
          <w:rFonts w:ascii="Times New Roman" w:hAnsi="Times New Roman" w:cs="Times New Roman"/>
          <w:sz w:val="24"/>
          <w:szCs w:val="24"/>
        </w:rPr>
        <w:t xml:space="preserve">en </w:t>
      </w:r>
      <w:r w:rsidR="006A2ED9">
        <w:rPr>
          <w:rFonts w:ascii="Times New Roman" w:hAnsi="Times New Roman" w:cs="Times New Roman"/>
          <w:sz w:val="24"/>
          <w:szCs w:val="24"/>
        </w:rPr>
        <w:t>las áreas promovidas por el</w:t>
      </w:r>
      <w:r w:rsidR="00C02229">
        <w:rPr>
          <w:rFonts w:ascii="Times New Roman" w:hAnsi="Times New Roman" w:cs="Times New Roman"/>
          <w:sz w:val="24"/>
          <w:szCs w:val="24"/>
        </w:rPr>
        <w:t xml:space="preserve"> Pacto Mundial de la Organización de las Naciones Unidas</w:t>
      </w:r>
      <w:r w:rsidR="006A2ED9">
        <w:rPr>
          <w:rFonts w:ascii="Times New Roman" w:hAnsi="Times New Roman" w:cs="Times New Roman"/>
          <w:sz w:val="24"/>
          <w:szCs w:val="24"/>
        </w:rPr>
        <w:t>.</w:t>
      </w:r>
      <w:r w:rsidR="00C02229">
        <w:rPr>
          <w:rFonts w:ascii="Times New Roman" w:hAnsi="Times New Roman" w:cs="Times New Roman"/>
          <w:sz w:val="24"/>
          <w:szCs w:val="24"/>
        </w:rPr>
        <w:t xml:space="preserve"> </w:t>
      </w:r>
      <w:r w:rsidR="006A2ED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976B45">
        <w:rPr>
          <w:rFonts w:ascii="Times New Roman" w:hAnsi="Times New Roman" w:cs="Times New Roman"/>
          <w:sz w:val="24"/>
          <w:szCs w:val="24"/>
        </w:rPr>
        <w:t xml:space="preserve"> propuesta</w:t>
      </w:r>
      <w:r w:rsidR="007A2940" w:rsidRPr="00016397">
        <w:rPr>
          <w:rFonts w:ascii="Times New Roman" w:hAnsi="Times New Roman" w:cs="Times New Roman"/>
          <w:sz w:val="24"/>
          <w:szCs w:val="24"/>
        </w:rPr>
        <w:t xml:space="preserve"> </w:t>
      </w:r>
      <w:r w:rsidR="008E1DF8">
        <w:rPr>
          <w:rFonts w:ascii="Times New Roman" w:hAnsi="Times New Roman" w:cs="Times New Roman"/>
          <w:sz w:val="24"/>
          <w:szCs w:val="24"/>
        </w:rPr>
        <w:t>plantea</w:t>
      </w:r>
      <w:r w:rsidR="006A2ED9">
        <w:rPr>
          <w:rFonts w:ascii="Times New Roman" w:hAnsi="Times New Roman" w:cs="Times New Roman"/>
          <w:sz w:val="24"/>
          <w:szCs w:val="24"/>
        </w:rPr>
        <w:t xml:space="preserve"> entre otras acciones</w:t>
      </w:r>
      <w:r w:rsidR="008E1DF8">
        <w:rPr>
          <w:rFonts w:ascii="Times New Roman" w:hAnsi="Times New Roman" w:cs="Times New Roman"/>
          <w:sz w:val="24"/>
          <w:szCs w:val="24"/>
        </w:rPr>
        <w:t>,</w:t>
      </w:r>
      <w:r w:rsidR="00E10F75">
        <w:rPr>
          <w:rFonts w:ascii="Times New Roman" w:hAnsi="Times New Roman" w:cs="Times New Roman"/>
          <w:sz w:val="24"/>
          <w:szCs w:val="24"/>
        </w:rPr>
        <w:t xml:space="preserve"> la </w:t>
      </w:r>
      <w:r w:rsidR="00FD1EAE">
        <w:rPr>
          <w:rFonts w:ascii="Times New Roman" w:hAnsi="Times New Roman" w:cs="Times New Roman"/>
          <w:sz w:val="24"/>
          <w:szCs w:val="24"/>
        </w:rPr>
        <w:t>revisión</w:t>
      </w:r>
      <w:r w:rsidR="00E10F75">
        <w:rPr>
          <w:rFonts w:ascii="Times New Roman" w:hAnsi="Times New Roman" w:cs="Times New Roman"/>
          <w:sz w:val="24"/>
          <w:szCs w:val="24"/>
        </w:rPr>
        <w:t xml:space="preserve"> </w:t>
      </w:r>
      <w:r w:rsidR="00FD1EAE">
        <w:rPr>
          <w:rFonts w:ascii="Times New Roman" w:hAnsi="Times New Roman" w:cs="Times New Roman"/>
          <w:sz w:val="24"/>
          <w:szCs w:val="24"/>
        </w:rPr>
        <w:t xml:space="preserve">de </w:t>
      </w:r>
      <w:r w:rsidR="00976B45">
        <w:rPr>
          <w:rFonts w:ascii="Times New Roman" w:hAnsi="Times New Roman" w:cs="Times New Roman"/>
          <w:sz w:val="24"/>
          <w:szCs w:val="24"/>
        </w:rPr>
        <w:t xml:space="preserve">artículos científicos </w:t>
      </w:r>
      <w:r w:rsidR="00E10F75">
        <w:rPr>
          <w:rFonts w:ascii="Times New Roman" w:hAnsi="Times New Roman" w:cs="Times New Roman"/>
          <w:sz w:val="24"/>
          <w:szCs w:val="24"/>
        </w:rPr>
        <w:t>generados a nivel</w:t>
      </w:r>
      <w:r w:rsidR="009A34B5">
        <w:rPr>
          <w:rFonts w:ascii="Times New Roman" w:hAnsi="Times New Roman" w:cs="Times New Roman"/>
          <w:sz w:val="24"/>
          <w:szCs w:val="24"/>
        </w:rPr>
        <w:t xml:space="preserve"> licenciatura</w:t>
      </w:r>
      <w:r w:rsidR="006A2ED9">
        <w:rPr>
          <w:rFonts w:ascii="Times New Roman" w:hAnsi="Times New Roman" w:cs="Times New Roman"/>
          <w:sz w:val="24"/>
          <w:szCs w:val="24"/>
        </w:rPr>
        <w:t>,</w:t>
      </w:r>
      <w:r w:rsidR="00976B45">
        <w:rPr>
          <w:rFonts w:ascii="Times New Roman" w:hAnsi="Times New Roman" w:cs="Times New Roman"/>
          <w:sz w:val="24"/>
          <w:szCs w:val="24"/>
        </w:rPr>
        <w:t xml:space="preserve"> </w:t>
      </w:r>
      <w:r w:rsidR="00FD1EAE">
        <w:rPr>
          <w:rFonts w:ascii="Times New Roman" w:hAnsi="Times New Roman" w:cs="Times New Roman"/>
          <w:sz w:val="24"/>
          <w:szCs w:val="24"/>
        </w:rPr>
        <w:t xml:space="preserve">los cuales </w:t>
      </w:r>
      <w:r w:rsidR="006A2ED9">
        <w:rPr>
          <w:rFonts w:ascii="Times New Roman" w:hAnsi="Times New Roman" w:cs="Times New Roman"/>
          <w:sz w:val="24"/>
          <w:szCs w:val="24"/>
        </w:rPr>
        <w:t>se registran</w:t>
      </w:r>
      <w:r w:rsidR="00FD1EAE">
        <w:rPr>
          <w:rFonts w:ascii="Times New Roman" w:hAnsi="Times New Roman" w:cs="Times New Roman"/>
          <w:sz w:val="24"/>
          <w:szCs w:val="24"/>
        </w:rPr>
        <w:t xml:space="preserve"> </w:t>
      </w:r>
      <w:r w:rsidR="004B4FC7">
        <w:rPr>
          <w:rFonts w:ascii="Times New Roman" w:hAnsi="Times New Roman" w:cs="Times New Roman"/>
          <w:sz w:val="24"/>
          <w:szCs w:val="24"/>
        </w:rPr>
        <w:t>y publican</w:t>
      </w:r>
      <w:r w:rsidR="00976B45">
        <w:rPr>
          <w:rFonts w:ascii="Times New Roman" w:hAnsi="Times New Roman" w:cs="Times New Roman"/>
          <w:sz w:val="24"/>
          <w:szCs w:val="24"/>
        </w:rPr>
        <w:t xml:space="preserve"> en Convocatorias de la Academia </w:t>
      </w:r>
      <w:proofErr w:type="spellStart"/>
      <w:r w:rsidR="00976B45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="004B4FC7">
        <w:rPr>
          <w:rFonts w:ascii="Times New Roman" w:hAnsi="Times New Roman" w:cs="Times New Roman"/>
          <w:sz w:val="24"/>
          <w:szCs w:val="24"/>
        </w:rPr>
        <w:t>.</w:t>
      </w:r>
      <w:r w:rsidR="00E10F75">
        <w:rPr>
          <w:rFonts w:ascii="Times New Roman" w:hAnsi="Times New Roman" w:cs="Times New Roman"/>
          <w:sz w:val="24"/>
          <w:szCs w:val="24"/>
        </w:rPr>
        <w:t xml:space="preserve"> </w:t>
      </w:r>
      <w:r w:rsidR="008E1DF8">
        <w:rPr>
          <w:rFonts w:ascii="Times New Roman" w:hAnsi="Times New Roman" w:cs="Times New Roman"/>
          <w:sz w:val="24"/>
          <w:szCs w:val="24"/>
        </w:rPr>
        <w:t>Siguiendo</w:t>
      </w:r>
      <w:r w:rsidR="00E10F75">
        <w:rPr>
          <w:rFonts w:ascii="Times New Roman" w:hAnsi="Times New Roman" w:cs="Times New Roman"/>
          <w:sz w:val="24"/>
          <w:szCs w:val="24"/>
        </w:rPr>
        <w:t xml:space="preserve"> </w:t>
      </w:r>
      <w:r w:rsidR="008E1DF8">
        <w:rPr>
          <w:rFonts w:ascii="Times New Roman" w:hAnsi="Times New Roman" w:cs="Times New Roman"/>
          <w:sz w:val="24"/>
          <w:szCs w:val="24"/>
        </w:rPr>
        <w:t>el mismo procedimiento</w:t>
      </w:r>
      <w:r w:rsidR="00E10F75">
        <w:rPr>
          <w:rFonts w:ascii="Times New Roman" w:hAnsi="Times New Roman" w:cs="Times New Roman"/>
          <w:sz w:val="24"/>
          <w:szCs w:val="24"/>
        </w:rPr>
        <w:t xml:space="preserve">, </w:t>
      </w:r>
      <w:r w:rsidR="00976B45">
        <w:rPr>
          <w:rFonts w:ascii="Times New Roman" w:hAnsi="Times New Roman" w:cs="Times New Roman"/>
          <w:sz w:val="24"/>
          <w:szCs w:val="24"/>
        </w:rPr>
        <w:t xml:space="preserve"> </w:t>
      </w:r>
      <w:r w:rsidR="008E1DF8">
        <w:rPr>
          <w:rFonts w:ascii="Times New Roman" w:hAnsi="Times New Roman" w:cs="Times New Roman"/>
          <w:sz w:val="24"/>
          <w:szCs w:val="24"/>
        </w:rPr>
        <w:t>se busca</w:t>
      </w:r>
      <w:r w:rsidR="007158B9">
        <w:rPr>
          <w:rFonts w:ascii="Times New Roman" w:hAnsi="Times New Roman" w:cs="Times New Roman"/>
          <w:sz w:val="24"/>
          <w:szCs w:val="24"/>
        </w:rPr>
        <w:t xml:space="preserve"> que</w:t>
      </w:r>
      <w:r w:rsidR="00C02229">
        <w:rPr>
          <w:rFonts w:ascii="Times New Roman" w:hAnsi="Times New Roman" w:cs="Times New Roman"/>
          <w:sz w:val="24"/>
          <w:szCs w:val="24"/>
        </w:rPr>
        <w:t xml:space="preserve"> </w:t>
      </w:r>
      <w:r w:rsidR="004B4FC7">
        <w:rPr>
          <w:rFonts w:ascii="Times New Roman" w:hAnsi="Times New Roman" w:cs="Times New Roman"/>
          <w:sz w:val="24"/>
          <w:szCs w:val="24"/>
        </w:rPr>
        <w:t>los Proyectos de I</w:t>
      </w:r>
      <w:r w:rsidR="007158B9">
        <w:rPr>
          <w:rFonts w:ascii="Times New Roman" w:hAnsi="Times New Roman" w:cs="Times New Roman"/>
          <w:sz w:val="24"/>
          <w:szCs w:val="24"/>
        </w:rPr>
        <w:t xml:space="preserve">ntervención </w:t>
      </w:r>
      <w:r w:rsidR="008E1DF8">
        <w:rPr>
          <w:rFonts w:ascii="Times New Roman" w:hAnsi="Times New Roman" w:cs="Times New Roman"/>
          <w:sz w:val="24"/>
          <w:szCs w:val="24"/>
        </w:rPr>
        <w:t>generados en</w:t>
      </w:r>
      <w:r w:rsidR="00E10F75">
        <w:rPr>
          <w:rFonts w:ascii="Times New Roman" w:hAnsi="Times New Roman" w:cs="Times New Roman"/>
          <w:sz w:val="24"/>
          <w:szCs w:val="24"/>
        </w:rPr>
        <w:t xml:space="preserve"> </w:t>
      </w:r>
      <w:r w:rsidR="007158B9">
        <w:rPr>
          <w:rFonts w:ascii="Times New Roman" w:hAnsi="Times New Roman" w:cs="Times New Roman"/>
          <w:sz w:val="24"/>
          <w:szCs w:val="24"/>
        </w:rPr>
        <w:t xml:space="preserve">el </w:t>
      </w:r>
      <w:r w:rsidR="00C02229">
        <w:rPr>
          <w:rFonts w:ascii="Times New Roman" w:hAnsi="Times New Roman" w:cs="Times New Roman"/>
          <w:sz w:val="24"/>
          <w:szCs w:val="24"/>
        </w:rPr>
        <w:t>Grupo de Investigación</w:t>
      </w:r>
      <w:r w:rsidR="008E1DF8">
        <w:rPr>
          <w:rFonts w:ascii="Times New Roman" w:hAnsi="Times New Roman" w:cs="Times New Roman"/>
          <w:sz w:val="24"/>
          <w:szCs w:val="24"/>
        </w:rPr>
        <w:t>,</w:t>
      </w:r>
      <w:r w:rsidR="00976B45">
        <w:rPr>
          <w:rFonts w:ascii="Times New Roman" w:hAnsi="Times New Roman" w:cs="Times New Roman"/>
          <w:sz w:val="24"/>
          <w:szCs w:val="24"/>
        </w:rPr>
        <w:t xml:space="preserve"> </w:t>
      </w:r>
      <w:r w:rsidR="007158B9">
        <w:rPr>
          <w:rFonts w:ascii="Times New Roman" w:hAnsi="Times New Roman" w:cs="Times New Roman"/>
          <w:sz w:val="24"/>
          <w:szCs w:val="24"/>
        </w:rPr>
        <w:t xml:space="preserve">se inscriban </w:t>
      </w:r>
      <w:r w:rsidR="004B4FC7">
        <w:rPr>
          <w:rFonts w:ascii="Times New Roman" w:hAnsi="Times New Roman" w:cs="Times New Roman"/>
          <w:sz w:val="24"/>
          <w:szCs w:val="24"/>
        </w:rPr>
        <w:t xml:space="preserve">y publiquen </w:t>
      </w:r>
      <w:r w:rsidR="007158B9">
        <w:rPr>
          <w:rFonts w:ascii="Times New Roman" w:hAnsi="Times New Roman" w:cs="Times New Roman"/>
          <w:sz w:val="24"/>
          <w:szCs w:val="24"/>
        </w:rPr>
        <w:t>en una nueva convocatoria</w:t>
      </w:r>
      <w:r w:rsidR="00D1363D">
        <w:rPr>
          <w:rFonts w:ascii="Times New Roman" w:hAnsi="Times New Roman" w:cs="Times New Roman"/>
          <w:sz w:val="24"/>
          <w:szCs w:val="24"/>
        </w:rPr>
        <w:t xml:space="preserve"> de la misma Academia. L</w:t>
      </w:r>
      <w:r w:rsidR="009A34B5">
        <w:rPr>
          <w:rFonts w:ascii="Times New Roman" w:hAnsi="Times New Roman" w:cs="Times New Roman"/>
          <w:sz w:val="24"/>
          <w:szCs w:val="24"/>
        </w:rPr>
        <w:t xml:space="preserve">o anterior </w:t>
      </w:r>
      <w:r w:rsidR="008E1DF8">
        <w:rPr>
          <w:rFonts w:ascii="Times New Roman" w:hAnsi="Times New Roman" w:cs="Times New Roman"/>
          <w:sz w:val="24"/>
          <w:szCs w:val="24"/>
        </w:rPr>
        <w:t xml:space="preserve">como </w:t>
      </w:r>
      <w:r w:rsidR="009A34B5">
        <w:rPr>
          <w:rFonts w:ascii="Times New Roman" w:hAnsi="Times New Roman" w:cs="Times New Roman"/>
          <w:sz w:val="24"/>
          <w:szCs w:val="24"/>
        </w:rPr>
        <w:t xml:space="preserve">un primer </w:t>
      </w:r>
      <w:proofErr w:type="gramStart"/>
      <w:r w:rsidR="009A34B5">
        <w:rPr>
          <w:rFonts w:ascii="Times New Roman" w:hAnsi="Times New Roman" w:cs="Times New Roman"/>
          <w:sz w:val="24"/>
          <w:szCs w:val="24"/>
        </w:rPr>
        <w:t>paso</w:t>
      </w:r>
      <w:proofErr w:type="gramEnd"/>
      <w:r w:rsidR="009A34B5">
        <w:rPr>
          <w:rFonts w:ascii="Times New Roman" w:hAnsi="Times New Roman" w:cs="Times New Roman"/>
          <w:sz w:val="24"/>
          <w:szCs w:val="24"/>
        </w:rPr>
        <w:t xml:space="preserve"> para incrementar </w:t>
      </w:r>
      <w:r w:rsidR="00E10F75">
        <w:rPr>
          <w:rFonts w:ascii="Times New Roman" w:hAnsi="Times New Roman" w:cs="Times New Roman"/>
          <w:sz w:val="24"/>
          <w:szCs w:val="24"/>
        </w:rPr>
        <w:t>la</w:t>
      </w:r>
      <w:r w:rsidR="009A34B5">
        <w:rPr>
          <w:rFonts w:ascii="Times New Roman" w:hAnsi="Times New Roman" w:cs="Times New Roman"/>
          <w:sz w:val="24"/>
          <w:szCs w:val="24"/>
        </w:rPr>
        <w:t xml:space="preserve"> </w:t>
      </w:r>
      <w:r w:rsidR="008E1DF8">
        <w:rPr>
          <w:rFonts w:ascii="Times New Roman" w:hAnsi="Times New Roman" w:cs="Times New Roman"/>
          <w:sz w:val="24"/>
          <w:szCs w:val="24"/>
        </w:rPr>
        <w:t xml:space="preserve">vinculación de distintos niveles académicos así como la </w:t>
      </w:r>
      <w:r w:rsidR="009A34B5">
        <w:rPr>
          <w:rFonts w:ascii="Times New Roman" w:hAnsi="Times New Roman" w:cs="Times New Roman"/>
          <w:sz w:val="24"/>
          <w:szCs w:val="24"/>
        </w:rPr>
        <w:t xml:space="preserve">divulgación de las investigaciones </w:t>
      </w:r>
      <w:r w:rsidR="00E10F75">
        <w:rPr>
          <w:rFonts w:ascii="Times New Roman" w:hAnsi="Times New Roman" w:cs="Times New Roman"/>
          <w:sz w:val="24"/>
          <w:szCs w:val="24"/>
        </w:rPr>
        <w:t xml:space="preserve">universitarias </w:t>
      </w:r>
      <w:r w:rsidR="009A34B5">
        <w:rPr>
          <w:rFonts w:ascii="Times New Roman" w:hAnsi="Times New Roman" w:cs="Times New Roman"/>
          <w:sz w:val="24"/>
          <w:szCs w:val="24"/>
        </w:rPr>
        <w:t xml:space="preserve">y </w:t>
      </w:r>
      <w:r w:rsidR="00E10F75">
        <w:rPr>
          <w:rFonts w:ascii="Times New Roman" w:hAnsi="Times New Roman" w:cs="Times New Roman"/>
          <w:sz w:val="24"/>
          <w:szCs w:val="24"/>
        </w:rPr>
        <w:t xml:space="preserve"> </w:t>
      </w:r>
      <w:r w:rsidR="00D1363D">
        <w:rPr>
          <w:rFonts w:ascii="Times New Roman" w:hAnsi="Times New Roman" w:cs="Times New Roman"/>
          <w:sz w:val="24"/>
          <w:szCs w:val="24"/>
        </w:rPr>
        <w:t>los conocimientos ge</w:t>
      </w:r>
      <w:r w:rsidR="007158B9">
        <w:rPr>
          <w:rFonts w:ascii="Times New Roman" w:hAnsi="Times New Roman" w:cs="Times New Roman"/>
          <w:sz w:val="24"/>
          <w:szCs w:val="24"/>
        </w:rPr>
        <w:t>nerados</w:t>
      </w:r>
      <w:r w:rsidR="00E10F75">
        <w:rPr>
          <w:rFonts w:ascii="Times New Roman" w:hAnsi="Times New Roman" w:cs="Times New Roman"/>
          <w:sz w:val="24"/>
          <w:szCs w:val="24"/>
        </w:rPr>
        <w:t>.</w:t>
      </w:r>
    </w:p>
    <w:p w:rsidR="00D432E4" w:rsidRDefault="007A2940" w:rsidP="002F0A2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16397">
        <w:rPr>
          <w:rFonts w:ascii="Times New Roman" w:hAnsi="Times New Roman" w:cs="Times New Roman"/>
          <w:b/>
          <w:sz w:val="24"/>
          <w:szCs w:val="24"/>
          <w:lang w:val="es-MX"/>
        </w:rPr>
        <w:t>Palabras clave:</w:t>
      </w:r>
      <w:r w:rsidR="00082D6D" w:rsidRPr="000163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016397">
        <w:rPr>
          <w:rFonts w:ascii="Times New Roman" w:hAnsi="Times New Roman" w:cs="Times New Roman"/>
          <w:sz w:val="24"/>
          <w:szCs w:val="24"/>
          <w:lang w:val="es-MX"/>
        </w:rPr>
        <w:t xml:space="preserve">Cuerpos Académicos, Grupos de Investigación, </w:t>
      </w:r>
      <w:r w:rsidR="00FC6D52">
        <w:rPr>
          <w:rFonts w:ascii="Times New Roman" w:hAnsi="Times New Roman" w:cs="Times New Roman"/>
          <w:sz w:val="24"/>
          <w:szCs w:val="24"/>
          <w:lang w:val="es-MX"/>
        </w:rPr>
        <w:t>Responsabilidad Social en</w:t>
      </w:r>
      <w:r w:rsidR="00976B4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83101">
        <w:rPr>
          <w:rFonts w:ascii="Times New Roman" w:hAnsi="Times New Roman" w:cs="Times New Roman"/>
          <w:sz w:val="24"/>
          <w:szCs w:val="24"/>
          <w:lang w:val="es-MX"/>
        </w:rPr>
        <w:t>Arquitectura</w:t>
      </w:r>
      <w:r w:rsidR="008E1DF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C6D5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AE792F" w:rsidRDefault="00AE792F" w:rsidP="002F0A2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C3" w:rsidRPr="00D432E4" w:rsidRDefault="00AE792F" w:rsidP="00AE792F">
      <w:pPr>
        <w:spacing w:before="240" w:after="240" w:line="360" w:lineRule="auto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lastRenderedPageBreak/>
        <w:t xml:space="preserve">I  </w:t>
      </w:r>
      <w:r w:rsidR="00FC6D52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I</w:t>
      </w:r>
      <w:r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NTRODUCCIÓN</w:t>
      </w:r>
    </w:p>
    <w:p w:rsidR="001B224D" w:rsidRDefault="00FC6D52" w:rsidP="001B224D">
      <w:pPr>
        <w:spacing w:before="240" w:after="240"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</w:pPr>
      <w:r w:rsidRPr="003E228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La investigación científica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conforma una función sustantiva de </w:t>
      </w:r>
      <w:r w:rsidR="003E228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toda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universidad y busca generar conocimientos</w:t>
      </w:r>
      <w:r w:rsidR="002904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científicos </w:t>
      </w:r>
      <w:r w:rsidR="00313C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y desarrollar propuestas que </w:t>
      </w:r>
      <w:r w:rsidR="002904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</w:t>
      </w:r>
      <w:r w:rsidR="00313C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resuelvan</w:t>
      </w:r>
      <w:r w:rsidR="002904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problemas de la sociedad. Adicionalmente se pretende llevar a la práctica los conocimientos adquiridos a lo largo de la licenciatura.</w:t>
      </w:r>
      <w:r w:rsidR="003E228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</w:t>
      </w:r>
    </w:p>
    <w:p w:rsidR="003E2284" w:rsidRDefault="001B224D" w:rsidP="003E2284">
      <w:pPr>
        <w:spacing w:before="240" w:after="240"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</w:pPr>
      <w:r w:rsidRPr="00FC6D52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La Universidad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La Salle Laguna A.C. </w:t>
      </w:r>
      <w:r w:rsidR="00901BE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en su Plan de Desarrollo Institucional 2015-2018 (2015)</w:t>
      </w:r>
      <w:r w:rsidR="00265F3C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p. 28</w:t>
      </w:r>
      <w:r w:rsidR="0067043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,</w:t>
      </w:r>
      <w:r w:rsidR="00901BE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integra en el punto IV de su programa de desarrollo, el proyecto 10, el cual se titula</w:t>
      </w:r>
      <w:proofErr w:type="gramStart"/>
      <w:r w:rsidR="0067043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: </w:t>
      </w:r>
      <w:r w:rsidR="00901BE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”</w:t>
      </w:r>
      <w:proofErr w:type="gramEnd"/>
      <w:r w:rsidR="00901BE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Proyectos Interdisciplinarios de Investigación”. El objetivo es Determinar procedimientos de gestión y operación orientados a la definición de un plan permanente de investigación institucional que permita la elaboración de proyectos interdisciplinarios</w:t>
      </w:r>
    </w:p>
    <w:p w:rsidR="00D1363D" w:rsidRDefault="00670434" w:rsidP="003E2284">
      <w:pPr>
        <w:spacing w:before="240" w:after="240" w:line="360" w:lineRule="auto"/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</w:pP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De acuerdo al proyecto arriba mencionado la Coordinación de Investigación de la universidad integra en su</w:t>
      </w:r>
      <w:r w:rsidR="002904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plan curricular las siguientes materias: </w:t>
      </w:r>
      <w:r w:rsidR="003E228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            </w:t>
      </w:r>
    </w:p>
    <w:p w:rsidR="00290457" w:rsidRDefault="003E2284" w:rsidP="003E2284">
      <w:pPr>
        <w:spacing w:before="240" w:after="240" w:line="360" w:lineRule="auto"/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</w:pP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</w:t>
      </w:r>
      <w:r w:rsidR="008A00CF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1.    </w:t>
      </w:r>
      <w:r w:rsidR="002904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Desarrollo de Habilidades del Pensamiento y del Lenguaje DHP-LE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                                     </w:t>
      </w:r>
      <w:r w:rsidR="008A00CF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2.   </w:t>
      </w:r>
      <w:r w:rsidR="002904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Metodología de la Investigación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                                                                                            </w:t>
      </w:r>
      <w:r w:rsidR="008A00CF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3.   </w:t>
      </w:r>
      <w:r w:rsidR="002904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Seminario de Investigación I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                                                                                                  </w:t>
      </w:r>
      <w:r w:rsidR="008A00CF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4.   </w:t>
      </w:r>
      <w:r w:rsidR="002904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Proyecto Terminal I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                                                                                                                  </w:t>
      </w:r>
      <w:r w:rsidR="008A00CF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5.   </w:t>
      </w:r>
      <w:r w:rsidR="002904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Seminario de Investigación II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                                                                                                    </w:t>
      </w:r>
      <w:r w:rsidR="008A00CF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6.   </w:t>
      </w:r>
      <w:r w:rsidR="0029045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Proyecto Terminal II</w:t>
      </w:r>
    </w:p>
    <w:p w:rsidR="00670434" w:rsidRPr="00670434" w:rsidRDefault="00670434" w:rsidP="003E2284">
      <w:pPr>
        <w:spacing w:before="240" w:after="240" w:line="360" w:lineRule="auto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</w:pPr>
      <w:r w:rsidRPr="00670434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Investigación en licenciaturas</w:t>
      </w:r>
    </w:p>
    <w:p w:rsidR="002F0A2F" w:rsidRDefault="002F0A2F" w:rsidP="00F657F6">
      <w:pPr>
        <w:spacing w:before="240" w:after="240"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</w:pP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El producto final para la titulación de los alumnos a nivel licenciatura es un trabajo de </w:t>
      </w:r>
      <w:r w:rsidR="00F657F6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Investigación de 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Tesis el cual, una vez que es revisado y liberado por </w:t>
      </w:r>
      <w:r w:rsidR="00F657F6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el 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maestro titular de la materia, </w:t>
      </w:r>
      <w:r w:rsidR="00F657F6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el 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asesor de tesis y </w:t>
      </w:r>
      <w:r w:rsidR="00F657F6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los 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sinodales de la pre</w:t>
      </w:r>
      <w:r w:rsidR="00031DC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defensa de la investigación</w:t>
      </w:r>
      <w:r w:rsidR="00031DC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,</w:t>
      </w:r>
      <w:r w:rsidR="0067043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se sintetiza en un </w:t>
      </w:r>
      <w:r w:rsidR="00F657F6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artículo científico</w:t>
      </w:r>
      <w:r w:rsidR="008A00CF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de aproximadamente seis cuartillas</w:t>
      </w:r>
      <w:r w:rsidR="00F657F6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. Los artículos científicos resultantes de cada </w:t>
      </w:r>
      <w:r w:rsidR="0067043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licenciatura</w:t>
      </w:r>
      <w:r w:rsidR="00F657F6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son archivados en la biblioteca de la universidad y se convierten en material de consulta para las generaciones </w:t>
      </w:r>
      <w:r w:rsidR="00031DC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subsecuentes</w:t>
      </w:r>
      <w:r w:rsidR="00F657F6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.</w:t>
      </w:r>
    </w:p>
    <w:p w:rsidR="00F657F6" w:rsidRDefault="004F5BB9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La Coordinación de Investigación de ULSA Laguna</w:t>
      </w:r>
      <w:r w:rsidR="00F657F6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selecciona los 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artículos más sobresalientes y son</w:t>
      </w:r>
      <w:r w:rsidR="00C5747E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</w:t>
      </w:r>
      <w:r w:rsidR="00F657F6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enviados a distintas convocatorias, congresos y ponencias</w:t>
      </w:r>
      <w:r w:rsidR="00C5747E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, con el fin de divulgar la investigación realizada en la</w:t>
      </w:r>
      <w:r w:rsidR="00031DC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universidad</w:t>
      </w:r>
      <w:r w:rsidR="00C5747E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, como </w:t>
      </w:r>
      <w:r w:rsidR="00031DC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ejemplo </w:t>
      </w:r>
      <w:r w:rsidR="00E360E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se </w:t>
      </w:r>
      <w:r w:rsidR="0067043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mencionan los siguientes:</w:t>
      </w:r>
      <w:r w:rsidR="00031DC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la </w:t>
      </w:r>
      <w:r w:rsidR="00C5747E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convocatoria </w:t>
      </w:r>
      <w:r w:rsidR="00031DC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que publica la</w:t>
      </w:r>
      <w:r w:rsidR="00C5747E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 </w:t>
      </w:r>
      <w:r w:rsidR="00C5747E">
        <w:rPr>
          <w:rFonts w:ascii="Times New Roman" w:hAnsi="Times New Roman" w:cs="Times New Roman"/>
          <w:sz w:val="24"/>
          <w:szCs w:val="24"/>
        </w:rPr>
        <w:t xml:space="preserve">Federación de Instituciones Mexicanas de Educación Superior (FIMPES), Convocatorias de Investigación de Instituciones Gubernamentales, la Comunidad </w:t>
      </w:r>
      <w:r w:rsidR="00C5747E">
        <w:rPr>
          <w:rFonts w:ascii="Times New Roman" w:hAnsi="Times New Roman" w:cs="Times New Roman"/>
          <w:sz w:val="24"/>
          <w:szCs w:val="24"/>
        </w:rPr>
        <w:lastRenderedPageBreak/>
        <w:t xml:space="preserve">de Instituciones de Educación Superior de la Laguna (CIESLAG), entre otros. </w:t>
      </w:r>
      <w:r w:rsidR="008A00CF">
        <w:rPr>
          <w:rFonts w:ascii="Times New Roman" w:hAnsi="Times New Roman" w:cs="Times New Roman"/>
          <w:sz w:val="24"/>
          <w:szCs w:val="24"/>
        </w:rPr>
        <w:t>E</w:t>
      </w:r>
      <w:r w:rsidR="00313C57">
        <w:rPr>
          <w:rFonts w:ascii="Times New Roman" w:hAnsi="Times New Roman" w:cs="Times New Roman"/>
          <w:sz w:val="24"/>
          <w:szCs w:val="24"/>
        </w:rPr>
        <w:t>l impacto y divulgación generados</w:t>
      </w:r>
      <w:r w:rsidR="008A00CF">
        <w:rPr>
          <w:rFonts w:ascii="Times New Roman" w:hAnsi="Times New Roman" w:cs="Times New Roman"/>
          <w:sz w:val="24"/>
          <w:szCs w:val="24"/>
        </w:rPr>
        <w:t xml:space="preserve"> bajo este sistema ha tenido logros</w:t>
      </w:r>
      <w:r w:rsidR="00313C57">
        <w:rPr>
          <w:rFonts w:ascii="Times New Roman" w:hAnsi="Times New Roman" w:cs="Times New Roman"/>
          <w:sz w:val="24"/>
          <w:szCs w:val="24"/>
        </w:rPr>
        <w:t xml:space="preserve"> relevantes</w:t>
      </w:r>
      <w:r w:rsidR="00D1363D">
        <w:rPr>
          <w:rFonts w:ascii="Times New Roman" w:hAnsi="Times New Roman" w:cs="Times New Roman"/>
          <w:sz w:val="24"/>
          <w:szCs w:val="24"/>
        </w:rPr>
        <w:t>, aunque se pueden considerar</w:t>
      </w:r>
      <w:r w:rsidR="008A00CF">
        <w:rPr>
          <w:rFonts w:ascii="Times New Roman" w:hAnsi="Times New Roman" w:cs="Times New Roman"/>
          <w:sz w:val="24"/>
          <w:szCs w:val="24"/>
        </w:rPr>
        <w:t xml:space="preserve"> aislados.</w:t>
      </w:r>
    </w:p>
    <w:p w:rsidR="004F5BB9" w:rsidRDefault="00670434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Adicionalmente</w:t>
      </w:r>
      <w:r w:rsidR="00D1363D">
        <w:rPr>
          <w:rFonts w:ascii="Times New Roman" w:hAnsi="Times New Roman" w:cs="Times New Roman"/>
          <w:sz w:val="24"/>
          <w:szCs w:val="24"/>
        </w:rPr>
        <w:t xml:space="preserve"> s</w:t>
      </w:r>
      <w:r w:rsidR="008A00CF">
        <w:rPr>
          <w:rFonts w:ascii="Times New Roman" w:hAnsi="Times New Roman" w:cs="Times New Roman"/>
          <w:sz w:val="24"/>
          <w:szCs w:val="24"/>
        </w:rPr>
        <w:t xml:space="preserve">e </w:t>
      </w:r>
      <w:r w:rsidR="00D1363D">
        <w:rPr>
          <w:rFonts w:ascii="Times New Roman" w:hAnsi="Times New Roman" w:cs="Times New Roman"/>
          <w:sz w:val="24"/>
          <w:szCs w:val="24"/>
        </w:rPr>
        <w:t>realizan</w:t>
      </w:r>
      <w:r w:rsidR="004F5BB9">
        <w:rPr>
          <w:rFonts w:ascii="Times New Roman" w:hAnsi="Times New Roman" w:cs="Times New Roman"/>
          <w:sz w:val="24"/>
          <w:szCs w:val="24"/>
        </w:rPr>
        <w:t xml:space="preserve"> Investigaciones Institucionales que no </w:t>
      </w:r>
      <w:r w:rsidR="00C826F3">
        <w:rPr>
          <w:rFonts w:ascii="Times New Roman" w:hAnsi="Times New Roman" w:cs="Times New Roman"/>
          <w:sz w:val="24"/>
          <w:szCs w:val="24"/>
        </w:rPr>
        <w:t>tienen relación</w:t>
      </w:r>
      <w:r w:rsidR="004F5BB9">
        <w:rPr>
          <w:rFonts w:ascii="Times New Roman" w:hAnsi="Times New Roman" w:cs="Times New Roman"/>
          <w:sz w:val="24"/>
          <w:szCs w:val="24"/>
        </w:rPr>
        <w:t xml:space="preserve"> </w:t>
      </w:r>
      <w:r w:rsidR="00C826F3">
        <w:rPr>
          <w:rFonts w:ascii="Times New Roman" w:hAnsi="Times New Roman" w:cs="Times New Roman"/>
          <w:sz w:val="24"/>
          <w:szCs w:val="24"/>
        </w:rPr>
        <w:t>con los procesos de titulación</w:t>
      </w:r>
      <w:r w:rsidR="004F5BB9">
        <w:rPr>
          <w:rFonts w:ascii="Times New Roman" w:hAnsi="Times New Roman" w:cs="Times New Roman"/>
          <w:sz w:val="24"/>
          <w:szCs w:val="24"/>
        </w:rPr>
        <w:t xml:space="preserve">, </w:t>
      </w:r>
      <w:r w:rsidR="00C826F3">
        <w:rPr>
          <w:rFonts w:ascii="Times New Roman" w:hAnsi="Times New Roman" w:cs="Times New Roman"/>
          <w:sz w:val="24"/>
          <w:szCs w:val="24"/>
        </w:rPr>
        <w:t xml:space="preserve">y no se involucran de forma Académica con licenciatura o </w:t>
      </w:r>
      <w:r w:rsidR="004F604D">
        <w:rPr>
          <w:rFonts w:ascii="Times New Roman" w:hAnsi="Times New Roman" w:cs="Times New Roman"/>
          <w:sz w:val="24"/>
          <w:szCs w:val="24"/>
        </w:rPr>
        <w:t>los p</w:t>
      </w:r>
      <w:r w:rsidR="00C826F3">
        <w:rPr>
          <w:rFonts w:ascii="Times New Roman" w:hAnsi="Times New Roman" w:cs="Times New Roman"/>
          <w:sz w:val="24"/>
          <w:szCs w:val="24"/>
        </w:rPr>
        <w:t>osgrado</w:t>
      </w:r>
      <w:r w:rsidR="004F604D">
        <w:rPr>
          <w:rFonts w:ascii="Times New Roman" w:hAnsi="Times New Roman" w:cs="Times New Roman"/>
          <w:sz w:val="24"/>
          <w:szCs w:val="24"/>
        </w:rPr>
        <w:t>s</w:t>
      </w:r>
      <w:r w:rsidR="00C82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DC5" w:rsidRPr="00670434" w:rsidRDefault="00031DC5" w:rsidP="00F657F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434">
        <w:rPr>
          <w:rFonts w:ascii="Times New Roman" w:hAnsi="Times New Roman" w:cs="Times New Roman"/>
          <w:b/>
          <w:sz w:val="24"/>
          <w:szCs w:val="24"/>
        </w:rPr>
        <w:t>Investigación en Posgrados</w:t>
      </w:r>
    </w:p>
    <w:p w:rsidR="00C5747E" w:rsidRDefault="00C5747E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contraste a lo anterior, los </w:t>
      </w:r>
      <w:r w:rsidR="00031DC5">
        <w:rPr>
          <w:rFonts w:ascii="Times New Roman" w:hAnsi="Times New Roman" w:cs="Times New Roman"/>
          <w:sz w:val="24"/>
          <w:szCs w:val="24"/>
        </w:rPr>
        <w:t>entregables</w:t>
      </w:r>
      <w:r>
        <w:rPr>
          <w:rFonts w:ascii="Times New Roman" w:hAnsi="Times New Roman" w:cs="Times New Roman"/>
          <w:sz w:val="24"/>
          <w:szCs w:val="24"/>
        </w:rPr>
        <w:t xml:space="preserve"> finales </w:t>
      </w:r>
      <w:r w:rsidR="00E10C3C">
        <w:rPr>
          <w:rFonts w:ascii="Times New Roman" w:hAnsi="Times New Roman" w:cs="Times New Roman"/>
          <w:sz w:val="24"/>
          <w:szCs w:val="24"/>
        </w:rPr>
        <w:t xml:space="preserve">de las maestrías que se imparten en ULSA Laguna tienen una divulgación </w:t>
      </w:r>
      <w:r w:rsidR="008A00CF">
        <w:rPr>
          <w:rFonts w:ascii="Times New Roman" w:hAnsi="Times New Roman" w:cs="Times New Roman"/>
          <w:sz w:val="24"/>
          <w:szCs w:val="24"/>
        </w:rPr>
        <w:t xml:space="preserve">considerablemente más </w:t>
      </w:r>
      <w:r w:rsidR="00031DC5">
        <w:rPr>
          <w:rFonts w:ascii="Times New Roman" w:hAnsi="Times New Roman" w:cs="Times New Roman"/>
          <w:sz w:val="24"/>
          <w:szCs w:val="24"/>
        </w:rPr>
        <w:t>baja</w:t>
      </w:r>
      <w:r w:rsidR="00E10C3C">
        <w:rPr>
          <w:rFonts w:ascii="Times New Roman" w:hAnsi="Times New Roman" w:cs="Times New Roman"/>
          <w:sz w:val="24"/>
          <w:szCs w:val="24"/>
        </w:rPr>
        <w:t xml:space="preserve">. </w:t>
      </w:r>
      <w:r w:rsidR="00A5177E">
        <w:rPr>
          <w:rFonts w:ascii="Times New Roman" w:hAnsi="Times New Roman" w:cs="Times New Roman"/>
          <w:sz w:val="24"/>
          <w:szCs w:val="24"/>
        </w:rPr>
        <w:t>Lo anterior parece ser un síntoma común. Cruz (2008)</w:t>
      </w:r>
      <w:r w:rsidR="004E3671">
        <w:rPr>
          <w:rFonts w:ascii="Times New Roman" w:hAnsi="Times New Roman" w:cs="Times New Roman"/>
          <w:sz w:val="24"/>
          <w:szCs w:val="24"/>
        </w:rPr>
        <w:t xml:space="preserve"> </w:t>
      </w:r>
      <w:r w:rsidR="004E3671" w:rsidRPr="00265F3C">
        <w:rPr>
          <w:rFonts w:ascii="Times New Roman" w:hAnsi="Times New Roman" w:cs="Times New Roman"/>
        </w:rPr>
        <w:t xml:space="preserve">pp. 327-341 </w:t>
      </w:r>
      <w:r w:rsidR="00A5177E">
        <w:rPr>
          <w:rFonts w:ascii="Times New Roman" w:hAnsi="Times New Roman" w:cs="Times New Roman"/>
          <w:sz w:val="24"/>
          <w:szCs w:val="24"/>
        </w:rPr>
        <w:t xml:space="preserve"> </w:t>
      </w:r>
      <w:r w:rsidR="00A5177E" w:rsidRPr="00A5177E">
        <w:rPr>
          <w:rFonts w:ascii="Times New Roman" w:hAnsi="Times New Roman" w:cs="Times New Roman"/>
          <w:sz w:val="24"/>
          <w:szCs w:val="24"/>
        </w:rPr>
        <w:t>observa que</w:t>
      </w:r>
      <w:r w:rsidR="004E3671">
        <w:rPr>
          <w:rFonts w:ascii="Times New Roman" w:hAnsi="Times New Roman" w:cs="Times New Roman"/>
          <w:sz w:val="24"/>
          <w:szCs w:val="24"/>
        </w:rPr>
        <w:t xml:space="preserve"> a</w:t>
      </w:r>
      <w:r w:rsidRPr="00A5177E">
        <w:rPr>
          <w:rFonts w:ascii="Times New Roman" w:hAnsi="Times New Roman" w:cs="Times New Roman"/>
          <w:sz w:val="24"/>
          <w:szCs w:val="24"/>
        </w:rPr>
        <w:t xml:space="preserve"> </w:t>
      </w:r>
      <w:r w:rsidR="00A5177E" w:rsidRPr="00A5177E">
        <w:rPr>
          <w:rFonts w:ascii="Times New Roman" w:hAnsi="Times New Roman" w:cs="Times New Roman"/>
          <w:sz w:val="24"/>
          <w:szCs w:val="24"/>
        </w:rPr>
        <w:t xml:space="preserve">pesar del </w:t>
      </w:r>
      <w:r w:rsidR="00A5177E">
        <w:rPr>
          <w:rFonts w:ascii="Times New Roman" w:hAnsi="Times New Roman" w:cs="Times New Roman"/>
          <w:sz w:val="24"/>
          <w:szCs w:val="24"/>
        </w:rPr>
        <w:t>gran</w:t>
      </w:r>
      <w:r w:rsidR="00A5177E" w:rsidRPr="00A5177E">
        <w:rPr>
          <w:rFonts w:ascii="Times New Roman" w:hAnsi="Times New Roman" w:cs="Times New Roman"/>
          <w:sz w:val="24"/>
          <w:szCs w:val="24"/>
        </w:rPr>
        <w:t xml:space="preserve"> crecimiento de la matrícula y del número de instituciones de educación superior</w:t>
      </w:r>
      <w:r w:rsidR="00A5177E">
        <w:rPr>
          <w:rFonts w:ascii="Times New Roman" w:hAnsi="Times New Roman" w:cs="Times New Roman"/>
          <w:sz w:val="24"/>
          <w:szCs w:val="24"/>
        </w:rPr>
        <w:t xml:space="preserve"> en América Latina</w:t>
      </w:r>
      <w:r w:rsidR="00A5177E" w:rsidRPr="00A5177E">
        <w:rPr>
          <w:rFonts w:ascii="Times New Roman" w:hAnsi="Times New Roman" w:cs="Times New Roman"/>
          <w:sz w:val="24"/>
          <w:szCs w:val="24"/>
        </w:rPr>
        <w:t>, existe</w:t>
      </w:r>
      <w:r w:rsidR="00A5177E">
        <w:rPr>
          <w:rFonts w:ascii="Times New Roman" w:hAnsi="Times New Roman" w:cs="Times New Roman"/>
          <w:sz w:val="24"/>
          <w:szCs w:val="24"/>
        </w:rPr>
        <w:t>n evidencias de</w:t>
      </w:r>
      <w:r w:rsidR="00A5177E" w:rsidRPr="00A5177E">
        <w:rPr>
          <w:rFonts w:ascii="Times New Roman" w:hAnsi="Times New Roman" w:cs="Times New Roman"/>
          <w:sz w:val="24"/>
          <w:szCs w:val="24"/>
        </w:rPr>
        <w:t xml:space="preserve"> que el nivel de estudios </w:t>
      </w:r>
      <w:r w:rsidR="00A5177E">
        <w:rPr>
          <w:rFonts w:ascii="Times New Roman" w:hAnsi="Times New Roman" w:cs="Times New Roman"/>
          <w:sz w:val="24"/>
          <w:szCs w:val="24"/>
        </w:rPr>
        <w:t>de pos</w:t>
      </w:r>
      <w:r w:rsidR="00A5177E" w:rsidRPr="00A5177E">
        <w:rPr>
          <w:rFonts w:ascii="Times New Roman" w:hAnsi="Times New Roman" w:cs="Times New Roman"/>
          <w:sz w:val="24"/>
          <w:szCs w:val="24"/>
        </w:rPr>
        <w:t xml:space="preserve">grado </w:t>
      </w:r>
      <w:r w:rsidR="00A5177E">
        <w:rPr>
          <w:rFonts w:ascii="Times New Roman" w:hAnsi="Times New Roman" w:cs="Times New Roman"/>
          <w:sz w:val="24"/>
          <w:szCs w:val="24"/>
        </w:rPr>
        <w:t>es</w:t>
      </w:r>
      <w:r w:rsidR="00A5177E" w:rsidRPr="00A5177E">
        <w:rPr>
          <w:rFonts w:ascii="Times New Roman" w:hAnsi="Times New Roman" w:cs="Times New Roman"/>
          <w:sz w:val="24"/>
          <w:szCs w:val="24"/>
        </w:rPr>
        <w:t xml:space="preserve"> subdesarrollado cuantitativa y cualitativamente. “el postgrado ha tenido un desarrollo acelerado pero desigual en términos de fines y propós</w:t>
      </w:r>
      <w:r w:rsidR="00A5177E">
        <w:rPr>
          <w:rFonts w:ascii="Times New Roman" w:hAnsi="Times New Roman" w:cs="Times New Roman"/>
          <w:sz w:val="24"/>
          <w:szCs w:val="24"/>
        </w:rPr>
        <w:t>itos, alcance y consolidación”, afirma Cruz de manera textual.</w:t>
      </w:r>
      <w:r w:rsidR="00031DC5">
        <w:rPr>
          <w:rFonts w:ascii="Times New Roman" w:hAnsi="Times New Roman" w:cs="Times New Roman"/>
          <w:sz w:val="24"/>
          <w:szCs w:val="24"/>
        </w:rPr>
        <w:t xml:space="preserve"> La búsqueda de fortalecer</w:t>
      </w:r>
      <w:r w:rsidR="00AC3C3B">
        <w:rPr>
          <w:rFonts w:ascii="Times New Roman" w:hAnsi="Times New Roman" w:cs="Times New Roman"/>
          <w:sz w:val="24"/>
          <w:szCs w:val="24"/>
        </w:rPr>
        <w:t xml:space="preserve"> </w:t>
      </w:r>
      <w:r w:rsidR="00D1363D">
        <w:rPr>
          <w:rFonts w:ascii="Times New Roman" w:hAnsi="Times New Roman" w:cs="Times New Roman"/>
          <w:sz w:val="24"/>
          <w:szCs w:val="24"/>
        </w:rPr>
        <w:t>las especialidades</w:t>
      </w:r>
      <w:r w:rsidR="00AC3C3B">
        <w:rPr>
          <w:rFonts w:ascii="Times New Roman" w:hAnsi="Times New Roman" w:cs="Times New Roman"/>
          <w:sz w:val="24"/>
          <w:szCs w:val="24"/>
        </w:rPr>
        <w:t xml:space="preserve"> profesional</w:t>
      </w:r>
      <w:r w:rsidR="00D1363D">
        <w:rPr>
          <w:rFonts w:ascii="Times New Roman" w:hAnsi="Times New Roman" w:cs="Times New Roman"/>
          <w:sz w:val="24"/>
          <w:szCs w:val="24"/>
        </w:rPr>
        <w:t>es</w:t>
      </w:r>
      <w:r w:rsidR="00AC3C3B">
        <w:rPr>
          <w:rFonts w:ascii="Times New Roman" w:hAnsi="Times New Roman" w:cs="Times New Roman"/>
          <w:sz w:val="24"/>
          <w:szCs w:val="24"/>
        </w:rPr>
        <w:t xml:space="preserve"> </w:t>
      </w:r>
      <w:r w:rsidR="00031DC5">
        <w:rPr>
          <w:rFonts w:ascii="Times New Roman" w:hAnsi="Times New Roman" w:cs="Times New Roman"/>
          <w:sz w:val="24"/>
          <w:szCs w:val="24"/>
        </w:rPr>
        <w:t xml:space="preserve">de </w:t>
      </w:r>
      <w:r w:rsidR="008A00CF">
        <w:rPr>
          <w:rFonts w:ascii="Times New Roman" w:hAnsi="Times New Roman" w:cs="Times New Roman"/>
          <w:sz w:val="24"/>
          <w:szCs w:val="24"/>
        </w:rPr>
        <w:t xml:space="preserve">quienes </w:t>
      </w:r>
      <w:r w:rsidR="00D1363D">
        <w:rPr>
          <w:rFonts w:ascii="Times New Roman" w:hAnsi="Times New Roman" w:cs="Times New Roman"/>
          <w:sz w:val="24"/>
          <w:szCs w:val="24"/>
        </w:rPr>
        <w:t>cursan</w:t>
      </w:r>
      <w:r w:rsidR="00031DC5">
        <w:rPr>
          <w:rFonts w:ascii="Times New Roman" w:hAnsi="Times New Roman" w:cs="Times New Roman"/>
          <w:sz w:val="24"/>
          <w:szCs w:val="24"/>
        </w:rPr>
        <w:t xml:space="preserve"> un posgrado parece ser el interés principal, y no así la b</w:t>
      </w:r>
      <w:r w:rsidR="00AC3C3B">
        <w:rPr>
          <w:rFonts w:ascii="Times New Roman" w:hAnsi="Times New Roman" w:cs="Times New Roman"/>
          <w:sz w:val="24"/>
          <w:szCs w:val="24"/>
        </w:rPr>
        <w:t>úsqueda de nuevos conocimientos, lo cual es resultado de la investigación científica.</w:t>
      </w:r>
      <w:r w:rsidR="0003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EB7" w:rsidRPr="00052F48" w:rsidRDefault="004F604D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4E3671">
        <w:rPr>
          <w:rFonts w:ascii="Times New Roman" w:hAnsi="Times New Roman" w:cs="Times New Roman"/>
          <w:sz w:val="24"/>
          <w:szCs w:val="24"/>
        </w:rPr>
        <w:t xml:space="preserve"> ser</w:t>
      </w:r>
      <w:r w:rsidR="00052F48" w:rsidRPr="00052F48">
        <w:rPr>
          <w:rFonts w:ascii="Times New Roman" w:hAnsi="Times New Roman" w:cs="Times New Roman"/>
          <w:sz w:val="24"/>
          <w:szCs w:val="24"/>
        </w:rPr>
        <w:t xml:space="preserve"> </w:t>
      </w:r>
      <w:r w:rsidR="008A00CF">
        <w:rPr>
          <w:rFonts w:ascii="Times New Roman" w:hAnsi="Times New Roman" w:cs="Times New Roman"/>
          <w:sz w:val="24"/>
          <w:szCs w:val="24"/>
        </w:rPr>
        <w:t xml:space="preserve">las maestrías de Ulsa Laguna de carácter </w:t>
      </w:r>
      <w:proofErr w:type="spellStart"/>
      <w:r w:rsidR="008A00CF">
        <w:rPr>
          <w:rFonts w:ascii="Times New Roman" w:hAnsi="Times New Roman" w:cs="Times New Roman"/>
          <w:sz w:val="24"/>
          <w:szCs w:val="24"/>
        </w:rPr>
        <w:t>profesionalizante</w:t>
      </w:r>
      <w:proofErr w:type="spellEnd"/>
      <w:r w:rsidR="00052F48" w:rsidRPr="00052F48">
        <w:rPr>
          <w:rFonts w:ascii="Times New Roman" w:hAnsi="Times New Roman" w:cs="Times New Roman"/>
          <w:sz w:val="24"/>
          <w:szCs w:val="24"/>
        </w:rPr>
        <w:t>, (según lo det</w:t>
      </w:r>
      <w:r w:rsidR="00D1363D">
        <w:rPr>
          <w:rFonts w:ascii="Times New Roman" w:hAnsi="Times New Roman" w:cs="Times New Roman"/>
          <w:sz w:val="24"/>
          <w:szCs w:val="24"/>
        </w:rPr>
        <w:t xml:space="preserve">alla el acuerdo 279 de la SEP)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1363D">
        <w:rPr>
          <w:rFonts w:ascii="Times New Roman" w:hAnsi="Times New Roman" w:cs="Times New Roman"/>
          <w:sz w:val="24"/>
          <w:szCs w:val="24"/>
        </w:rPr>
        <w:t xml:space="preserve"> como resultado</w:t>
      </w:r>
      <w:r>
        <w:rPr>
          <w:rFonts w:ascii="Times New Roman" w:hAnsi="Times New Roman" w:cs="Times New Roman"/>
          <w:sz w:val="24"/>
          <w:szCs w:val="24"/>
        </w:rPr>
        <w:t xml:space="preserve"> lógico</w:t>
      </w:r>
      <w:r w:rsidR="00D1363D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no exista un interés por</w:t>
      </w:r>
      <w:r w:rsidR="00052F48" w:rsidRPr="00052F48">
        <w:rPr>
          <w:rFonts w:ascii="Times New Roman" w:hAnsi="Times New Roman" w:cs="Times New Roman"/>
          <w:sz w:val="24"/>
          <w:szCs w:val="24"/>
        </w:rPr>
        <w:t xml:space="preserve"> realizar investigación</w:t>
      </w:r>
      <w:r>
        <w:rPr>
          <w:rFonts w:ascii="Times New Roman" w:hAnsi="Times New Roman" w:cs="Times New Roman"/>
          <w:sz w:val="24"/>
          <w:szCs w:val="24"/>
        </w:rPr>
        <w:t>, ya que no es parte del objetivo</w:t>
      </w:r>
      <w:r w:rsidR="00052F48" w:rsidRPr="00052F48">
        <w:rPr>
          <w:rFonts w:ascii="Times New Roman" w:hAnsi="Times New Roman" w:cs="Times New Roman"/>
          <w:sz w:val="24"/>
          <w:szCs w:val="24"/>
        </w:rPr>
        <w:t>.</w:t>
      </w:r>
      <w:r w:rsidR="007C2EB7" w:rsidRPr="00052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26C" w:rsidRDefault="0019526C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48">
        <w:rPr>
          <w:rFonts w:ascii="Times New Roman" w:hAnsi="Times New Roman" w:cs="Times New Roman"/>
          <w:sz w:val="24"/>
          <w:szCs w:val="24"/>
        </w:rPr>
        <w:t xml:space="preserve">El entregable final </w:t>
      </w:r>
      <w:r w:rsidR="00624C5B">
        <w:rPr>
          <w:rFonts w:ascii="Times New Roman" w:hAnsi="Times New Roman" w:cs="Times New Roman"/>
          <w:sz w:val="24"/>
          <w:szCs w:val="24"/>
        </w:rPr>
        <w:t xml:space="preserve">común </w:t>
      </w:r>
      <w:r w:rsidR="00D1363D">
        <w:rPr>
          <w:rFonts w:ascii="Times New Roman" w:hAnsi="Times New Roman" w:cs="Times New Roman"/>
          <w:sz w:val="24"/>
          <w:szCs w:val="24"/>
        </w:rPr>
        <w:t>en</w:t>
      </w:r>
      <w:r w:rsidR="008A00CF">
        <w:rPr>
          <w:rFonts w:ascii="Times New Roman" w:hAnsi="Times New Roman" w:cs="Times New Roman"/>
          <w:sz w:val="24"/>
          <w:szCs w:val="24"/>
        </w:rPr>
        <w:t xml:space="preserve"> posgrado</w:t>
      </w:r>
      <w:r w:rsidRPr="00052F48">
        <w:rPr>
          <w:rFonts w:ascii="Times New Roman" w:hAnsi="Times New Roman" w:cs="Times New Roman"/>
          <w:sz w:val="24"/>
          <w:szCs w:val="24"/>
        </w:rPr>
        <w:t xml:space="preserve"> es</w:t>
      </w:r>
      <w:r w:rsidR="00624C5B">
        <w:rPr>
          <w:rFonts w:ascii="Times New Roman" w:hAnsi="Times New Roman" w:cs="Times New Roman"/>
          <w:sz w:val="24"/>
          <w:szCs w:val="24"/>
        </w:rPr>
        <w:t xml:space="preserve"> </w:t>
      </w:r>
      <w:r w:rsidRPr="00052F48">
        <w:rPr>
          <w:rFonts w:ascii="Times New Roman" w:hAnsi="Times New Roman" w:cs="Times New Roman"/>
          <w:sz w:val="24"/>
          <w:szCs w:val="24"/>
        </w:rPr>
        <w:t xml:space="preserve">un Proyecto de Intervención. </w:t>
      </w:r>
      <w:r w:rsidR="008A00CF">
        <w:rPr>
          <w:rFonts w:ascii="Times New Roman" w:hAnsi="Times New Roman" w:cs="Times New Roman"/>
          <w:sz w:val="24"/>
          <w:szCs w:val="24"/>
        </w:rPr>
        <w:t>Son proyectos</w:t>
      </w:r>
      <w:r w:rsidRPr="00052F48">
        <w:rPr>
          <w:rFonts w:ascii="Times New Roman" w:hAnsi="Times New Roman" w:cs="Times New Roman"/>
          <w:sz w:val="24"/>
          <w:szCs w:val="24"/>
        </w:rPr>
        <w:t xml:space="preserve"> con un alcance y divulgaci</w:t>
      </w:r>
      <w:r w:rsidR="00AC3C3B">
        <w:rPr>
          <w:rFonts w:ascii="Times New Roman" w:hAnsi="Times New Roman" w:cs="Times New Roman"/>
          <w:sz w:val="24"/>
          <w:szCs w:val="24"/>
        </w:rPr>
        <w:t xml:space="preserve">ón limitados. Es </w:t>
      </w:r>
      <w:r w:rsidR="008A00CF">
        <w:rPr>
          <w:rFonts w:ascii="Times New Roman" w:hAnsi="Times New Roman" w:cs="Times New Roman"/>
          <w:sz w:val="24"/>
          <w:szCs w:val="24"/>
        </w:rPr>
        <w:t>pertinente</w:t>
      </w:r>
      <w:r w:rsidR="00AC3C3B">
        <w:rPr>
          <w:rFonts w:ascii="Times New Roman" w:hAnsi="Times New Roman" w:cs="Times New Roman"/>
          <w:sz w:val="24"/>
          <w:szCs w:val="24"/>
        </w:rPr>
        <w:t xml:space="preserve"> agregar que</w:t>
      </w:r>
      <w:r w:rsidR="008A00CF">
        <w:rPr>
          <w:rFonts w:ascii="Times New Roman" w:hAnsi="Times New Roman" w:cs="Times New Roman"/>
          <w:sz w:val="24"/>
          <w:szCs w:val="24"/>
        </w:rPr>
        <w:t xml:space="preserve"> regularmente</w:t>
      </w:r>
      <w:r w:rsidR="00AC3C3B">
        <w:rPr>
          <w:rFonts w:ascii="Times New Roman" w:hAnsi="Times New Roman" w:cs="Times New Roman"/>
          <w:sz w:val="24"/>
          <w:szCs w:val="24"/>
        </w:rPr>
        <w:t xml:space="preserve"> solo son sometidos a las revisiones del maestro responsable de la materia vincu</w:t>
      </w:r>
      <w:r w:rsidR="00D1363D">
        <w:rPr>
          <w:rFonts w:ascii="Times New Roman" w:hAnsi="Times New Roman" w:cs="Times New Roman"/>
          <w:sz w:val="24"/>
          <w:szCs w:val="24"/>
        </w:rPr>
        <w:t>lada y por los sínodos que hacen</w:t>
      </w:r>
      <w:r w:rsidR="00AC3C3B">
        <w:rPr>
          <w:rFonts w:ascii="Times New Roman" w:hAnsi="Times New Roman" w:cs="Times New Roman"/>
          <w:sz w:val="24"/>
          <w:szCs w:val="24"/>
        </w:rPr>
        <w:t xml:space="preserve"> lo propio en el examen profesional</w:t>
      </w:r>
      <w:r w:rsidR="008A00CF">
        <w:rPr>
          <w:rFonts w:ascii="Times New Roman" w:hAnsi="Times New Roman" w:cs="Times New Roman"/>
          <w:sz w:val="24"/>
          <w:szCs w:val="24"/>
        </w:rPr>
        <w:t xml:space="preserve">. </w:t>
      </w:r>
      <w:r w:rsidR="00624C5B">
        <w:rPr>
          <w:rFonts w:ascii="Times New Roman" w:hAnsi="Times New Roman" w:cs="Times New Roman"/>
          <w:sz w:val="24"/>
          <w:szCs w:val="24"/>
        </w:rPr>
        <w:t xml:space="preserve">Los egresados </w:t>
      </w:r>
      <w:r w:rsidR="00B067D2">
        <w:rPr>
          <w:rFonts w:ascii="Times New Roman" w:hAnsi="Times New Roman" w:cs="Times New Roman"/>
          <w:sz w:val="24"/>
          <w:szCs w:val="24"/>
        </w:rPr>
        <w:t xml:space="preserve">de maestría no son </w:t>
      </w:r>
      <w:r w:rsidR="004E3671">
        <w:rPr>
          <w:rFonts w:ascii="Times New Roman" w:hAnsi="Times New Roman" w:cs="Times New Roman"/>
          <w:sz w:val="24"/>
          <w:szCs w:val="24"/>
        </w:rPr>
        <w:t>conducidos a</w:t>
      </w:r>
      <w:r w:rsidR="00B067D2">
        <w:rPr>
          <w:rFonts w:ascii="Times New Roman" w:hAnsi="Times New Roman" w:cs="Times New Roman"/>
          <w:sz w:val="24"/>
          <w:szCs w:val="24"/>
        </w:rPr>
        <w:t xml:space="preserve"> </w:t>
      </w:r>
      <w:r w:rsidR="004E3671">
        <w:rPr>
          <w:rFonts w:ascii="Times New Roman" w:hAnsi="Times New Roman" w:cs="Times New Roman"/>
          <w:sz w:val="24"/>
          <w:szCs w:val="24"/>
        </w:rPr>
        <w:t>publicar o dar</w:t>
      </w:r>
      <w:r w:rsidR="00624C5B">
        <w:rPr>
          <w:rFonts w:ascii="Times New Roman" w:hAnsi="Times New Roman" w:cs="Times New Roman"/>
          <w:sz w:val="24"/>
          <w:szCs w:val="24"/>
        </w:rPr>
        <w:t xml:space="preserve"> seguimiento a sus proyectos, </w:t>
      </w:r>
      <w:r w:rsidR="00B067D2">
        <w:rPr>
          <w:rFonts w:ascii="Times New Roman" w:hAnsi="Times New Roman" w:cs="Times New Roman"/>
          <w:sz w:val="24"/>
          <w:szCs w:val="24"/>
        </w:rPr>
        <w:t>lo que contribuye a</w:t>
      </w:r>
      <w:r w:rsidR="00624C5B">
        <w:rPr>
          <w:rFonts w:ascii="Times New Roman" w:hAnsi="Times New Roman" w:cs="Times New Roman"/>
          <w:sz w:val="24"/>
          <w:szCs w:val="24"/>
        </w:rPr>
        <w:t xml:space="preserve"> que la</w:t>
      </w:r>
      <w:r w:rsidR="004E3671">
        <w:rPr>
          <w:rFonts w:ascii="Times New Roman" w:hAnsi="Times New Roman" w:cs="Times New Roman"/>
          <w:sz w:val="24"/>
          <w:szCs w:val="24"/>
        </w:rPr>
        <w:t xml:space="preserve"> divulgación de investigación </w:t>
      </w:r>
      <w:r w:rsidR="004F604D">
        <w:rPr>
          <w:rFonts w:ascii="Times New Roman" w:hAnsi="Times New Roman" w:cs="Times New Roman"/>
          <w:sz w:val="24"/>
          <w:szCs w:val="24"/>
        </w:rPr>
        <w:t>sea</w:t>
      </w:r>
      <w:r w:rsidR="00D1363D">
        <w:rPr>
          <w:rFonts w:ascii="Times New Roman" w:hAnsi="Times New Roman" w:cs="Times New Roman"/>
          <w:sz w:val="24"/>
          <w:szCs w:val="24"/>
        </w:rPr>
        <w:t xml:space="preserve"> de</w:t>
      </w:r>
      <w:r w:rsidR="00624C5B">
        <w:rPr>
          <w:rFonts w:ascii="Times New Roman" w:hAnsi="Times New Roman" w:cs="Times New Roman"/>
          <w:sz w:val="24"/>
          <w:szCs w:val="24"/>
        </w:rPr>
        <w:t xml:space="preserve"> mínimo impacto.</w:t>
      </w:r>
    </w:p>
    <w:p w:rsidR="00A97AF5" w:rsidRDefault="00A97AF5" w:rsidP="00F657F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F5">
        <w:rPr>
          <w:rFonts w:ascii="Times New Roman" w:hAnsi="Times New Roman" w:cs="Times New Roman"/>
          <w:b/>
          <w:sz w:val="24"/>
          <w:szCs w:val="24"/>
        </w:rPr>
        <w:t>Propósito y justificación</w:t>
      </w:r>
    </w:p>
    <w:p w:rsidR="00A97AF5" w:rsidRDefault="00A97AF5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propósito principal es plantear una propuesta institucional que incremente</w:t>
      </w:r>
      <w:r w:rsidRPr="00052F48">
        <w:rPr>
          <w:rFonts w:ascii="Times New Roman" w:hAnsi="Times New Roman" w:cs="Times New Roman"/>
          <w:sz w:val="24"/>
          <w:szCs w:val="24"/>
        </w:rPr>
        <w:t xml:space="preserve"> la divulgación e impacto de </w:t>
      </w:r>
      <w:r>
        <w:rPr>
          <w:rFonts w:ascii="Times New Roman" w:hAnsi="Times New Roman" w:cs="Times New Roman"/>
          <w:sz w:val="24"/>
          <w:szCs w:val="24"/>
        </w:rPr>
        <w:t>las investigaciones</w:t>
      </w:r>
      <w:r w:rsidRPr="00052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se realizan en materia de Responsabilidad Social en la Universidad La Salle Laguna, proponiendo ví</w:t>
      </w:r>
      <w:r w:rsidRPr="00052F48">
        <w:rPr>
          <w:rFonts w:ascii="Times New Roman" w:hAnsi="Times New Roman" w:cs="Times New Roman"/>
          <w:sz w:val="24"/>
          <w:szCs w:val="24"/>
        </w:rPr>
        <w:t>ncul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052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apoyo</w:t>
      </w:r>
      <w:r w:rsidRPr="00052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entre las áreas de licenciatura y </w:t>
      </w:r>
      <w:r w:rsidRPr="00052F48">
        <w:rPr>
          <w:rFonts w:ascii="Times New Roman" w:hAnsi="Times New Roman" w:cs="Times New Roman"/>
          <w:sz w:val="24"/>
          <w:szCs w:val="24"/>
        </w:rPr>
        <w:t xml:space="preserve"> posgrado</w:t>
      </w:r>
      <w:r>
        <w:rPr>
          <w:rFonts w:ascii="Times New Roman" w:hAnsi="Times New Roman" w:cs="Times New Roman"/>
          <w:sz w:val="24"/>
          <w:szCs w:val="24"/>
        </w:rPr>
        <w:t>, lo anterior</w:t>
      </w:r>
      <w:r w:rsidR="004F604D">
        <w:rPr>
          <w:rFonts w:ascii="Times New Roman" w:hAnsi="Times New Roman" w:cs="Times New Roman"/>
          <w:sz w:val="24"/>
          <w:szCs w:val="24"/>
        </w:rPr>
        <w:t xml:space="preserve"> bajo</w:t>
      </w:r>
      <w:r>
        <w:rPr>
          <w:rFonts w:ascii="Times New Roman" w:hAnsi="Times New Roman" w:cs="Times New Roman"/>
          <w:sz w:val="24"/>
          <w:szCs w:val="24"/>
        </w:rPr>
        <w:t xml:space="preserve"> líneas de investigación propuestas por la Maestría en Sustentabilidad y Responsabilidad Social Empresarial, la cual tiene como encomienda esta iniciativa</w:t>
      </w:r>
      <w:r w:rsidR="00B14EAB">
        <w:rPr>
          <w:rFonts w:ascii="Times New Roman" w:hAnsi="Times New Roman" w:cs="Times New Roman"/>
          <w:sz w:val="24"/>
          <w:szCs w:val="24"/>
        </w:rPr>
        <w:t>.</w:t>
      </w:r>
    </w:p>
    <w:p w:rsidR="00B14EAB" w:rsidRDefault="00B14EAB" w:rsidP="00F657F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justificación institucional tiene sustento en el Plan de Desarrollo Institucional 2015-2018 ya enunciado con anterioridad</w:t>
      </w:r>
      <w:r w:rsidR="00532D7E">
        <w:rPr>
          <w:rFonts w:ascii="Times New Roman" w:hAnsi="Times New Roman" w:cs="Times New Roman"/>
          <w:sz w:val="24"/>
          <w:szCs w:val="24"/>
        </w:rPr>
        <w:t xml:space="preserve"> y se suma a la importancia de divulgar el conocimiento generado por las instituciones educativas y evitar que se convierta en literatura gris que pocas personas </w:t>
      </w:r>
      <w:r w:rsidR="0014643B">
        <w:rPr>
          <w:rFonts w:ascii="Times New Roman" w:hAnsi="Times New Roman" w:cs="Times New Roman"/>
          <w:sz w:val="24"/>
          <w:szCs w:val="24"/>
        </w:rPr>
        <w:t xml:space="preserve">llegan a conocer y mucho menos </w:t>
      </w:r>
      <w:r w:rsidR="00532D7E">
        <w:rPr>
          <w:rFonts w:ascii="Times New Roman" w:hAnsi="Times New Roman" w:cs="Times New Roman"/>
          <w:sz w:val="24"/>
          <w:szCs w:val="24"/>
        </w:rPr>
        <w:t xml:space="preserve"> dar seguimiento a su información y resultados. </w:t>
      </w:r>
    </w:p>
    <w:p w:rsidR="004E3671" w:rsidRPr="00A97AF5" w:rsidRDefault="00A97AF5" w:rsidP="00F657F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F5">
        <w:rPr>
          <w:rFonts w:ascii="Times New Roman" w:hAnsi="Times New Roman" w:cs="Times New Roman"/>
          <w:b/>
          <w:sz w:val="24"/>
          <w:szCs w:val="24"/>
        </w:rPr>
        <w:t>Encuadre descriptivo</w:t>
      </w:r>
    </w:p>
    <w:p w:rsidR="00EC10D5" w:rsidRDefault="00EC10D5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trabajo describ</w:t>
      </w:r>
      <w:r w:rsidR="00DF72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los objetivos perseguidos </w:t>
      </w:r>
      <w:r w:rsidR="00DF72E3">
        <w:rPr>
          <w:rFonts w:ascii="Times New Roman" w:hAnsi="Times New Roman" w:cs="Times New Roman"/>
          <w:sz w:val="24"/>
          <w:szCs w:val="24"/>
        </w:rPr>
        <w:t xml:space="preserve">en la propuesta así como los detalles de las estrategias aplicadas. </w:t>
      </w:r>
    </w:p>
    <w:p w:rsidR="00805217" w:rsidRDefault="00DF72E3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 cada uno de las acciones realizadas  hasta el momento</w:t>
      </w:r>
      <w:r w:rsidR="00146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así como aquellas</w:t>
      </w:r>
      <w:r w:rsidR="0014643B">
        <w:rPr>
          <w:rFonts w:ascii="Times New Roman" w:hAnsi="Times New Roman" w:cs="Times New Roman"/>
          <w:sz w:val="24"/>
          <w:szCs w:val="24"/>
        </w:rPr>
        <w:t xml:space="preserve"> que</w:t>
      </w:r>
    </w:p>
    <w:p w:rsidR="00DF72E3" w:rsidRDefault="00DF72E3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realizarán en lo subsecuente.</w:t>
      </w:r>
    </w:p>
    <w:p w:rsidR="00DF72E3" w:rsidRDefault="00DF72E3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Menciona los resultados obtenidos a la fecha  en cada una de sus etapas y aquellos que se pretenden alcanzar una vez que las acciones sean aplicadas.</w:t>
      </w:r>
    </w:p>
    <w:p w:rsidR="00DF72E3" w:rsidRDefault="00DF72E3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discusión busca dejar en claro la importancia de vincular todos los niveles de educación Superior en términos de investigación y divulgar de manera interna y externa el conocimiento adquirido. </w:t>
      </w:r>
    </w:p>
    <w:p w:rsidR="00112796" w:rsidRDefault="00DF72E3" w:rsidP="00DF72E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E3">
        <w:rPr>
          <w:rFonts w:ascii="Times New Roman" w:hAnsi="Times New Roman" w:cs="Times New Roman"/>
          <w:b/>
          <w:sz w:val="24"/>
          <w:szCs w:val="24"/>
        </w:rPr>
        <w:t>II DESARROLLO</w:t>
      </w:r>
      <w:r w:rsidRPr="00DF7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96" w:rsidRDefault="00DF72E3" w:rsidP="00DF72E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reflexión </w:t>
      </w:r>
      <w:r w:rsidR="00112796">
        <w:rPr>
          <w:rFonts w:ascii="Times New Roman" w:hAnsi="Times New Roman" w:cs="Times New Roman"/>
          <w:sz w:val="24"/>
          <w:szCs w:val="24"/>
        </w:rPr>
        <w:t>al respecto del 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796">
        <w:rPr>
          <w:rFonts w:ascii="Times New Roman" w:hAnsi="Times New Roman" w:cs="Times New Roman"/>
          <w:sz w:val="24"/>
          <w:szCs w:val="24"/>
        </w:rPr>
        <w:t>se refiere a</w:t>
      </w:r>
      <w:r>
        <w:rPr>
          <w:rFonts w:ascii="Times New Roman" w:hAnsi="Times New Roman" w:cs="Times New Roman"/>
          <w:sz w:val="24"/>
          <w:szCs w:val="24"/>
        </w:rPr>
        <w:t xml:space="preserve">l caso específico de ULSA Laguna, </w:t>
      </w:r>
      <w:r w:rsidR="00112796">
        <w:rPr>
          <w:rFonts w:ascii="Times New Roman" w:hAnsi="Times New Roman" w:cs="Times New Roman"/>
          <w:sz w:val="24"/>
          <w:szCs w:val="24"/>
        </w:rPr>
        <w:t xml:space="preserve">institución en la que </w:t>
      </w:r>
      <w:r>
        <w:rPr>
          <w:rFonts w:ascii="Times New Roman" w:hAnsi="Times New Roman" w:cs="Times New Roman"/>
          <w:sz w:val="24"/>
          <w:szCs w:val="24"/>
        </w:rPr>
        <w:t xml:space="preserve">resulta imperativo que las licenciaturas y las maestrías se vinculen y las fortalezas de un nivel sean de apoyo para las debilidades del otro. </w:t>
      </w:r>
    </w:p>
    <w:p w:rsidR="007E7F79" w:rsidRDefault="00DF72E3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necesario realizar investigación, independientemente del perfil de la maestría, en  buena medida de ello depende  la </w:t>
      </w:r>
      <w:r w:rsidR="00532D7E">
        <w:rPr>
          <w:rFonts w:ascii="Times New Roman" w:hAnsi="Times New Roman" w:cs="Times New Roman"/>
          <w:sz w:val="24"/>
          <w:szCs w:val="24"/>
        </w:rPr>
        <w:t xml:space="preserve">fortaleza de las instituciones. Es también importante que </w:t>
      </w:r>
      <w:r>
        <w:rPr>
          <w:rFonts w:ascii="Times New Roman" w:hAnsi="Times New Roman" w:cs="Times New Roman"/>
          <w:sz w:val="24"/>
          <w:szCs w:val="24"/>
        </w:rPr>
        <w:t>los resultados generados sean divul</w:t>
      </w:r>
      <w:r w:rsidR="000C5052">
        <w:rPr>
          <w:rFonts w:ascii="Times New Roman" w:hAnsi="Times New Roman" w:cs="Times New Roman"/>
          <w:sz w:val="24"/>
          <w:szCs w:val="24"/>
        </w:rPr>
        <w:t>gados bajo los procedimientos</w:t>
      </w:r>
      <w:r>
        <w:rPr>
          <w:rFonts w:ascii="Times New Roman" w:hAnsi="Times New Roman" w:cs="Times New Roman"/>
          <w:sz w:val="24"/>
          <w:szCs w:val="24"/>
        </w:rPr>
        <w:t xml:space="preserve"> conocidos y </w:t>
      </w:r>
      <w:r w:rsidR="000C5052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se busquen nuevas opciones para incrementar la presencia en medios nacionales e internacionales</w:t>
      </w:r>
      <w:r w:rsidR="000C5052">
        <w:rPr>
          <w:rFonts w:ascii="Times New Roman" w:hAnsi="Times New Roman" w:cs="Times New Roman"/>
          <w:sz w:val="24"/>
          <w:szCs w:val="24"/>
        </w:rPr>
        <w:t>;</w:t>
      </w:r>
      <w:r w:rsidR="00112796">
        <w:rPr>
          <w:rFonts w:ascii="Times New Roman" w:hAnsi="Times New Roman" w:cs="Times New Roman"/>
          <w:sz w:val="24"/>
          <w:szCs w:val="24"/>
        </w:rPr>
        <w:t xml:space="preserve"> que las evidencias resultantes eleven los indicadores de éxito institucionales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2E3" w:rsidRPr="00112796" w:rsidRDefault="000C5052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pertinente</w:t>
      </w:r>
      <w:r w:rsidR="00DF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generar</w:t>
      </w:r>
      <w:r w:rsidR="00DF72E3">
        <w:rPr>
          <w:rFonts w:ascii="Times New Roman" w:hAnsi="Times New Roman" w:cs="Times New Roman"/>
          <w:sz w:val="24"/>
          <w:szCs w:val="24"/>
        </w:rPr>
        <w:t xml:space="preserve"> un círculo virtuoso </w:t>
      </w:r>
      <w:r>
        <w:rPr>
          <w:rFonts w:ascii="Times New Roman" w:hAnsi="Times New Roman" w:cs="Times New Roman"/>
          <w:sz w:val="24"/>
          <w:szCs w:val="24"/>
        </w:rPr>
        <w:t>e impulsar</w:t>
      </w:r>
      <w:r w:rsidR="00DF72E3">
        <w:rPr>
          <w:rFonts w:ascii="Times New Roman" w:hAnsi="Times New Roman" w:cs="Times New Roman"/>
          <w:sz w:val="24"/>
          <w:szCs w:val="24"/>
        </w:rPr>
        <w:t xml:space="preserve"> el interés por hacer más investigación, mayor innovación y nuevo conocimiento. </w:t>
      </w:r>
    </w:p>
    <w:p w:rsidR="00B067D2" w:rsidRPr="001A6046" w:rsidRDefault="00B067D2" w:rsidP="00B067D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Estrategias aplicadas</w:t>
      </w:r>
    </w:p>
    <w:p w:rsidR="00B067D2" w:rsidRPr="00B067D2" w:rsidRDefault="00B067D2" w:rsidP="00B067D2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lastRenderedPageBreak/>
        <w:t xml:space="preserve">De la maestría en Sustentabilidad y Responsabilidad Social Empresarial surge una propuesta </w:t>
      </w:r>
      <w:r w:rsidR="00112796">
        <w:rPr>
          <w:rFonts w:ascii="Times New Roman" w:hAnsi="Times New Roman" w:cs="Times New Roman"/>
          <w:sz w:val="24"/>
          <w:szCs w:val="24"/>
        </w:rPr>
        <w:t>la cual</w:t>
      </w:r>
      <w:r w:rsidRPr="00B067D2">
        <w:rPr>
          <w:rFonts w:ascii="Times New Roman" w:hAnsi="Times New Roman" w:cs="Times New Roman"/>
          <w:sz w:val="24"/>
          <w:szCs w:val="24"/>
        </w:rPr>
        <w:t xml:space="preserve"> </w:t>
      </w:r>
      <w:r w:rsidR="00112796">
        <w:rPr>
          <w:rFonts w:ascii="Times New Roman" w:hAnsi="Times New Roman" w:cs="Times New Roman"/>
          <w:sz w:val="24"/>
          <w:szCs w:val="24"/>
        </w:rPr>
        <w:t>establece dos Objetivos F</w:t>
      </w:r>
      <w:r w:rsidRPr="00B067D2">
        <w:rPr>
          <w:rFonts w:ascii="Times New Roman" w:hAnsi="Times New Roman" w:cs="Times New Roman"/>
          <w:sz w:val="24"/>
          <w:szCs w:val="24"/>
        </w:rPr>
        <w:t xml:space="preserve">undamentales: </w:t>
      </w:r>
    </w:p>
    <w:p w:rsidR="007B359F" w:rsidRDefault="007B359F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067D2">
        <w:rPr>
          <w:rFonts w:ascii="Times New Roman" w:hAnsi="Times New Roman" w:cs="Times New Roman"/>
          <w:sz w:val="24"/>
          <w:szCs w:val="24"/>
        </w:rPr>
        <w:t xml:space="preserve"> V</w:t>
      </w:r>
      <w:r w:rsidR="00B067D2" w:rsidRPr="00052F48">
        <w:rPr>
          <w:rFonts w:ascii="Times New Roman" w:hAnsi="Times New Roman" w:cs="Times New Roman"/>
          <w:sz w:val="24"/>
          <w:szCs w:val="24"/>
        </w:rPr>
        <w:t xml:space="preserve">incular </w:t>
      </w:r>
      <w:r w:rsidR="00B067D2">
        <w:rPr>
          <w:rFonts w:ascii="Times New Roman" w:hAnsi="Times New Roman" w:cs="Times New Roman"/>
          <w:sz w:val="24"/>
          <w:szCs w:val="24"/>
        </w:rPr>
        <w:t>las áreas</w:t>
      </w:r>
      <w:r w:rsidR="00B067D2" w:rsidRPr="00052F48">
        <w:rPr>
          <w:rFonts w:ascii="Times New Roman" w:hAnsi="Times New Roman" w:cs="Times New Roman"/>
          <w:sz w:val="24"/>
          <w:szCs w:val="24"/>
        </w:rPr>
        <w:t xml:space="preserve"> de licenciatura y de </w:t>
      </w:r>
      <w:r w:rsidR="00112796">
        <w:rPr>
          <w:rFonts w:ascii="Times New Roman" w:hAnsi="Times New Roman" w:cs="Times New Roman"/>
          <w:sz w:val="24"/>
          <w:szCs w:val="24"/>
        </w:rPr>
        <w:t>Maestrías</w:t>
      </w:r>
      <w:r w:rsidR="00B0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términos de investigación</w:t>
      </w:r>
    </w:p>
    <w:p w:rsidR="007C2EB7" w:rsidRDefault="007B359F" w:rsidP="00F657F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112796">
        <w:rPr>
          <w:rFonts w:ascii="Times New Roman" w:hAnsi="Times New Roman" w:cs="Times New Roman"/>
          <w:sz w:val="24"/>
          <w:szCs w:val="24"/>
        </w:rPr>
        <w:t xml:space="preserve">  Incrementar</w:t>
      </w:r>
      <w:r w:rsidR="00B067D2" w:rsidRPr="00052F48">
        <w:rPr>
          <w:rFonts w:ascii="Times New Roman" w:hAnsi="Times New Roman" w:cs="Times New Roman"/>
          <w:sz w:val="24"/>
          <w:szCs w:val="24"/>
        </w:rPr>
        <w:t xml:space="preserve"> la divulgación e impacto de los trabajos de investigaci</w:t>
      </w:r>
      <w:r w:rsidR="00B067D2">
        <w:rPr>
          <w:rFonts w:ascii="Times New Roman" w:hAnsi="Times New Roman" w:cs="Times New Roman"/>
          <w:sz w:val="24"/>
          <w:szCs w:val="24"/>
        </w:rPr>
        <w:t xml:space="preserve">ón, </w:t>
      </w:r>
      <w:r w:rsidR="00B067D2" w:rsidRPr="00052F48">
        <w:rPr>
          <w:rFonts w:ascii="Times New Roman" w:hAnsi="Times New Roman" w:cs="Times New Roman"/>
          <w:sz w:val="24"/>
          <w:szCs w:val="24"/>
        </w:rPr>
        <w:t>ya sea</w:t>
      </w:r>
      <w:r w:rsidR="00B067D2">
        <w:rPr>
          <w:rFonts w:ascii="Times New Roman" w:hAnsi="Times New Roman" w:cs="Times New Roman"/>
          <w:sz w:val="24"/>
          <w:szCs w:val="24"/>
        </w:rPr>
        <w:t xml:space="preserve"> de</w:t>
      </w:r>
      <w:r w:rsidR="00B067D2" w:rsidRPr="00052F48">
        <w:rPr>
          <w:rFonts w:ascii="Times New Roman" w:hAnsi="Times New Roman" w:cs="Times New Roman"/>
          <w:sz w:val="24"/>
          <w:szCs w:val="24"/>
        </w:rPr>
        <w:t xml:space="preserve"> Tesis o Proyecto de Intervenci</w:t>
      </w:r>
      <w:r w:rsidR="00B067D2">
        <w:rPr>
          <w:rFonts w:ascii="Times New Roman" w:hAnsi="Times New Roman" w:cs="Times New Roman"/>
          <w:sz w:val="24"/>
          <w:szCs w:val="24"/>
        </w:rPr>
        <w:t xml:space="preserve">ón </w:t>
      </w:r>
      <w:r w:rsidR="00E50583">
        <w:rPr>
          <w:rFonts w:ascii="Times New Roman" w:hAnsi="Times New Roman" w:cs="Times New Roman"/>
          <w:sz w:val="24"/>
          <w:szCs w:val="24"/>
        </w:rPr>
        <w:t>en ambos niveles</w:t>
      </w:r>
      <w:r w:rsidR="001422E9">
        <w:rPr>
          <w:rFonts w:ascii="Times New Roman" w:hAnsi="Times New Roman" w:cs="Times New Roman"/>
          <w:sz w:val="24"/>
          <w:szCs w:val="24"/>
        </w:rPr>
        <w:t>.</w:t>
      </w:r>
    </w:p>
    <w:p w:rsidR="007B359F" w:rsidRPr="007B359F" w:rsidRDefault="00AA6908" w:rsidP="007B35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9F">
        <w:rPr>
          <w:rFonts w:ascii="Times New Roman" w:hAnsi="Times New Roman" w:cs="Times New Roman"/>
          <w:b/>
          <w:sz w:val="24"/>
          <w:szCs w:val="24"/>
        </w:rPr>
        <w:t xml:space="preserve">La propuesta se compone de </w:t>
      </w:r>
      <w:r w:rsidR="000C5052">
        <w:rPr>
          <w:rFonts w:ascii="Times New Roman" w:hAnsi="Times New Roman" w:cs="Times New Roman"/>
          <w:b/>
          <w:sz w:val="24"/>
          <w:szCs w:val="24"/>
        </w:rPr>
        <w:t>la</w:t>
      </w:r>
      <w:r w:rsidR="00B067D2" w:rsidRPr="007B359F">
        <w:rPr>
          <w:rFonts w:ascii="Times New Roman" w:hAnsi="Times New Roman" w:cs="Times New Roman"/>
          <w:b/>
          <w:sz w:val="24"/>
          <w:szCs w:val="24"/>
        </w:rPr>
        <w:t>s siguientes</w:t>
      </w:r>
      <w:r w:rsidR="007B359F" w:rsidRPr="007B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052">
        <w:rPr>
          <w:rFonts w:ascii="Times New Roman" w:hAnsi="Times New Roman" w:cs="Times New Roman"/>
          <w:b/>
          <w:sz w:val="24"/>
          <w:szCs w:val="24"/>
        </w:rPr>
        <w:t>acciones</w:t>
      </w:r>
      <w:r w:rsidRPr="007B35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B359F" w:rsidRDefault="007B359F" w:rsidP="007B35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lang w:eastAsia="es-MX"/>
        </w:rPr>
        <w:t>1. Formación de un Cuerpo Académico (CA) conformado por los profesores cuyo perfil de formación y actividad universitaria se liga al tema de Responsabilidad Social en cualquiera de sus áreas el cual se encuentra en funciones.</w:t>
      </w:r>
    </w:p>
    <w:p w:rsidR="00112796" w:rsidRDefault="007B359F" w:rsidP="007B35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lang w:eastAsia="es-MX"/>
        </w:rPr>
        <w:t xml:space="preserve">2. Formación de un Grupo de Investigación (GI) conformado  por los profesores de tiempo completo y por horas que forman parte de la maestría en Sustentabilidad y Responsabilidad Social Empresarial y alumnos de licenciatura y posgrado cuyas líneas de Generación de conocimiento se desprenden de  la Responsabilidad Social. </w:t>
      </w:r>
    </w:p>
    <w:p w:rsidR="007B359F" w:rsidRDefault="007B359F" w:rsidP="007B35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Revisión de artículos científicos resultantes de los trabajos de Investigación de tesis a nivel licenciatura de acuerdo a los parámetros solicitados por las convocatorias de la Academia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Journals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durante la materia de Metodología de la Investigación en Posgrado e registrarlo en el lugar y fecha más pertinentes.</w:t>
      </w:r>
    </w:p>
    <w:p w:rsidR="007B359F" w:rsidRDefault="007B359F" w:rsidP="007B35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Desarrollo del Proyecto de Intervención a nivel posgrado en extenso y convertirlo a un artículo científico bajo los mismos parámetros de la Academia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Journals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registrarlo  en el lugar y fecha más pertinentes.</w:t>
      </w:r>
    </w:p>
    <w:p w:rsidR="007B359F" w:rsidRDefault="007B359F" w:rsidP="007B35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Replicar el procedimiento a otras maestrías para incrementar la divulgación de las investigaciones y los conocimientos generados por la Universidad La Salle Laguna en medios de reconocimiento nacional e internacional </w:t>
      </w:r>
    </w:p>
    <w:p w:rsidR="007B359F" w:rsidRDefault="007B359F" w:rsidP="007B35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802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Los puntos 4 y 5 consideran como objetivo final que </w:t>
      </w:r>
      <w:r w:rsidRPr="00802A9E">
        <w:rPr>
          <w:rFonts w:ascii="Times New Roman" w:hAnsi="Times New Roman" w:cs="Times New Roman"/>
          <w:sz w:val="24"/>
          <w:szCs w:val="24"/>
        </w:rPr>
        <w:t xml:space="preserve">el artículo sea aceptado por la Academia </w:t>
      </w:r>
      <w:proofErr w:type="spellStart"/>
      <w:r w:rsidRPr="00802A9E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802A9E">
        <w:rPr>
          <w:rFonts w:ascii="Times New Roman" w:hAnsi="Times New Roman" w:cs="Times New Roman"/>
          <w:sz w:val="24"/>
          <w:szCs w:val="24"/>
        </w:rPr>
        <w:t>, lo cual permitirá que sea incluido en las publicaciones del congreso en que se registre en el que se incluyen modalidades ISSN e ISBN. Una vez presentado el trabajo en el congreso de manera presencial, se recibe un reconocimiento por cada uno de los autores involucrados.</w:t>
      </w:r>
    </w:p>
    <w:p w:rsidR="005F09C8" w:rsidRDefault="005F09C8" w:rsidP="007B35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5DC" w:rsidRPr="006445DC" w:rsidRDefault="006445DC" w:rsidP="007B35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45DC">
        <w:rPr>
          <w:rFonts w:ascii="Times New Roman" w:hAnsi="Times New Roman" w:cs="Times New Roman"/>
          <w:b/>
          <w:sz w:val="24"/>
          <w:szCs w:val="24"/>
        </w:rPr>
        <w:lastRenderedPageBreak/>
        <w:t>Cuerpos Académicos y Grupos de Investigación</w:t>
      </w:r>
    </w:p>
    <w:p w:rsidR="00D432E4" w:rsidRPr="000615EF" w:rsidRDefault="007B359F" w:rsidP="000615EF">
      <w:pPr>
        <w:spacing w:before="240" w:after="240" w:line="360" w:lineRule="auto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AA6908">
        <w:rPr>
          <w:rFonts w:ascii="Times New Roman" w:hAnsi="Times New Roman" w:cs="Times New Roman"/>
          <w:sz w:val="24"/>
          <w:szCs w:val="24"/>
        </w:rPr>
        <w:t xml:space="preserve">Formación </w:t>
      </w:r>
      <w:r>
        <w:rPr>
          <w:rFonts w:ascii="Times New Roman" w:hAnsi="Times New Roman" w:cs="Times New Roman"/>
          <w:sz w:val="24"/>
          <w:szCs w:val="24"/>
        </w:rPr>
        <w:t>del CA</w:t>
      </w:r>
      <w:r w:rsidR="00B067D2">
        <w:rPr>
          <w:rFonts w:ascii="Times New Roman" w:hAnsi="Times New Roman" w:cs="Times New Roman"/>
          <w:sz w:val="24"/>
          <w:szCs w:val="24"/>
        </w:rPr>
        <w:t xml:space="preserve"> </w:t>
      </w:r>
      <w:r w:rsidR="006445DC">
        <w:rPr>
          <w:rFonts w:ascii="Times New Roman" w:hAnsi="Times New Roman" w:cs="Times New Roman"/>
          <w:sz w:val="24"/>
          <w:szCs w:val="24"/>
        </w:rPr>
        <w:t xml:space="preserve">y GI </w:t>
      </w:r>
      <w:r w:rsidR="00B067D2">
        <w:rPr>
          <w:rFonts w:ascii="Times New Roman" w:hAnsi="Times New Roman" w:cs="Times New Roman"/>
          <w:sz w:val="24"/>
          <w:szCs w:val="24"/>
        </w:rPr>
        <w:t>que respalda</w:t>
      </w:r>
      <w:r w:rsidR="00AA6908">
        <w:rPr>
          <w:rFonts w:ascii="Times New Roman" w:hAnsi="Times New Roman" w:cs="Times New Roman"/>
          <w:sz w:val="24"/>
          <w:szCs w:val="24"/>
        </w:rPr>
        <w:t xml:space="preserve"> la </w:t>
      </w:r>
      <w:r w:rsidR="006445DC">
        <w:rPr>
          <w:rFonts w:ascii="Times New Roman" w:hAnsi="Times New Roman" w:cs="Times New Roman"/>
          <w:sz w:val="24"/>
          <w:szCs w:val="24"/>
        </w:rPr>
        <w:t>propuesta</w:t>
      </w:r>
      <w:r w:rsidR="00AA6908">
        <w:rPr>
          <w:rFonts w:ascii="Times New Roman" w:hAnsi="Times New Roman" w:cs="Times New Roman"/>
          <w:sz w:val="24"/>
          <w:szCs w:val="24"/>
        </w:rPr>
        <w:t xml:space="preserve">, tiene sustento en </w:t>
      </w:r>
      <w:r w:rsidR="006445DC">
        <w:rPr>
          <w:rFonts w:ascii="Times New Roman" w:hAnsi="Times New Roman" w:cs="Times New Roman"/>
          <w:sz w:val="24"/>
          <w:szCs w:val="24"/>
        </w:rPr>
        <w:t>el trabajo presentado</w:t>
      </w:r>
      <w:r w:rsidR="00E50583">
        <w:rPr>
          <w:rFonts w:ascii="Times New Roman" w:hAnsi="Times New Roman" w:cs="Times New Roman"/>
          <w:sz w:val="24"/>
          <w:szCs w:val="24"/>
        </w:rPr>
        <w:t xml:space="preserve"> por </w:t>
      </w:r>
      <w:r w:rsidR="00657E3B">
        <w:rPr>
          <w:rFonts w:ascii="Times New Roman" w:hAnsi="Times New Roman" w:cs="Times New Roman"/>
          <w:sz w:val="24"/>
          <w:szCs w:val="24"/>
        </w:rPr>
        <w:t xml:space="preserve">el Proyecto de Cuerpos Académicos y Grupos de Investigación </w:t>
      </w:r>
      <w:r w:rsidR="00805217" w:rsidRPr="007B10AD">
        <w:rPr>
          <w:rFonts w:ascii="Times New Roman" w:hAnsi="Times New Roman" w:cs="Times New Roman"/>
          <w:sz w:val="24"/>
          <w:szCs w:val="24"/>
        </w:rPr>
        <w:t>(Vázquez</w:t>
      </w:r>
      <w:r w:rsidR="007B10AD">
        <w:rPr>
          <w:rFonts w:ascii="Times New Roman" w:hAnsi="Times New Roman" w:cs="Times New Roman"/>
          <w:sz w:val="24"/>
          <w:szCs w:val="24"/>
        </w:rPr>
        <w:t>,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R.</w:t>
      </w:r>
      <w:r w:rsidR="007B10AD">
        <w:rPr>
          <w:rFonts w:ascii="Times New Roman" w:hAnsi="Times New Roman" w:cs="Times New Roman"/>
          <w:sz w:val="24"/>
          <w:szCs w:val="24"/>
        </w:rPr>
        <w:t>;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Gómez</w:t>
      </w:r>
      <w:r w:rsidR="007B10AD">
        <w:rPr>
          <w:rFonts w:ascii="Times New Roman" w:hAnsi="Times New Roman" w:cs="Times New Roman"/>
          <w:sz w:val="24"/>
          <w:szCs w:val="24"/>
        </w:rPr>
        <w:t>,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</w:t>
      </w:r>
      <w:r w:rsidR="007B10AD">
        <w:rPr>
          <w:rFonts w:ascii="Times New Roman" w:hAnsi="Times New Roman" w:cs="Times New Roman"/>
          <w:sz w:val="24"/>
          <w:szCs w:val="24"/>
        </w:rPr>
        <w:t>E.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; Escalera, A., </w:t>
      </w:r>
      <w:proofErr w:type="spellStart"/>
      <w:r w:rsidR="00805217" w:rsidRPr="007B10AD">
        <w:rPr>
          <w:rFonts w:ascii="Times New Roman" w:hAnsi="Times New Roman" w:cs="Times New Roman"/>
          <w:sz w:val="24"/>
          <w:szCs w:val="24"/>
        </w:rPr>
        <w:t>Cuautle</w:t>
      </w:r>
      <w:proofErr w:type="spellEnd"/>
      <w:r w:rsidR="007B10AD">
        <w:rPr>
          <w:rFonts w:ascii="Times New Roman" w:hAnsi="Times New Roman" w:cs="Times New Roman"/>
          <w:sz w:val="24"/>
          <w:szCs w:val="24"/>
        </w:rPr>
        <w:t>,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J.</w:t>
      </w:r>
      <w:r w:rsidR="007B10AD">
        <w:rPr>
          <w:rFonts w:ascii="Times New Roman" w:hAnsi="Times New Roman" w:cs="Times New Roman"/>
          <w:sz w:val="24"/>
          <w:szCs w:val="24"/>
        </w:rPr>
        <w:t xml:space="preserve">; </w:t>
      </w:r>
      <w:r w:rsidR="00805217" w:rsidRPr="007B10AD">
        <w:rPr>
          <w:rFonts w:ascii="Times New Roman" w:hAnsi="Times New Roman" w:cs="Times New Roman"/>
          <w:sz w:val="24"/>
          <w:szCs w:val="24"/>
        </w:rPr>
        <w:t>Berra</w:t>
      </w:r>
      <w:r w:rsidR="007B10AD">
        <w:rPr>
          <w:rFonts w:ascii="Times New Roman" w:hAnsi="Times New Roman" w:cs="Times New Roman"/>
          <w:sz w:val="24"/>
          <w:szCs w:val="24"/>
        </w:rPr>
        <w:t>,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E.</w:t>
      </w:r>
      <w:r w:rsidR="007B10AD">
        <w:rPr>
          <w:rFonts w:ascii="Times New Roman" w:hAnsi="Times New Roman" w:cs="Times New Roman"/>
          <w:sz w:val="24"/>
          <w:szCs w:val="24"/>
        </w:rPr>
        <w:t xml:space="preserve">; </w:t>
      </w:r>
      <w:r w:rsidR="00805217" w:rsidRPr="007B10AD">
        <w:rPr>
          <w:rFonts w:ascii="Times New Roman" w:hAnsi="Times New Roman" w:cs="Times New Roman"/>
          <w:sz w:val="24"/>
          <w:szCs w:val="24"/>
        </w:rPr>
        <w:t>Ramos</w:t>
      </w:r>
      <w:r w:rsidR="007B10AD">
        <w:rPr>
          <w:rFonts w:ascii="Times New Roman" w:hAnsi="Times New Roman" w:cs="Times New Roman"/>
          <w:sz w:val="24"/>
          <w:szCs w:val="24"/>
        </w:rPr>
        <w:t>,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A.</w:t>
      </w:r>
      <w:r w:rsidR="007B10AD">
        <w:rPr>
          <w:rFonts w:ascii="Times New Roman" w:hAnsi="Times New Roman" w:cs="Times New Roman"/>
          <w:sz w:val="24"/>
          <w:szCs w:val="24"/>
        </w:rPr>
        <w:t>;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Pozón</w:t>
      </w:r>
      <w:r w:rsidR="007B10AD">
        <w:rPr>
          <w:rFonts w:ascii="Times New Roman" w:hAnsi="Times New Roman" w:cs="Times New Roman"/>
          <w:sz w:val="24"/>
          <w:szCs w:val="24"/>
        </w:rPr>
        <w:t>,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J.</w:t>
      </w:r>
      <w:r w:rsidR="007B10AD">
        <w:rPr>
          <w:rFonts w:ascii="Times New Roman" w:hAnsi="Times New Roman" w:cs="Times New Roman"/>
          <w:sz w:val="24"/>
          <w:szCs w:val="24"/>
        </w:rPr>
        <w:t>;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 Tovar</w:t>
      </w:r>
      <w:r w:rsidR="007B10AD">
        <w:rPr>
          <w:rFonts w:ascii="Times New Roman" w:hAnsi="Times New Roman" w:cs="Times New Roman"/>
          <w:sz w:val="24"/>
          <w:szCs w:val="24"/>
        </w:rPr>
        <w:t>,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A.</w:t>
      </w:r>
      <w:r w:rsidR="007B10AD">
        <w:rPr>
          <w:rFonts w:ascii="Times New Roman" w:hAnsi="Times New Roman" w:cs="Times New Roman"/>
          <w:sz w:val="24"/>
          <w:szCs w:val="24"/>
        </w:rPr>
        <w:t>;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Gasca</w:t>
      </w:r>
      <w:r w:rsidR="007B10AD">
        <w:rPr>
          <w:rFonts w:ascii="Times New Roman" w:hAnsi="Times New Roman" w:cs="Times New Roman"/>
          <w:sz w:val="24"/>
          <w:szCs w:val="24"/>
        </w:rPr>
        <w:t>,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C.</w:t>
      </w:r>
      <w:r w:rsidR="007B10AD">
        <w:rPr>
          <w:rFonts w:ascii="Times New Roman" w:hAnsi="Times New Roman" w:cs="Times New Roman"/>
          <w:sz w:val="24"/>
          <w:szCs w:val="24"/>
        </w:rPr>
        <w:t>;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Mejía, H. Covarrubias</w:t>
      </w:r>
      <w:r w:rsidR="007B10AD">
        <w:rPr>
          <w:rFonts w:ascii="Times New Roman" w:hAnsi="Times New Roman" w:cs="Times New Roman"/>
          <w:sz w:val="24"/>
          <w:szCs w:val="24"/>
        </w:rPr>
        <w:t>, A.;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Arteaga</w:t>
      </w:r>
      <w:r w:rsidR="007B10AD">
        <w:rPr>
          <w:rFonts w:ascii="Times New Roman" w:hAnsi="Times New Roman" w:cs="Times New Roman"/>
          <w:sz w:val="24"/>
          <w:szCs w:val="24"/>
        </w:rPr>
        <w:t>,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J.</w:t>
      </w:r>
      <w:r w:rsidR="007B10AD" w:rsidRPr="007B10AD">
        <w:rPr>
          <w:rFonts w:ascii="Times New Roman" w:hAnsi="Times New Roman" w:cs="Times New Roman"/>
          <w:sz w:val="24"/>
          <w:szCs w:val="24"/>
        </w:rPr>
        <w:t>; Márquez, S.</w:t>
      </w:r>
      <w:r w:rsidR="007B10AD">
        <w:rPr>
          <w:rFonts w:ascii="Times New Roman" w:hAnsi="Times New Roman" w:cs="Times New Roman"/>
          <w:sz w:val="24"/>
          <w:szCs w:val="24"/>
        </w:rPr>
        <w:t>;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Escobedo</w:t>
      </w:r>
      <w:r w:rsidR="007B10AD" w:rsidRPr="007B10AD">
        <w:rPr>
          <w:rFonts w:ascii="Times New Roman" w:hAnsi="Times New Roman" w:cs="Times New Roman"/>
          <w:sz w:val="24"/>
          <w:szCs w:val="24"/>
        </w:rPr>
        <w:t>, A.; Palafox, M.;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Sánchez</w:t>
      </w:r>
      <w:r w:rsidR="007B10AD" w:rsidRPr="007B10AD">
        <w:rPr>
          <w:rFonts w:ascii="Times New Roman" w:hAnsi="Times New Roman" w:cs="Times New Roman"/>
          <w:sz w:val="24"/>
          <w:szCs w:val="24"/>
        </w:rPr>
        <w:t>,</w:t>
      </w:r>
      <w:r w:rsidR="00805217" w:rsidRPr="007B10AD">
        <w:rPr>
          <w:rFonts w:ascii="Times New Roman" w:hAnsi="Times New Roman" w:cs="Times New Roman"/>
          <w:sz w:val="24"/>
          <w:szCs w:val="24"/>
        </w:rPr>
        <w:t xml:space="preserve"> </w:t>
      </w:r>
      <w:r w:rsidR="007B10AD" w:rsidRPr="007B10AD">
        <w:rPr>
          <w:rFonts w:ascii="Times New Roman" w:hAnsi="Times New Roman" w:cs="Times New Roman"/>
          <w:sz w:val="24"/>
          <w:szCs w:val="24"/>
        </w:rPr>
        <w:t>M. 2017)</w:t>
      </w:r>
      <w:r w:rsidR="007B10AD">
        <w:rPr>
          <w:rFonts w:ascii="Times New Roman" w:hAnsi="Times New Roman" w:cs="Times New Roman"/>
          <w:sz w:val="24"/>
          <w:szCs w:val="24"/>
        </w:rPr>
        <w:t xml:space="preserve"> </w:t>
      </w:r>
      <w:r w:rsidR="006445DC">
        <w:rPr>
          <w:rFonts w:ascii="Times New Roman" w:hAnsi="Times New Roman" w:cs="Times New Roman"/>
          <w:color w:val="000000" w:themeColor="text1"/>
          <w:sz w:val="24"/>
          <w:szCs w:val="24"/>
        </w:rPr>
        <w:t>ante</w:t>
      </w:r>
      <w:r w:rsidR="00657E3B">
        <w:rPr>
          <w:rFonts w:ascii="Times New Roman" w:hAnsi="Times New Roman" w:cs="Times New Roman"/>
          <w:sz w:val="24"/>
          <w:szCs w:val="24"/>
        </w:rPr>
        <w:t xml:space="preserve"> la FIMPES</w:t>
      </w:r>
      <w:r w:rsidR="000615EF">
        <w:rPr>
          <w:rFonts w:ascii="Times New Roman" w:hAnsi="Times New Roman" w:cs="Times New Roman"/>
          <w:sz w:val="24"/>
          <w:szCs w:val="24"/>
        </w:rPr>
        <w:t xml:space="preserve"> el mes de junio de junio de 2017, de cual se </w:t>
      </w:r>
      <w:r w:rsidR="00B067D2">
        <w:rPr>
          <w:rFonts w:ascii="Times New Roman" w:hAnsi="Times New Roman" w:cs="Times New Roman"/>
          <w:sz w:val="24"/>
          <w:szCs w:val="24"/>
        </w:rPr>
        <w:t>enuncian</w:t>
      </w:r>
      <w:r w:rsidR="000615EF">
        <w:rPr>
          <w:rFonts w:ascii="Times New Roman" w:hAnsi="Times New Roman" w:cs="Times New Roman"/>
          <w:sz w:val="24"/>
          <w:szCs w:val="24"/>
        </w:rPr>
        <w:t xml:space="preserve"> los elementos esenciales</w:t>
      </w:r>
      <w:r w:rsidR="00B067D2">
        <w:rPr>
          <w:rFonts w:ascii="Times New Roman" w:hAnsi="Times New Roman" w:cs="Times New Roman"/>
          <w:sz w:val="24"/>
          <w:szCs w:val="24"/>
        </w:rPr>
        <w:t>:</w:t>
      </w:r>
    </w:p>
    <w:p w:rsidR="000234AD" w:rsidRDefault="000615EF" w:rsidP="000615EF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que 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La Federación de Instituciones Mexicanas Particulares de Educación Superior (FIMPES)</w:t>
      </w:r>
      <w:r w:rsidR="0028748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busca promover la excelencia acadé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mica y la calidad institucional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5917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fortalecer la vinculación entre 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sus asociados </w:t>
      </w:r>
      <w:r w:rsidR="00C05917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instituciones educativas del país, respetando de cada una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su misión y filosofía, para que  cumpla cabalmente la responsabilidad de servir a la Nación. Cada una de las comisiones de FIMPES trabaja sobre esquemas que permitan el crecimiento y mejora de los procesos educativos y administrativos de las instituciones adheridas, entre ellos</w:t>
      </w:r>
      <w:r w:rsidR="00520C6D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los que tiene a su cargo la </w:t>
      </w:r>
      <w:r w:rsidR="007A2940" w:rsidRPr="00016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Comisión de Investigación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A2940" w:rsidRPr="00016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 FIMPES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(CIF) la cual está comprometida con el fomento al desarrollo de proyectos de investigación conjuntos y</w:t>
      </w:r>
      <w:r w:rsidR="001269F7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2940" w:rsidRPr="00016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promueve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acceso a un mejor nivel de investigación</w:t>
      </w:r>
      <w:r w:rsidR="00520C6D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FB2C2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divulgación del conocimiento para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transformarlo en </w:t>
      </w:r>
      <w:r w:rsidR="007A2940" w:rsidRPr="00016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Innovación</w:t>
      </w:r>
      <w:r w:rsidR="00520C6D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, entre las instituciones afiliadas.</w:t>
      </w:r>
      <w:r w:rsidR="00B06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B10AD" w:rsidRPr="007B10AD">
        <w:rPr>
          <w:rFonts w:ascii="Times New Roman" w:hAnsi="Times New Roman" w:cs="Times New Roman"/>
          <w:sz w:val="24"/>
          <w:szCs w:val="24"/>
        </w:rPr>
        <w:t>Vázquez</w:t>
      </w:r>
      <w:r w:rsidR="007B10AD">
        <w:rPr>
          <w:rFonts w:ascii="Times New Roman" w:hAnsi="Times New Roman" w:cs="Times New Roman"/>
          <w:sz w:val="24"/>
          <w:szCs w:val="24"/>
        </w:rPr>
        <w:t>,</w:t>
      </w:r>
      <w:r w:rsidR="007B10AD" w:rsidRPr="007B10AD">
        <w:rPr>
          <w:rFonts w:ascii="Times New Roman" w:hAnsi="Times New Roman" w:cs="Times New Roman"/>
          <w:sz w:val="24"/>
          <w:szCs w:val="24"/>
        </w:rPr>
        <w:t xml:space="preserve"> R.</w:t>
      </w:r>
      <w:r w:rsidR="007B10AD">
        <w:rPr>
          <w:rFonts w:ascii="Times New Roman" w:hAnsi="Times New Roman" w:cs="Times New Roman"/>
          <w:sz w:val="24"/>
          <w:szCs w:val="24"/>
        </w:rPr>
        <w:t xml:space="preserve"> et al  p.87</w:t>
      </w:r>
      <w:r w:rsidR="00B067D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26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92E0A" w:rsidRPr="00016397" w:rsidRDefault="00851801" w:rsidP="000234A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 P</w:t>
      </w:r>
      <w:r w:rsidR="000615EF">
        <w:rPr>
          <w:rFonts w:ascii="Times New Roman" w:hAnsi="Times New Roman" w:cs="Times New Roman"/>
          <w:sz w:val="24"/>
          <w:szCs w:val="24"/>
          <w:shd w:val="clear" w:color="auto" w:fill="FFFFFF"/>
        </w:rPr>
        <w:t>royecto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="0006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10D5">
        <w:rPr>
          <w:rFonts w:ascii="Times New Roman" w:hAnsi="Times New Roman" w:cs="Times New Roman"/>
          <w:sz w:val="24"/>
          <w:szCs w:val="24"/>
        </w:rPr>
        <w:t>CA y GI</w:t>
      </w:r>
      <w:r>
        <w:rPr>
          <w:rFonts w:ascii="Times New Roman" w:hAnsi="Times New Roman" w:cs="Times New Roman"/>
          <w:sz w:val="24"/>
          <w:szCs w:val="24"/>
        </w:rPr>
        <w:t xml:space="preserve"> perteneciente a la CIF</w:t>
      </w:r>
      <w:r w:rsidR="00292E0A" w:rsidRPr="00016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busc</w:t>
      </w:r>
      <w:r w:rsidR="00EC10D5">
        <w:rPr>
          <w:rFonts w:ascii="Times New Roman" w:hAnsi="Times New Roman" w:cs="Times New Roman"/>
          <w:sz w:val="24"/>
          <w:szCs w:val="24"/>
        </w:rPr>
        <w:t>ó</w:t>
      </w:r>
      <w:r w:rsidR="00292E0A" w:rsidRPr="00016397">
        <w:rPr>
          <w:rFonts w:ascii="Times New Roman" w:hAnsi="Times New Roman" w:cs="Times New Roman"/>
          <w:sz w:val="24"/>
          <w:szCs w:val="24"/>
        </w:rPr>
        <w:t xml:space="preserve"> </w:t>
      </w:r>
      <w:r w:rsidR="00EC10D5">
        <w:rPr>
          <w:rFonts w:ascii="Times New Roman" w:hAnsi="Times New Roman" w:cs="Times New Roman"/>
          <w:sz w:val="24"/>
          <w:szCs w:val="24"/>
        </w:rPr>
        <w:t xml:space="preserve">establecer las características que se adaptaran a </w:t>
      </w:r>
      <w:r w:rsidR="00292E0A" w:rsidRPr="00016397">
        <w:rPr>
          <w:rFonts w:ascii="Times New Roman" w:hAnsi="Times New Roman" w:cs="Times New Roman"/>
          <w:sz w:val="24"/>
          <w:szCs w:val="24"/>
        </w:rPr>
        <w:t>las IES particulares</w:t>
      </w:r>
      <w:r w:rsidR="00EC10D5">
        <w:rPr>
          <w:rFonts w:ascii="Times New Roman" w:hAnsi="Times New Roman" w:cs="Times New Roman"/>
          <w:sz w:val="24"/>
          <w:szCs w:val="24"/>
        </w:rPr>
        <w:t xml:space="preserve"> posteriormente alcanzar</w:t>
      </w:r>
      <w:r w:rsidR="00976B45">
        <w:rPr>
          <w:rFonts w:ascii="Times New Roman" w:hAnsi="Times New Roman" w:cs="Times New Roman"/>
          <w:sz w:val="24"/>
          <w:szCs w:val="24"/>
        </w:rPr>
        <w:t xml:space="preserve"> </w:t>
      </w:r>
      <w:r w:rsidR="00292E0A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el reconocimiento de organismos como la S</w:t>
      </w:r>
      <w:r w:rsidR="00215B28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ecretaría de </w:t>
      </w:r>
      <w:r w:rsidR="00292E0A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15B28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ducación </w:t>
      </w:r>
      <w:r w:rsidR="00292E0A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15B28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ública</w:t>
      </w:r>
      <w:r w:rsidR="00EC1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5B28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(SEP)</w:t>
      </w:r>
      <w:r w:rsidR="00EC1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2E0A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="00215B28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el Consejo Nacional de Ciencia y Tecnología (</w:t>
      </w:r>
      <w:r w:rsidR="00292E0A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CONACYT</w:t>
      </w:r>
      <w:r w:rsidR="00215B28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C1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0615EF" w:rsidRPr="000615EF" w:rsidRDefault="000615EF" w:rsidP="000615EF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respaldo </w:t>
      </w:r>
      <w:r w:rsidR="00851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teórico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integra la siguiente cita a fin de alinearlo con lo </w:t>
      </w:r>
      <w:r w:rsidR="00851801">
        <w:rPr>
          <w:rFonts w:ascii="Times New Roman" w:hAnsi="Times New Roman" w:cs="Times New Roman"/>
          <w:sz w:val="24"/>
          <w:szCs w:val="24"/>
          <w:shd w:val="clear" w:color="auto" w:fill="FFFFFF"/>
        </w:rPr>
        <w:t>las iniciativas de las IES Particulares:</w:t>
      </w:r>
    </w:p>
    <w:p w:rsidR="00851801" w:rsidRDefault="00287480" w:rsidP="00585C5C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6397">
        <w:rPr>
          <w:rFonts w:ascii="Times New Roman" w:eastAsia="Times New Roman" w:hAnsi="Times New Roman" w:cs="Times New Roman"/>
          <w:sz w:val="24"/>
          <w:szCs w:val="24"/>
          <w:lang w:eastAsia="es-ES"/>
        </w:rPr>
        <w:t>PROMEP (2007) publica que e</w:t>
      </w:r>
      <w:r w:rsidR="007A2940" w:rsidRPr="000163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las universidades públicas, estatales y </w:t>
      </w:r>
      <w:r w:rsidR="00747F9A" w:rsidRPr="00016397">
        <w:rPr>
          <w:rFonts w:ascii="Times New Roman" w:eastAsia="Times New Roman" w:hAnsi="Times New Roman" w:cs="Times New Roman"/>
          <w:sz w:val="24"/>
          <w:szCs w:val="24"/>
          <w:lang w:eastAsia="es-ES"/>
        </w:rPr>
        <w:t>afines se</w:t>
      </w:r>
      <w:r w:rsidR="007A2940" w:rsidRPr="000163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comparten una o varias Líneas de Generación y Aplicación Innovadora del Conocimiento (LGAC) (investigación o estudio) en temas disciplinares o </w:t>
      </w:r>
      <w:r w:rsidR="00747F9A" w:rsidRPr="00016397">
        <w:rPr>
          <w:rFonts w:ascii="Times New Roman" w:eastAsia="Times New Roman" w:hAnsi="Times New Roman" w:cs="Times New Roman"/>
          <w:sz w:val="24"/>
          <w:szCs w:val="24"/>
          <w:lang w:eastAsia="es-ES"/>
        </w:rPr>
        <w:t>multidisciplinares,</w:t>
      </w:r>
      <w:r w:rsidR="007A2940" w:rsidRPr="000163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así como un conjunto de objetivos y metas académicas comunes. </w:t>
      </w:r>
    </w:p>
    <w:p w:rsidR="000B66D7" w:rsidRPr="000B66D7" w:rsidRDefault="000B66D7" w:rsidP="000234AD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6D7">
        <w:rPr>
          <w:rFonts w:ascii="Times New Roman" w:hAnsi="Times New Roman" w:cs="Times New Roman"/>
          <w:sz w:val="24"/>
          <w:szCs w:val="24"/>
          <w:shd w:val="clear" w:color="auto" w:fill="FFFFFF"/>
        </w:rPr>
        <w:t>Para dar marco a la propuesta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B6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necesario conocer las definiciones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0B6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uerpos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B6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cadémicos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(CA) </w:t>
      </w:r>
      <w:r w:rsidRPr="000B6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0B6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rupos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0B6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nvestigación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(GI) </w:t>
      </w:r>
      <w:r w:rsidRPr="000B66D7">
        <w:rPr>
          <w:rFonts w:ascii="Times New Roman" w:hAnsi="Times New Roman" w:cs="Times New Roman"/>
          <w:sz w:val="24"/>
          <w:szCs w:val="24"/>
          <w:shd w:val="clear" w:color="auto" w:fill="FFFFFF"/>
        </w:rPr>
        <w:t>tomados como referencia:</w:t>
      </w:r>
    </w:p>
    <w:p w:rsidR="00147EEA" w:rsidRPr="000234AD" w:rsidRDefault="000B66D7" w:rsidP="000B66D7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Partiendo de</w:t>
      </w:r>
      <w:r w:rsidR="008518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conceptos promovidos por PROMEP </w:t>
      </w:r>
      <w:r w:rsidR="000234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(2007) </w:t>
      </w:r>
      <w:r w:rsidR="00851801">
        <w:rPr>
          <w:rFonts w:ascii="Times New Roman" w:eastAsia="Times New Roman" w:hAnsi="Times New Roman" w:cs="Times New Roman"/>
          <w:sz w:val="24"/>
          <w:szCs w:val="24"/>
          <w:lang w:eastAsia="es-ES"/>
        </w:rPr>
        <w:t>Y CONACYT</w:t>
      </w:r>
      <w:r w:rsidR="000234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(2017)</w:t>
      </w:r>
      <w:r w:rsidR="008518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234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a las modificaciones que a criterio de los expertos que conformaron el proyecto así como </w:t>
      </w:r>
      <w:r w:rsidR="000234A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investigaciones específicas, </w:t>
      </w:r>
      <w:r w:rsidR="00851801">
        <w:rPr>
          <w:rFonts w:ascii="Times New Roman" w:eastAsia="Times New Roman" w:hAnsi="Times New Roman" w:cs="Times New Roman"/>
          <w:sz w:val="24"/>
          <w:szCs w:val="24"/>
          <w:lang w:eastAsia="es-ES"/>
        </w:rPr>
        <w:t>se tomaron como referencia las siguientes definiciones</w:t>
      </w:r>
      <w:r w:rsidR="000234AD">
        <w:rPr>
          <w:rFonts w:ascii="Times New Roman" w:eastAsia="Times New Roman" w:hAnsi="Times New Roman" w:cs="Times New Roman"/>
          <w:sz w:val="24"/>
          <w:szCs w:val="24"/>
          <w:lang w:eastAsia="es-ES"/>
        </w:rPr>
        <w:t>, las cuales son aplicables a las IES Particulares</w:t>
      </w:r>
      <w:r w:rsidR="00851801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7A2940" w:rsidRPr="000B66D7" w:rsidRDefault="006445DC" w:rsidP="000234AD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Cuerpo Académico (CA</w:t>
      </w:r>
      <w:r w:rsidR="007A2940" w:rsidRPr="000B6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0B66D7" w:rsidRPr="000B66D7" w:rsidRDefault="00E41474" w:rsidP="00A366D4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El CA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es un núcleo básico de profesores</w:t>
      </w:r>
      <w:r w:rsidR="00EC5C1C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agrupados por áreas disciplinares</w:t>
      </w:r>
      <w:r w:rsidR="0048300D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, 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que buscan la especialización y mejora continua de los procesos académicos</w:t>
      </w:r>
      <w:r w:rsidR="00EC5C1C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así como la </w:t>
      </w:r>
      <w:r w:rsidR="007572CB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ampliación y profundización de sus Líneas de Generación y Aplicación del Conocimiento (LGAC)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</w:t>
      </w:r>
      <w:r w:rsidR="00EC5C1C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Sus</w:t>
      </w:r>
      <w:r w:rsidR="007A2940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alcances se difundirán a través de la docencia, investigación, divulgación y vinculación interinstitucional. </w:t>
      </w:r>
    </w:p>
    <w:p w:rsidR="007A2940" w:rsidRPr="000B66D7" w:rsidRDefault="007A2940" w:rsidP="00A366D4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</w:pPr>
      <w:r w:rsidRPr="000B66D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Grupo de Investigación (GI). </w:t>
      </w:r>
    </w:p>
    <w:p w:rsidR="007A2940" w:rsidRPr="00016397" w:rsidRDefault="007A2940" w:rsidP="00A366D4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Grupo conformado por estudiantes, maestros de asignatura y tiempo completo, investigadores o personal administrativo que trabajan de ma</w:t>
      </w:r>
      <w:r w:rsidR="00065401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nera colectiva sobre una o más Líneas de Generación y Aplicación del C</w:t>
      </w:r>
      <w:r w:rsidR="00881C37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onocimiento cuyos </w:t>
      </w:r>
      <w:r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objetivos y metas se or</w:t>
      </w:r>
      <w:r w:rsidR="00065401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ientan a la generación y/o aplicación de nuevos c</w:t>
      </w:r>
      <w:r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onocimientos, articulan funciones académicas en la universidad y contribuyen a la formación de capital humano especializado, además de establecer vínculos con los diversos actores económicos y sociales de su entorno</w:t>
      </w:r>
      <w:r w:rsidR="005F567E" w:rsidRPr="00016397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</w:t>
      </w:r>
    </w:p>
    <w:p w:rsidR="00C05C9F" w:rsidRDefault="00EC10D5" w:rsidP="00585C5C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 conclusión, el CA</w:t>
      </w:r>
      <w:r w:rsidR="00C05C9F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ocupará de fortalecer </w:t>
      </w:r>
      <w:r w:rsidR="005A1467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los procesos de educación de la institución</w:t>
      </w:r>
      <w:r w:rsidR="00C05C9F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69F7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7DAF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mientras que el </w:t>
      </w:r>
      <w:r w:rsidR="00C05C9F" w:rsidRPr="00016397">
        <w:rPr>
          <w:rFonts w:ascii="Times New Roman" w:hAnsi="Times New Roman" w:cs="Times New Roman"/>
          <w:sz w:val="24"/>
          <w:szCs w:val="24"/>
          <w:shd w:val="clear" w:color="auto" w:fill="FFFFFF"/>
        </w:rPr>
        <w:t>GI se encargará principalmente de los aspectos de la generación y divulgación del conocimiento.</w:t>
      </w:r>
    </w:p>
    <w:p w:rsidR="000B66D7" w:rsidRPr="00016397" w:rsidRDefault="000B66D7" w:rsidP="00585C5C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Los Niveles de consolidación posibles son: En formación, en consolidación y Consolidado, lo cual aplica tanto a CA como a GI.</w:t>
      </w:r>
      <w:r w:rsidR="00437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37382" w:rsidRPr="007B10AD">
        <w:rPr>
          <w:rFonts w:ascii="Times New Roman" w:hAnsi="Times New Roman" w:cs="Times New Roman"/>
          <w:sz w:val="24"/>
          <w:szCs w:val="24"/>
        </w:rPr>
        <w:t>Vázquez</w:t>
      </w:r>
      <w:r w:rsidR="00437382">
        <w:rPr>
          <w:rFonts w:ascii="Times New Roman" w:hAnsi="Times New Roman" w:cs="Times New Roman"/>
          <w:sz w:val="24"/>
          <w:szCs w:val="24"/>
        </w:rPr>
        <w:t>,</w:t>
      </w:r>
      <w:r w:rsidR="00437382" w:rsidRPr="007B10AD">
        <w:rPr>
          <w:rFonts w:ascii="Times New Roman" w:hAnsi="Times New Roman" w:cs="Times New Roman"/>
          <w:sz w:val="24"/>
          <w:szCs w:val="24"/>
        </w:rPr>
        <w:t xml:space="preserve"> R.</w:t>
      </w:r>
      <w:r w:rsidR="00437382">
        <w:rPr>
          <w:rFonts w:ascii="Times New Roman" w:hAnsi="Times New Roman" w:cs="Times New Roman"/>
          <w:sz w:val="24"/>
          <w:szCs w:val="24"/>
        </w:rPr>
        <w:t xml:space="preserve"> 2017 p. 93)</w:t>
      </w:r>
    </w:p>
    <w:p w:rsidR="000234AD" w:rsidRDefault="00851801" w:rsidP="00585C5C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Según </w:t>
      </w:r>
      <w:r w:rsidR="00063880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estos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criterios</w:t>
      </w:r>
      <w:r w:rsidR="006445DC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el nivel del Cu</w:t>
      </w:r>
      <w:r w:rsidR="000234AD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rpo Académico ligado a la Maestría en Sustentabilidad y Responsabilidad Social </w:t>
      </w:r>
      <w:r w:rsidR="00063880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se considera en Formación, según el mismo proyecto de la CIF de FIMPES, los elementos con los que </w:t>
      </w:r>
      <w:r w:rsidR="006445DC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cumple </w:t>
      </w:r>
      <w:r w:rsidR="00063880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son:</w:t>
      </w:r>
    </w:p>
    <w:p w:rsidR="000234AD" w:rsidRPr="000B66D7" w:rsidRDefault="00063880" w:rsidP="00585C5C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Tener</w:t>
      </w:r>
      <w:r w:rsidR="000234AD" w:rsidRPr="000B66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MX"/>
        </w:rPr>
        <w:t xml:space="preserve"> definidas sus líneas de Generación y Aplicación del Conocimiento (Derivadas de la Responsabilidad Social)</w:t>
      </w:r>
    </w:p>
    <w:p w:rsidR="000234AD" w:rsidRPr="006445DC" w:rsidRDefault="00063880" w:rsidP="006445DC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s-MX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MX"/>
        </w:rPr>
        <w:t>Contar</w:t>
      </w:r>
      <w:r w:rsidR="000234AD" w:rsidRPr="000B66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MX"/>
        </w:rPr>
        <w:t xml:space="preserve"> con un </w:t>
      </w:r>
      <w:r w:rsidR="007A2940" w:rsidRPr="000B66D7">
        <w:rPr>
          <w:rFonts w:ascii="Times New Roman" w:hAnsi="Times New Roman" w:cs="Times New Roman"/>
          <w:sz w:val="24"/>
          <w:szCs w:val="24"/>
          <w:lang w:eastAsia="es-MX"/>
        </w:rPr>
        <w:t xml:space="preserve">Plan de trabajo </w:t>
      </w:r>
      <w:r w:rsidR="000234AD" w:rsidRPr="000B66D7">
        <w:rPr>
          <w:rFonts w:ascii="Times New Roman" w:hAnsi="Times New Roman" w:cs="Times New Roman"/>
          <w:sz w:val="24"/>
          <w:szCs w:val="24"/>
          <w:lang w:eastAsia="es-MX"/>
        </w:rPr>
        <w:t>a tres años</w:t>
      </w:r>
      <w:r w:rsidR="000B66D7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896CAC">
        <w:rPr>
          <w:rFonts w:ascii="Times New Roman" w:hAnsi="Times New Roman" w:cs="Times New Roman"/>
          <w:sz w:val="24"/>
          <w:szCs w:val="24"/>
          <w:lang w:eastAsia="es-MX"/>
        </w:rPr>
        <w:t>y tener un producto de conocimiento propuesto.</w:t>
      </w:r>
      <w:r w:rsidR="00896CAC" w:rsidRPr="00016397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43738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37382" w:rsidRPr="007B10AD">
        <w:rPr>
          <w:rFonts w:ascii="Times New Roman" w:hAnsi="Times New Roman" w:cs="Times New Roman"/>
          <w:sz w:val="24"/>
          <w:szCs w:val="24"/>
        </w:rPr>
        <w:t>Vázquez</w:t>
      </w:r>
      <w:r w:rsidR="00437382">
        <w:rPr>
          <w:rFonts w:ascii="Times New Roman" w:hAnsi="Times New Roman" w:cs="Times New Roman"/>
          <w:sz w:val="24"/>
          <w:szCs w:val="24"/>
        </w:rPr>
        <w:t>,</w:t>
      </w:r>
      <w:r w:rsidR="00437382" w:rsidRPr="007B10AD">
        <w:rPr>
          <w:rFonts w:ascii="Times New Roman" w:hAnsi="Times New Roman" w:cs="Times New Roman"/>
          <w:sz w:val="24"/>
          <w:szCs w:val="24"/>
        </w:rPr>
        <w:t xml:space="preserve"> R.</w:t>
      </w:r>
      <w:r w:rsidR="00437382">
        <w:rPr>
          <w:rFonts w:ascii="Times New Roman" w:hAnsi="Times New Roman" w:cs="Times New Roman"/>
          <w:sz w:val="24"/>
          <w:szCs w:val="24"/>
        </w:rPr>
        <w:t xml:space="preserve"> 2017 p. 94)</w:t>
      </w:r>
    </w:p>
    <w:p w:rsidR="00A26F81" w:rsidRPr="00896CAC" w:rsidRDefault="00A26F81" w:rsidP="00EC10D5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eastAsia="es-MX"/>
        </w:rPr>
      </w:pPr>
      <w:r w:rsidRPr="00896CAC">
        <w:rPr>
          <w:rFonts w:ascii="Times New Roman" w:hAnsi="Times New Roman" w:cs="Times New Roman"/>
          <w:b/>
          <w:sz w:val="24"/>
          <w:szCs w:val="24"/>
          <w:lang w:eastAsia="es-MX"/>
        </w:rPr>
        <w:t>Responsabilidad Social según el Pacto Mundial (ONU)</w:t>
      </w:r>
    </w:p>
    <w:p w:rsidR="00881AD0" w:rsidRPr="00881AD0" w:rsidRDefault="00896CAC" w:rsidP="00881AD0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El concepto de Responsabilidad Social que fundamenta las líneas de investigación incluidas en esta iniciativa, son tomadas de</w:t>
      </w:r>
      <w:r w:rsidR="00881AD0" w:rsidRPr="00881AD0">
        <w:rPr>
          <w:rFonts w:ascii="Times New Roman" w:hAnsi="Times New Roman" w:cs="Times New Roman"/>
          <w:sz w:val="24"/>
          <w:szCs w:val="24"/>
          <w:shd w:val="clear" w:color="auto" w:fill="FFFFFF"/>
        </w:rPr>
        <w:t>l Pacto Mundial de Naciones Unidas (Global Compact)</w:t>
      </w:r>
      <w:r w:rsidR="006445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cual</w:t>
      </w:r>
      <w:r w:rsidR="00881AD0" w:rsidRPr="00881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una iniciativa internacional que promueve implementar 10 Principios universalmente aceptados para promover la responsabilidad social empresarial (RSE)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(En ello se incluyen organizaciones de distinta índole, como las</w:t>
      </w:r>
      <w:r w:rsidR="00881AD0" w:rsidRPr="00881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Estudios Superiores Particulares) </w:t>
      </w:r>
      <w:r w:rsidR="00881AD0" w:rsidRPr="00881AD0">
        <w:rPr>
          <w:rFonts w:ascii="Times New Roman" w:hAnsi="Times New Roman" w:cs="Times New Roman"/>
          <w:sz w:val="24"/>
          <w:szCs w:val="24"/>
          <w:shd w:val="clear" w:color="auto" w:fill="FFFFFF"/>
        </w:rPr>
        <w:t>en las áreas de Derechos Humanos y Empresa, Normas Laborales, Medio Ambiente y Lucha contra la Corrupción en las actividades y la estrategia de negocio de las empresas. Con más 13.000 entidades firmantes en más de 145 países, es la mayor iniciativa voluntaria de responsabilidad social empresarial en el mundo.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(Pacto Mundial, 2017)</w:t>
      </w:r>
    </w:p>
    <w:p w:rsidR="00112796" w:rsidRDefault="00112796" w:rsidP="00EC10D5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eastAsia="es-MX"/>
        </w:rPr>
      </w:pPr>
      <w:r w:rsidRPr="00112796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Resultados </w:t>
      </w:r>
    </w:p>
    <w:p w:rsidR="00112796" w:rsidRPr="00112796" w:rsidRDefault="00112796" w:rsidP="00585C5C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112796">
        <w:rPr>
          <w:rFonts w:ascii="Times New Roman" w:hAnsi="Times New Roman" w:cs="Times New Roman"/>
          <w:sz w:val="24"/>
          <w:szCs w:val="24"/>
          <w:lang w:eastAsia="es-MX"/>
        </w:rPr>
        <w:t>1. Se conformó el primer CA de la Universidad La Salle Laguna vincul</w:t>
      </w:r>
      <w:r w:rsidR="006445DC">
        <w:rPr>
          <w:rFonts w:ascii="Times New Roman" w:hAnsi="Times New Roman" w:cs="Times New Roman"/>
          <w:sz w:val="24"/>
          <w:szCs w:val="24"/>
          <w:lang w:eastAsia="es-MX"/>
        </w:rPr>
        <w:t>ado a la responsabilidad Social, el cual se integra por docentes de tiempo completo cuyas áreas de trabajo y especialidad tienen relación con las línea de investigación principal.</w:t>
      </w:r>
    </w:p>
    <w:p w:rsidR="00112796" w:rsidRDefault="00112796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DD7338">
        <w:rPr>
          <w:rFonts w:ascii="Times New Roman" w:hAnsi="Times New Roman" w:cs="Times New Roman"/>
          <w:sz w:val="24"/>
          <w:szCs w:val="24"/>
          <w:lang w:eastAsia="es-MX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MX"/>
        </w:rPr>
        <w:t>Se conformó el primer GI de la universidad conformado por alumnos de la Maestría en Sustentabilidad y Responsabilidad Social Empresarial</w:t>
      </w:r>
      <w:r w:rsidR="00DD7338">
        <w:rPr>
          <w:rFonts w:ascii="Times New Roman" w:hAnsi="Times New Roman" w:cs="Times New Roman"/>
          <w:sz w:val="24"/>
          <w:szCs w:val="24"/>
          <w:lang w:eastAsia="es-MX"/>
        </w:rPr>
        <w:t xml:space="preserve"> y alumnos de licenciatura el cual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 trabaja actualmente sobre las líneas de Responsabilidad Social en e</w:t>
      </w:r>
      <w:r w:rsidR="006445DC">
        <w:rPr>
          <w:rFonts w:ascii="Times New Roman" w:hAnsi="Times New Roman" w:cs="Times New Roman"/>
          <w:sz w:val="24"/>
          <w:szCs w:val="24"/>
          <w:lang w:eastAsia="es-MX"/>
        </w:rPr>
        <w:t>l ámbito de la arquitectura, así como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 la Responsabilidad social relacionada con </w:t>
      </w:r>
      <w:r w:rsidR="005C79D4">
        <w:rPr>
          <w:rFonts w:ascii="Times New Roman" w:hAnsi="Times New Roman" w:cs="Times New Roman"/>
          <w:sz w:val="24"/>
          <w:szCs w:val="24"/>
          <w:lang w:eastAsia="es-MX"/>
        </w:rPr>
        <w:t xml:space="preserve">la 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Producción de medios de difusión en papel.</w:t>
      </w:r>
    </w:p>
    <w:p w:rsidR="00DD7338" w:rsidRDefault="00DD7338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lang w:eastAsia="es-MX"/>
        </w:rPr>
        <w:t xml:space="preserve">3. </w:t>
      </w:r>
      <w:r w:rsidR="005C79D4">
        <w:rPr>
          <w:rFonts w:ascii="Times New Roman" w:hAnsi="Times New Roman" w:cs="Times New Roman"/>
          <w:sz w:val="24"/>
          <w:szCs w:val="24"/>
          <w:lang w:eastAsia="es-MX"/>
        </w:rPr>
        <w:t>El GI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 trabajó en la corrección y adaptación de un artículo de Investigación a nivel licenciatura de acuerdo a los parámetros establecidos por la Academia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MX"/>
        </w:rPr>
        <w:t>Journals</w:t>
      </w:r>
      <w:proofErr w:type="spellEnd"/>
      <w:r w:rsidR="005C79D4">
        <w:rPr>
          <w:rFonts w:ascii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 el cual se tituló de manera definitiva como </w:t>
      </w:r>
      <w:r w:rsidR="00315596" w:rsidRPr="00315596">
        <w:rPr>
          <w:rFonts w:ascii="Times New Roman" w:hAnsi="Times New Roman" w:cs="Times New Roman"/>
          <w:sz w:val="24"/>
          <w:szCs w:val="24"/>
          <w:lang w:eastAsia="es-MX"/>
        </w:rPr>
        <w:t>“</w:t>
      </w:r>
      <w:r w:rsidRPr="00315596">
        <w:rPr>
          <w:rFonts w:ascii="Times New Roman" w:hAnsi="Times New Roman" w:cs="Times New Roman"/>
          <w:sz w:val="24"/>
          <w:szCs w:val="24"/>
        </w:rPr>
        <w:t>Diseño de un sistema de tratamiento de agua residual de fregadero doméstico</w:t>
      </w:r>
      <w:r w:rsidR="00315596" w:rsidRPr="00315596">
        <w:rPr>
          <w:rFonts w:ascii="Times New Roman" w:hAnsi="Times New Roman" w:cs="Times New Roman"/>
          <w:sz w:val="24"/>
          <w:szCs w:val="24"/>
        </w:rPr>
        <w:t>”</w:t>
      </w:r>
      <w:r w:rsidRPr="00315596">
        <w:rPr>
          <w:rFonts w:ascii="Times New Roman" w:hAnsi="Times New Roman" w:cs="Times New Roman"/>
          <w:sz w:val="24"/>
          <w:szCs w:val="24"/>
        </w:rPr>
        <w:t xml:space="preserve"> </w:t>
      </w:r>
      <w:r w:rsidR="00315596" w:rsidRPr="00315596">
        <w:rPr>
          <w:rFonts w:ascii="Times New Roman" w:hAnsi="Times New Roman" w:cs="Times New Roman"/>
          <w:sz w:val="24"/>
          <w:szCs w:val="24"/>
        </w:rPr>
        <w:t xml:space="preserve">y fue registrado </w:t>
      </w:r>
      <w:r w:rsidR="00326E47">
        <w:rPr>
          <w:rFonts w:ascii="Times New Roman" w:hAnsi="Times New Roman" w:cs="Times New Roman"/>
          <w:sz w:val="24"/>
          <w:szCs w:val="24"/>
        </w:rPr>
        <w:t>en</w:t>
      </w:r>
      <w:r w:rsidR="00315596" w:rsidRPr="00315596">
        <w:rPr>
          <w:rFonts w:ascii="Times New Roman" w:hAnsi="Times New Roman" w:cs="Times New Roman"/>
          <w:sz w:val="24"/>
          <w:szCs w:val="24"/>
        </w:rPr>
        <w:t xml:space="preserve"> la convocatoria de Celaya, Guanajuato y aceptado para su ponencia y publicación con el</w:t>
      </w:r>
      <w:r w:rsidRPr="0031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96">
        <w:rPr>
          <w:rFonts w:ascii="Times New Roman" w:hAnsi="Times New Roman" w:cs="Times New Roman"/>
          <w:sz w:val="24"/>
          <w:szCs w:val="24"/>
        </w:rPr>
        <w:t>Núm</w:t>
      </w:r>
      <w:proofErr w:type="spellEnd"/>
      <w:r w:rsidRPr="00315596">
        <w:rPr>
          <w:rFonts w:ascii="Times New Roman" w:hAnsi="Times New Roman" w:cs="Times New Roman"/>
          <w:sz w:val="24"/>
          <w:szCs w:val="24"/>
        </w:rPr>
        <w:t>: Cel1324</w:t>
      </w:r>
      <w:r w:rsidR="00315596" w:rsidRPr="00315596">
        <w:rPr>
          <w:rFonts w:ascii="Times New Roman" w:hAnsi="Times New Roman" w:cs="Times New Roman"/>
          <w:sz w:val="24"/>
          <w:szCs w:val="24"/>
          <w:lang w:eastAsia="es-MX"/>
        </w:rPr>
        <w:t>. La ponencia se presentará en el Congreso a celebrarse los días 08, 09 y 10 de noviembre de 2017.</w:t>
      </w:r>
    </w:p>
    <w:p w:rsidR="00326E47" w:rsidRPr="00315596" w:rsidRDefault="00326E47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lang w:eastAsia="es-MX"/>
        </w:rPr>
        <w:t>Los puntos 4, 5 y 6 de la propuesta se basan en el mismo procedimiento y se integran al contenido de la Carta Descriptiva que da estructura a la materia de Seminario I y II, la cual da seguimiento al Proyecto de Intervención.</w:t>
      </w:r>
    </w:p>
    <w:p w:rsidR="00315596" w:rsidRDefault="00315596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Pr="00315596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III  </w:t>
      </w:r>
      <w:r w:rsidR="00DE5601">
        <w:rPr>
          <w:rFonts w:ascii="Times New Roman" w:hAnsi="Times New Roman" w:cs="Times New Roman"/>
          <w:b/>
          <w:sz w:val="24"/>
          <w:szCs w:val="24"/>
          <w:lang w:eastAsia="es-MX"/>
        </w:rPr>
        <w:t>CONCLUSIONES</w:t>
      </w:r>
      <w:r w:rsidRPr="00315596"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Y DISCUSIÓN</w:t>
      </w:r>
    </w:p>
    <w:p w:rsidR="00315596" w:rsidRDefault="00315596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Con base en los resultados obtenidos hasta el momento se puede 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afirmar</w:t>
      </w:r>
      <w:r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que los </w:t>
      </w:r>
      <w:r w:rsidR="00326E47">
        <w:rPr>
          <w:rFonts w:ascii="Times New Roman" w:hAnsi="Times New Roman" w:cs="Times New Roman"/>
          <w:sz w:val="24"/>
          <w:szCs w:val="24"/>
          <w:lang w:eastAsia="es-MX"/>
        </w:rPr>
        <w:t xml:space="preserve">logros alcanzados 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por la implementación de la</w:t>
      </w:r>
      <w:r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326E47">
        <w:rPr>
          <w:rFonts w:ascii="Times New Roman" w:hAnsi="Times New Roman" w:cs="Times New Roman"/>
          <w:sz w:val="24"/>
          <w:szCs w:val="24"/>
          <w:lang w:eastAsia="es-MX"/>
        </w:rPr>
        <w:t>propuesta constituyen un</w:t>
      </w:r>
      <w:r w:rsidR="00DE5601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plan piloto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DE5601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326E47">
        <w:rPr>
          <w:rFonts w:ascii="Times New Roman" w:hAnsi="Times New Roman" w:cs="Times New Roman"/>
          <w:sz w:val="24"/>
          <w:szCs w:val="24"/>
          <w:lang w:eastAsia="es-MX"/>
        </w:rPr>
        <w:t>el cual</w:t>
      </w:r>
      <w:r w:rsidR="00DE5601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hace viable replicarlo para</w:t>
      </w:r>
      <w:r w:rsidR="00DE5601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incrementar de manera sustancial la divulgación de las investigaciones a nivel </w:t>
      </w:r>
      <w:r w:rsidR="00DE5601" w:rsidRPr="00301BFD">
        <w:rPr>
          <w:rFonts w:ascii="Times New Roman" w:hAnsi="Times New Roman" w:cs="Times New Roman"/>
          <w:sz w:val="24"/>
          <w:szCs w:val="24"/>
          <w:lang w:eastAsia="es-MX"/>
        </w:rPr>
        <w:lastRenderedPageBreak/>
        <w:t>Maestría en la Universidad La Salle Laguna</w:t>
      </w:r>
      <w:r w:rsidR="00326E47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DE5601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así como promover su vinculación con lo que se realiza en el área de licenciatura. </w:t>
      </w:r>
    </w:p>
    <w:p w:rsidR="00B67B90" w:rsidRPr="00B67B90" w:rsidRDefault="00B67B90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67B90">
        <w:rPr>
          <w:rFonts w:ascii="Times New Roman" w:hAnsi="Times New Roman" w:cs="Times New Roman"/>
          <w:color w:val="000000"/>
          <w:sz w:val="24"/>
          <w:szCs w:val="24"/>
        </w:rPr>
        <w:t xml:space="preserve">Fuentes (2010) señala que existe cierta incapacidad de los estudios para reconocer qué modos y mecanismos de transmisión de conocimientos se dan lugar entre la investigación académica y las empresas debido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diversidad de las variables, del mismo modo </w:t>
      </w:r>
      <w:r w:rsidR="00D13B73">
        <w:rPr>
          <w:rFonts w:ascii="Times New Roman" w:hAnsi="Times New Roman" w:cs="Times New Roman"/>
          <w:color w:val="000000"/>
          <w:sz w:val="24"/>
          <w:szCs w:val="24"/>
        </w:rPr>
        <w:t>el impacto final de los estudios en términos sociales es limitado</w:t>
      </w:r>
      <w:r w:rsidRPr="00B67B90">
        <w:rPr>
          <w:rFonts w:ascii="Times New Roman" w:hAnsi="Times New Roman" w:cs="Times New Roman"/>
          <w:color w:val="000000"/>
          <w:sz w:val="24"/>
          <w:szCs w:val="24"/>
        </w:rPr>
        <w:t xml:space="preserve">. Al respecto </w:t>
      </w:r>
      <w:proofErr w:type="spellStart"/>
      <w:r w:rsidRPr="00B67B90">
        <w:rPr>
          <w:rFonts w:ascii="Times New Roman" w:hAnsi="Times New Roman" w:cs="Times New Roman"/>
          <w:color w:val="000000"/>
          <w:sz w:val="24"/>
          <w:szCs w:val="24"/>
        </w:rPr>
        <w:t>Breschi</w:t>
      </w:r>
      <w:proofErr w:type="spellEnd"/>
      <w:r w:rsidRPr="00B67B90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B67B90">
        <w:rPr>
          <w:rFonts w:ascii="Times New Roman" w:hAnsi="Times New Roman" w:cs="Times New Roman"/>
          <w:color w:val="000000"/>
          <w:sz w:val="24"/>
          <w:szCs w:val="24"/>
        </w:rPr>
        <w:t>Lissoni</w:t>
      </w:r>
      <w:proofErr w:type="spellEnd"/>
      <w:r w:rsidRPr="00B67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B73">
        <w:rPr>
          <w:rFonts w:ascii="Times New Roman" w:hAnsi="Times New Roman" w:cs="Times New Roman"/>
          <w:color w:val="000000"/>
          <w:sz w:val="24"/>
          <w:szCs w:val="24"/>
        </w:rPr>
        <w:t xml:space="preserve">(citado por Fuentes 2010) </w:t>
      </w:r>
      <w:r w:rsidRPr="00B67B90">
        <w:rPr>
          <w:rFonts w:ascii="Times New Roman" w:hAnsi="Times New Roman" w:cs="Times New Roman"/>
          <w:color w:val="000000"/>
          <w:sz w:val="24"/>
          <w:szCs w:val="24"/>
        </w:rPr>
        <w:t>señalan que el conjunto de dichos estudios, han permitido confirmar la importancia de la investigación académica en los resultados innovadores regionales de las empresas</w:t>
      </w:r>
      <w:r w:rsidR="00D13B73">
        <w:rPr>
          <w:rFonts w:ascii="Times New Roman" w:hAnsi="Times New Roman" w:cs="Times New Roman"/>
          <w:color w:val="000000"/>
          <w:sz w:val="24"/>
          <w:szCs w:val="24"/>
        </w:rPr>
        <w:t xml:space="preserve"> e instituciones.</w:t>
      </w:r>
    </w:p>
    <w:p w:rsidR="00301BFD" w:rsidRDefault="00326E47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lang w:eastAsia="es-MX"/>
        </w:rPr>
        <w:t>Aunque como lo señala el párrafo anterior, las limitantes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 xml:space="preserve"> son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 parte del reto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, y es clave</w:t>
      </w:r>
      <w:r w:rsidR="00DE5601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DE5601" w:rsidRPr="00301BFD">
        <w:rPr>
          <w:rFonts w:ascii="Times New Roman" w:hAnsi="Times New Roman" w:cs="Times New Roman"/>
          <w:sz w:val="24"/>
          <w:szCs w:val="24"/>
          <w:lang w:eastAsia="es-MX"/>
        </w:rPr>
        <w:t>detectar a</w:t>
      </w:r>
      <w:r w:rsidR="00301BFD" w:rsidRPr="00301BFD">
        <w:rPr>
          <w:rFonts w:ascii="Times New Roman" w:hAnsi="Times New Roman" w:cs="Times New Roman"/>
          <w:sz w:val="24"/>
          <w:szCs w:val="24"/>
          <w:lang w:eastAsia="es-MX"/>
        </w:rPr>
        <w:t>quellos temas que tengan</w:t>
      </w:r>
      <w:r w:rsidR="00DE5601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posibilidades</w:t>
      </w:r>
      <w:r w:rsidR="00301BFD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de generar mayor impacto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 social</w:t>
      </w:r>
      <w:r w:rsidR="00301BFD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Así mismo</w:t>
      </w:r>
      <w:r w:rsidR="00301BFD">
        <w:rPr>
          <w:rFonts w:ascii="Times New Roman" w:hAnsi="Times New Roman" w:cs="Times New Roman"/>
          <w:sz w:val="24"/>
          <w:szCs w:val="24"/>
          <w:lang w:eastAsia="es-MX"/>
        </w:rPr>
        <w:t xml:space="preserve"> r</w:t>
      </w:r>
      <w:r w:rsidR="00301BFD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esulta 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necesario</w:t>
      </w:r>
      <w:r w:rsidR="00DE5601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dar seguimiento a</w:t>
      </w:r>
      <w:r w:rsidR="00301BFD" w:rsidRPr="00301BFD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distintos</w:t>
      </w:r>
      <w:r w:rsidR="00301BFD">
        <w:rPr>
          <w:rFonts w:ascii="Times New Roman" w:hAnsi="Times New Roman" w:cs="Times New Roman"/>
          <w:sz w:val="24"/>
          <w:szCs w:val="24"/>
          <w:lang w:eastAsia="es-MX"/>
        </w:rPr>
        <w:t xml:space="preserve"> indicadores 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que nos permitan medir los</w:t>
      </w:r>
      <w:r w:rsidR="00301BFD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impactos </w:t>
      </w:r>
      <w:r w:rsidR="00597377">
        <w:rPr>
          <w:rFonts w:ascii="Times New Roman" w:hAnsi="Times New Roman" w:cs="Times New Roman"/>
          <w:sz w:val="24"/>
          <w:szCs w:val="24"/>
          <w:lang w:eastAsia="es-MX"/>
        </w:rPr>
        <w:t>resultantes</w:t>
      </w:r>
      <w:r w:rsidR="00301BFD">
        <w:rPr>
          <w:rFonts w:ascii="Times New Roman" w:hAnsi="Times New Roman" w:cs="Times New Roman"/>
          <w:sz w:val="24"/>
          <w:szCs w:val="24"/>
          <w:lang w:eastAsia="es-MX"/>
        </w:rPr>
        <w:t xml:space="preserve"> de la implementación de propuestas innovadoras, aunque 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su continuidad y </w:t>
      </w:r>
      <w:r w:rsidR="00130911">
        <w:rPr>
          <w:rFonts w:ascii="Times New Roman" w:hAnsi="Times New Roman" w:cs="Times New Roman"/>
          <w:sz w:val="24"/>
          <w:szCs w:val="24"/>
          <w:lang w:eastAsia="es-MX"/>
        </w:rPr>
        <w:t>evaluación</w:t>
      </w:r>
      <w:r w:rsidR="00301BFD">
        <w:rPr>
          <w:rFonts w:ascii="Times New Roman" w:hAnsi="Times New Roman" w:cs="Times New Roman"/>
          <w:sz w:val="24"/>
          <w:szCs w:val="24"/>
          <w:lang w:eastAsia="es-MX"/>
        </w:rPr>
        <w:t xml:space="preserve"> dependa</w:t>
      </w:r>
      <w:r w:rsidR="00130911">
        <w:rPr>
          <w:rFonts w:ascii="Times New Roman" w:hAnsi="Times New Roman" w:cs="Times New Roman"/>
          <w:sz w:val="24"/>
          <w:szCs w:val="24"/>
          <w:lang w:eastAsia="es-MX"/>
        </w:rPr>
        <w:t>n</w:t>
      </w:r>
      <w:r w:rsidR="00301BFD">
        <w:rPr>
          <w:rFonts w:ascii="Times New Roman" w:hAnsi="Times New Roman" w:cs="Times New Roman"/>
          <w:sz w:val="24"/>
          <w:szCs w:val="24"/>
          <w:lang w:eastAsia="es-MX"/>
        </w:rPr>
        <w:t xml:space="preserve"> de </w:t>
      </w:r>
      <w:r w:rsidR="00130911">
        <w:rPr>
          <w:rFonts w:ascii="Times New Roman" w:hAnsi="Times New Roman" w:cs="Times New Roman"/>
          <w:sz w:val="24"/>
          <w:szCs w:val="24"/>
          <w:lang w:eastAsia="es-MX"/>
        </w:rPr>
        <w:t>nuevas</w:t>
      </w:r>
      <w:r w:rsidR="00301BFD">
        <w:rPr>
          <w:rFonts w:ascii="Times New Roman" w:hAnsi="Times New Roman" w:cs="Times New Roman"/>
          <w:sz w:val="24"/>
          <w:szCs w:val="24"/>
          <w:lang w:eastAsia="es-MX"/>
        </w:rPr>
        <w:t xml:space="preserve"> investigaciones.</w:t>
      </w:r>
    </w:p>
    <w:p w:rsidR="00301BFD" w:rsidRDefault="00301BFD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lang w:eastAsia="es-MX"/>
        </w:rPr>
        <w:t xml:space="preserve">Como limitante adicional se puede considerar el bajo interés que </w:t>
      </w:r>
      <w:r w:rsidR="00D13B73">
        <w:rPr>
          <w:rFonts w:ascii="Times New Roman" w:hAnsi="Times New Roman" w:cs="Times New Roman"/>
          <w:sz w:val="24"/>
          <w:szCs w:val="24"/>
          <w:lang w:eastAsia="es-MX"/>
        </w:rPr>
        <w:t>persiste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 por realizar investigación</w:t>
      </w:r>
      <w:r w:rsidR="00D13B73">
        <w:rPr>
          <w:rFonts w:ascii="Times New Roman" w:hAnsi="Times New Roman" w:cs="Times New Roman"/>
          <w:sz w:val="24"/>
          <w:szCs w:val="24"/>
          <w:lang w:eastAsia="es-MX"/>
        </w:rPr>
        <w:t xml:space="preserve"> en los niveles de maestría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. La búsqueda de obtener grados académicos sin esfuerzos extraordinarios es común en los prospectos de alumnos a nivel superior y posgrado. Es necesario estar dispuestos a romper paradigmas e incluir en los procedimientos de titulación y exámenes de grado el requisito de aplicar métodos científicos de investigación </w:t>
      </w:r>
      <w:r w:rsidR="000F3C8E">
        <w:rPr>
          <w:rFonts w:ascii="Times New Roman" w:hAnsi="Times New Roman" w:cs="Times New Roman"/>
          <w:sz w:val="24"/>
          <w:szCs w:val="24"/>
          <w:lang w:eastAsia="es-MX"/>
        </w:rPr>
        <w:t xml:space="preserve">en los trabajos finales. Ya sea con la modalidad de Tesis o alguna otra alternativa de Proyecto. </w:t>
      </w:r>
    </w:p>
    <w:p w:rsidR="000F3C8E" w:rsidRDefault="000F3C8E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lang w:eastAsia="es-MX"/>
        </w:rPr>
        <w:t>No perder de vista que el conocimiento producido y no divulgado pierde su sentido. Que las nuevas generaciones</w:t>
      </w:r>
      <w:r w:rsidR="00646F83">
        <w:rPr>
          <w:rFonts w:ascii="Times New Roman" w:hAnsi="Times New Roman" w:cs="Times New Roman"/>
          <w:sz w:val="24"/>
          <w:szCs w:val="24"/>
          <w:lang w:eastAsia="es-MX"/>
        </w:rPr>
        <w:t xml:space="preserve"> de estudios a nivel superior,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 empiecen a experimentar una nueva cultura académica.</w:t>
      </w:r>
    </w:p>
    <w:p w:rsidR="00D13B73" w:rsidRPr="00301BFD" w:rsidRDefault="00D13B73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DE5601" w:rsidRDefault="00DE5601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24"/>
          <w:szCs w:val="24"/>
          <w:lang w:eastAsia="es-MX"/>
        </w:rPr>
        <w:t xml:space="preserve"> </w:t>
      </w:r>
    </w:p>
    <w:p w:rsidR="00A406C0" w:rsidRDefault="00A406C0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MX"/>
        </w:rPr>
      </w:pPr>
    </w:p>
    <w:p w:rsidR="00A406C0" w:rsidRPr="00315596" w:rsidRDefault="00A406C0" w:rsidP="0011279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MX"/>
        </w:rPr>
      </w:pPr>
    </w:p>
    <w:p w:rsidR="00585C5C" w:rsidRPr="00016397" w:rsidRDefault="00585C5C" w:rsidP="00585C5C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2940" w:rsidRDefault="007A2940" w:rsidP="00D432E4">
      <w:pPr>
        <w:autoSpaceDE w:val="0"/>
        <w:autoSpaceDN w:val="0"/>
        <w:adjustRightInd w:val="0"/>
        <w:spacing w:before="240" w:after="24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6397">
        <w:rPr>
          <w:rFonts w:ascii="Times New Roman" w:hAnsi="Times New Roman" w:cs="Times New Roman"/>
          <w:b/>
          <w:sz w:val="24"/>
          <w:szCs w:val="24"/>
        </w:rPr>
        <w:lastRenderedPageBreak/>
        <w:t>Referencias</w:t>
      </w:r>
    </w:p>
    <w:p w:rsidR="00896CAC" w:rsidRPr="00896CAC" w:rsidRDefault="00896CAC" w:rsidP="00585C5C">
      <w:pPr>
        <w:pStyle w:val="Default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265F3C">
        <w:rPr>
          <w:rFonts w:ascii="Times New Roman" w:hAnsi="Times New Roman" w:cs="Times New Roman"/>
          <w:bCs/>
          <w:color w:val="auto"/>
        </w:rPr>
        <w:t xml:space="preserve">Acuerdo número 279 por el que se establecen los trámites y procedimientos relacionados con el reconocimiento de validez oficial de </w:t>
      </w:r>
      <w:r>
        <w:rPr>
          <w:rFonts w:ascii="Times New Roman" w:hAnsi="Times New Roman" w:cs="Times New Roman"/>
          <w:bCs/>
          <w:color w:val="auto"/>
        </w:rPr>
        <w:t>e</w:t>
      </w:r>
      <w:r w:rsidRPr="00265F3C">
        <w:rPr>
          <w:rFonts w:ascii="Times New Roman" w:hAnsi="Times New Roman" w:cs="Times New Roman"/>
          <w:bCs/>
          <w:color w:val="auto"/>
        </w:rPr>
        <w:t>studios del tipo superior. Diario Oficial de la República Mexicana. 10 de julio de 2000</w:t>
      </w:r>
    </w:p>
    <w:p w:rsidR="00265F3C" w:rsidRPr="00265F3C" w:rsidRDefault="00265F3C" w:rsidP="00265F3C">
      <w:pPr>
        <w:pStyle w:val="Default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265F3C">
        <w:rPr>
          <w:rFonts w:ascii="Times New Roman" w:hAnsi="Times New Roman" w:cs="Times New Roman"/>
          <w:color w:val="auto"/>
        </w:rPr>
        <w:t xml:space="preserve">Cardona,  J. (2008) </w:t>
      </w:r>
      <w:r w:rsidRPr="00265F3C">
        <w:rPr>
          <w:rFonts w:ascii="Times New Roman" w:hAnsi="Times New Roman" w:cs="Times New Roman"/>
          <w:i/>
          <w:color w:val="auto"/>
        </w:rPr>
        <w:t xml:space="preserve">Una propuesta conceptual para diferenciar los programas de postgrado </w:t>
      </w:r>
      <w:proofErr w:type="spellStart"/>
      <w:r w:rsidRPr="00265F3C">
        <w:rPr>
          <w:rFonts w:ascii="Times New Roman" w:hAnsi="Times New Roman" w:cs="Times New Roman"/>
          <w:i/>
          <w:color w:val="auto"/>
        </w:rPr>
        <w:t>profesionalizantes</w:t>
      </w:r>
      <w:proofErr w:type="spellEnd"/>
      <w:r w:rsidRPr="00265F3C">
        <w:rPr>
          <w:rFonts w:ascii="Times New Roman" w:hAnsi="Times New Roman" w:cs="Times New Roman"/>
          <w:i/>
          <w:color w:val="auto"/>
        </w:rPr>
        <w:t xml:space="preserve"> y orientados a la investigación. Implicaciones para la regulación, el diseño y la implementación de los programas de postgrado Ciencia y Sociedad</w:t>
      </w:r>
      <w:r w:rsidRPr="00265F3C">
        <w:rPr>
          <w:rFonts w:ascii="Times New Roman" w:hAnsi="Times New Roman" w:cs="Times New Roman"/>
          <w:color w:val="auto"/>
        </w:rPr>
        <w:t>, vol. XXXIII, núm. 3,  pp. 327-341 Instituto Tecnológico de Santo Domingo Santo Domingo, República Dominicana. Recuperado de https://es.scribd.com/document/350198589/maestrias-profesionalizantes-y-acade-mcas.</w:t>
      </w:r>
    </w:p>
    <w:p w:rsidR="007A2940" w:rsidRPr="00265F3C" w:rsidRDefault="007A2940" w:rsidP="00585C5C">
      <w:pPr>
        <w:pStyle w:val="Prrafodelista"/>
        <w:numPr>
          <w:ilvl w:val="0"/>
          <w:numId w:val="11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F3C">
        <w:rPr>
          <w:rFonts w:ascii="Times New Roman" w:hAnsi="Times New Roman" w:cs="Times New Roman"/>
          <w:sz w:val="24"/>
          <w:szCs w:val="24"/>
          <w:shd w:val="clear" w:color="auto" w:fill="FFFFFF"/>
        </w:rPr>
        <w:t>CONACYT</w:t>
      </w:r>
      <w:r w:rsidR="007019C3" w:rsidRPr="0026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</w:t>
      </w:r>
      <w:r w:rsidRPr="0026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65F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Fondos y apoyos </w:t>
      </w:r>
      <w:proofErr w:type="spellStart"/>
      <w:r w:rsidRPr="00265F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Conacyt</w:t>
      </w:r>
      <w:proofErr w:type="spellEnd"/>
      <w:r w:rsidRPr="00265F3C">
        <w:rPr>
          <w:rFonts w:ascii="Times New Roman" w:hAnsi="Times New Roman" w:cs="Times New Roman"/>
          <w:sz w:val="24"/>
          <w:szCs w:val="24"/>
          <w:shd w:val="clear" w:color="auto" w:fill="FFFFFF"/>
        </w:rPr>
        <w:t>. http://conacyt.gob.mx/index.php/fondos-y-apoyos Recuperado el 17 de enero de 2017.</w:t>
      </w:r>
    </w:p>
    <w:p w:rsidR="00D615B8" w:rsidRDefault="00D615B8" w:rsidP="00585C5C">
      <w:pPr>
        <w:pStyle w:val="Bibliografa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63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FIMPES. (08 de 1998). Sitio </w:t>
      </w:r>
      <w:proofErr w:type="spellStart"/>
      <w:r w:rsidRPr="000163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Oficila</w:t>
      </w:r>
      <w:proofErr w:type="spellEnd"/>
      <w:r w:rsidRPr="000163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FIMPES. Obtenido de</w:t>
      </w:r>
      <w:r w:rsidRPr="00016397">
        <w:rPr>
          <w:rFonts w:ascii="Times New Roman" w:hAnsi="Times New Roman" w:cs="Times New Roman"/>
          <w:noProof/>
          <w:sz w:val="24"/>
          <w:szCs w:val="24"/>
        </w:rPr>
        <w:t>http://www.fimpes.org.mx/index.php/oferta-educativa/article/29-administracion-de-restaurantes</w:t>
      </w:r>
    </w:p>
    <w:p w:rsidR="00EC0FCC" w:rsidRPr="00EC0FCC" w:rsidRDefault="00EC0FCC" w:rsidP="00EC0FCC">
      <w:pPr>
        <w:pStyle w:val="Prrafodelista"/>
        <w:numPr>
          <w:ilvl w:val="0"/>
          <w:numId w:val="11"/>
        </w:numPr>
        <w:jc w:val="both"/>
      </w:pPr>
      <w:r w:rsidRPr="00EC0FCC">
        <w:rPr>
          <w:rStyle w:val="titulo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Fuentes, B. (2010) </w:t>
      </w:r>
      <w:r w:rsidRPr="00EC0FCC">
        <w:rPr>
          <w:rStyle w:val="titulo"/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La gestión de conocimiento en las relaciones académico-empresariales. Un nuevo enfoque para analizar el impacto del conocimiento.</w:t>
      </w:r>
      <w:r w:rsidRPr="00EC0FCC">
        <w:rPr>
          <w:rStyle w:val="titulo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EC0FCC">
        <w:rPr>
          <w:rStyle w:val="titulo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Académico. </w:t>
      </w:r>
      <w:hyperlink r:id="rId8" w:history="1">
        <w:r w:rsidRPr="00EC0FCC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Universidad Politécnica de Valencia</w:t>
        </w:r>
      </w:hyperlink>
      <w:r w:rsidR="008640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(España</w:t>
      </w:r>
      <w:r w:rsidRPr="00EC0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 Recuperado de https://dialnet.unirioja.es/servlet/tesis?codigo=86814</w:t>
      </w:r>
    </w:p>
    <w:p w:rsidR="00B51E70" w:rsidRPr="00016397" w:rsidRDefault="00B51E70" w:rsidP="00585C5C">
      <w:pPr>
        <w:pStyle w:val="Default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16397">
        <w:rPr>
          <w:rFonts w:ascii="Times New Roman" w:hAnsi="Times New Roman" w:cs="Times New Roman"/>
          <w:color w:val="auto"/>
          <w:shd w:val="clear" w:color="auto" w:fill="FFFFFF"/>
        </w:rPr>
        <w:t>Gómez, E. y Vázquez, R. A. (2017).</w:t>
      </w:r>
      <w:r w:rsidRPr="00016397">
        <w:rPr>
          <w:rFonts w:ascii="Times New Roman" w:hAnsi="Times New Roman" w:cs="Times New Roman"/>
          <w:bCs/>
          <w:i/>
          <w:color w:val="auto"/>
        </w:rPr>
        <w:t>Grupos de Investigación, Desarrollo e innovación (</w:t>
      </w:r>
      <w:proofErr w:type="spellStart"/>
      <w:r w:rsidRPr="00016397">
        <w:rPr>
          <w:rFonts w:ascii="Times New Roman" w:hAnsi="Times New Roman" w:cs="Times New Roman"/>
          <w:bCs/>
          <w:i/>
          <w:color w:val="auto"/>
        </w:rPr>
        <w:t>GI+D+i</w:t>
      </w:r>
      <w:proofErr w:type="spellEnd"/>
      <w:r w:rsidRPr="00016397">
        <w:rPr>
          <w:rFonts w:ascii="Times New Roman" w:hAnsi="Times New Roman" w:cs="Times New Roman"/>
          <w:bCs/>
          <w:i/>
          <w:color w:val="auto"/>
        </w:rPr>
        <w:t xml:space="preserve">): una forma de estructurar la </w:t>
      </w:r>
      <w:proofErr w:type="spellStart"/>
      <w:r w:rsidRPr="00016397">
        <w:rPr>
          <w:rFonts w:ascii="Times New Roman" w:hAnsi="Times New Roman" w:cs="Times New Roman"/>
          <w:bCs/>
          <w:i/>
          <w:color w:val="auto"/>
        </w:rPr>
        <w:t>I+D+i</w:t>
      </w:r>
      <w:proofErr w:type="spellEnd"/>
      <w:r w:rsidRPr="00016397">
        <w:rPr>
          <w:rFonts w:ascii="Times New Roman" w:hAnsi="Times New Roman" w:cs="Times New Roman"/>
          <w:bCs/>
          <w:i/>
          <w:color w:val="auto"/>
        </w:rPr>
        <w:t xml:space="preserve"> en las Instituciones de Educación Superior Particulares (IESP)</w:t>
      </w:r>
      <w:r w:rsidRPr="00016397">
        <w:rPr>
          <w:rFonts w:ascii="Times New Roman" w:hAnsi="Times New Roman" w:cs="Times New Roman"/>
          <w:bCs/>
          <w:color w:val="auto"/>
        </w:rPr>
        <w:t>. Editorial</w:t>
      </w:r>
      <w:r w:rsidR="0067043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016397">
        <w:rPr>
          <w:rFonts w:ascii="Times New Roman" w:hAnsi="Times New Roman" w:cs="Times New Roman"/>
          <w:bCs/>
          <w:color w:val="auto"/>
        </w:rPr>
        <w:t>Parmenia</w:t>
      </w:r>
      <w:proofErr w:type="spellEnd"/>
      <w:r w:rsidRPr="00016397">
        <w:rPr>
          <w:rFonts w:ascii="Times New Roman" w:hAnsi="Times New Roman" w:cs="Times New Roman"/>
          <w:bCs/>
          <w:color w:val="auto"/>
        </w:rPr>
        <w:t>.</w:t>
      </w:r>
    </w:p>
    <w:p w:rsidR="007A2940" w:rsidRDefault="007A2940" w:rsidP="00585C5C">
      <w:pPr>
        <w:pStyle w:val="Prrafodelista"/>
        <w:numPr>
          <w:ilvl w:val="0"/>
          <w:numId w:val="11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3C">
        <w:rPr>
          <w:rFonts w:ascii="Times New Roman" w:hAnsi="Times New Roman" w:cs="Times New Roman"/>
          <w:sz w:val="24"/>
          <w:szCs w:val="24"/>
        </w:rPr>
        <w:t xml:space="preserve">Higuera, I. (2004). </w:t>
      </w:r>
      <w:r w:rsidRPr="00265F3C">
        <w:rPr>
          <w:rFonts w:ascii="Times New Roman" w:hAnsi="Times New Roman" w:cs="Times New Roman"/>
          <w:i/>
          <w:sz w:val="24"/>
          <w:szCs w:val="24"/>
        </w:rPr>
        <w:t>Dirección Adjunta de Desarrollo Regional y Sectorial Adjunta de Desarrollo Regional y Sectorial Programas de apoyo</w:t>
      </w:r>
      <w:r w:rsidRPr="00265F3C">
        <w:rPr>
          <w:rFonts w:ascii="Times New Roman" w:hAnsi="Times New Roman" w:cs="Times New Roman"/>
          <w:sz w:val="24"/>
          <w:szCs w:val="24"/>
        </w:rPr>
        <w:t>. ihiguera@conacyt.mx Insurgentes Sur No. 1582, Col. Crédito Constructor M</w:t>
      </w:r>
    </w:p>
    <w:p w:rsidR="00896CAC" w:rsidRDefault="00896CAC" w:rsidP="00585C5C">
      <w:pPr>
        <w:pStyle w:val="Prrafodelista"/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AC" w:rsidRDefault="00896CAC" w:rsidP="00EC0FCC">
      <w:pPr>
        <w:pStyle w:val="Prrafodelista"/>
        <w:numPr>
          <w:ilvl w:val="0"/>
          <w:numId w:val="11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Pacto Mundial (2017) Recuperado de</w:t>
      </w:r>
      <w:r w:rsidRPr="008640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64029">
          <w:rPr>
            <w:rStyle w:val="Hipervnculo"/>
            <w:rFonts w:ascii="Times New Roman" w:hAnsi="Times New Roman" w:cs="Times New Roman"/>
            <w:sz w:val="24"/>
            <w:szCs w:val="24"/>
          </w:rPr>
          <w:t>http://www.pactomundial.org/global-compact/</w:t>
        </w:r>
      </w:hyperlink>
    </w:p>
    <w:p w:rsidR="00EC0FCC" w:rsidRPr="00EC0FCC" w:rsidRDefault="00EC0FCC" w:rsidP="00EC0FC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C0FCC" w:rsidRPr="00EC0FCC" w:rsidRDefault="00EC0FCC" w:rsidP="00EC0FCC">
      <w:pPr>
        <w:pStyle w:val="Prrafodelista"/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40" w:rsidRPr="00265F3C" w:rsidRDefault="007A2940" w:rsidP="00585C5C">
      <w:pPr>
        <w:pStyle w:val="Prrafodelista"/>
        <w:numPr>
          <w:ilvl w:val="0"/>
          <w:numId w:val="11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F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PROMEP</w:t>
      </w:r>
      <w:r w:rsidR="006E5969" w:rsidRPr="0026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(2007)</w:t>
      </w:r>
      <w:r w:rsidR="00FE38D6" w:rsidRPr="0026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5F3C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http://www.dgespe.sep.gob.mx/promep. Recuperado el 14 de</w:t>
      </w:r>
      <w:r w:rsidRPr="00265F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65F3C">
        <w:rPr>
          <w:rFonts w:ascii="Times New Roman" w:hAnsi="Times New Roman" w:cs="Times New Roman"/>
          <w:sz w:val="24"/>
          <w:szCs w:val="24"/>
          <w:shd w:val="clear" w:color="auto" w:fill="FFFFFF"/>
        </w:rPr>
        <w:t>diciembre de 2016.</w:t>
      </w:r>
    </w:p>
    <w:p w:rsidR="00901BE4" w:rsidRDefault="00901BE4" w:rsidP="00585C5C">
      <w:pPr>
        <w:pStyle w:val="Default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265F3C">
        <w:rPr>
          <w:rFonts w:ascii="Times New Roman" w:hAnsi="Times New Roman" w:cs="Times New Roman"/>
          <w:bCs/>
          <w:color w:val="auto"/>
        </w:rPr>
        <w:t>Universidad La Salle Laguna, A.C. (2015</w:t>
      </w:r>
      <w:r w:rsidR="00EC0FCC">
        <w:rPr>
          <w:rFonts w:ascii="Times New Roman" w:hAnsi="Times New Roman" w:cs="Times New Roman"/>
          <w:bCs/>
          <w:color w:val="auto"/>
        </w:rPr>
        <w:t>)</w:t>
      </w:r>
      <w:r w:rsidRPr="00265F3C">
        <w:rPr>
          <w:rFonts w:ascii="Times New Roman" w:hAnsi="Times New Roman" w:cs="Times New Roman"/>
          <w:bCs/>
          <w:color w:val="auto"/>
        </w:rPr>
        <w:t xml:space="preserve"> </w:t>
      </w:r>
      <w:r w:rsidR="00BB7ABC" w:rsidRPr="00265F3C">
        <w:rPr>
          <w:rFonts w:ascii="Times New Roman" w:hAnsi="Times New Roman" w:cs="Times New Roman"/>
          <w:bCs/>
          <w:color w:val="auto"/>
        </w:rPr>
        <w:t xml:space="preserve">Plan de Desarrollo Interinstitucional 2015-2018. </w:t>
      </w:r>
      <w:r w:rsidR="00265F3C" w:rsidRPr="00265F3C">
        <w:rPr>
          <w:rFonts w:ascii="Times New Roman" w:hAnsi="Times New Roman" w:cs="Times New Roman"/>
          <w:bCs/>
          <w:color w:val="auto"/>
        </w:rPr>
        <w:t xml:space="preserve">P.28 </w:t>
      </w:r>
      <w:r w:rsidR="00BB7ABC" w:rsidRPr="00265F3C">
        <w:rPr>
          <w:rFonts w:ascii="Times New Roman" w:hAnsi="Times New Roman" w:cs="Times New Roman"/>
          <w:bCs/>
          <w:color w:val="auto"/>
        </w:rPr>
        <w:t>Gómez Palacio, Durango. México</w:t>
      </w:r>
    </w:p>
    <w:p w:rsidR="00EC0FCC" w:rsidRPr="00EC0FCC" w:rsidRDefault="00EC0FCC" w:rsidP="00585C5C">
      <w:pPr>
        <w:pStyle w:val="Default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B10AD">
        <w:rPr>
          <w:rFonts w:ascii="Times New Roman" w:hAnsi="Times New Roman" w:cs="Times New Roman"/>
        </w:rPr>
        <w:t>Vázquez</w:t>
      </w:r>
      <w:r>
        <w:rPr>
          <w:rFonts w:ascii="Times New Roman" w:hAnsi="Times New Roman" w:cs="Times New Roman"/>
        </w:rPr>
        <w:t>,</w:t>
      </w:r>
      <w:r w:rsidRPr="007B10AD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;</w:t>
      </w:r>
      <w:r w:rsidRPr="007B10AD">
        <w:rPr>
          <w:rFonts w:ascii="Times New Roman" w:hAnsi="Times New Roman" w:cs="Times New Roman"/>
        </w:rPr>
        <w:t xml:space="preserve"> Gómez</w:t>
      </w:r>
      <w:r>
        <w:rPr>
          <w:rFonts w:ascii="Times New Roman" w:hAnsi="Times New Roman" w:cs="Times New Roman"/>
        </w:rPr>
        <w:t>,</w:t>
      </w:r>
      <w:r w:rsidRPr="007B1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E.</w:t>
      </w:r>
      <w:r w:rsidRPr="007B10AD">
        <w:rPr>
          <w:rFonts w:ascii="Times New Roman" w:hAnsi="Times New Roman" w:cs="Times New Roman"/>
        </w:rPr>
        <w:t xml:space="preserve">; Escalera, A., </w:t>
      </w:r>
      <w:proofErr w:type="spellStart"/>
      <w:r w:rsidRPr="007B10AD">
        <w:rPr>
          <w:rFonts w:ascii="Times New Roman" w:hAnsi="Times New Roman" w:cs="Times New Roman"/>
        </w:rPr>
        <w:t>Cuautle</w:t>
      </w:r>
      <w:proofErr w:type="spellEnd"/>
      <w:r>
        <w:rPr>
          <w:rFonts w:ascii="Times New Roman" w:hAnsi="Times New Roman" w:cs="Times New Roman"/>
        </w:rPr>
        <w:t>,</w:t>
      </w:r>
      <w:r w:rsidRPr="007B10AD">
        <w:rPr>
          <w:rFonts w:ascii="Times New Roman" w:hAnsi="Times New Roman" w:cs="Times New Roman"/>
        </w:rPr>
        <w:t xml:space="preserve"> J.</w:t>
      </w:r>
      <w:r>
        <w:rPr>
          <w:rFonts w:ascii="Times New Roman" w:hAnsi="Times New Roman" w:cs="Times New Roman"/>
        </w:rPr>
        <w:t xml:space="preserve">; </w:t>
      </w:r>
      <w:r w:rsidRPr="007B10AD">
        <w:rPr>
          <w:rFonts w:ascii="Times New Roman" w:hAnsi="Times New Roman" w:cs="Times New Roman"/>
        </w:rPr>
        <w:t>Berra</w:t>
      </w:r>
      <w:r>
        <w:rPr>
          <w:rFonts w:ascii="Times New Roman" w:hAnsi="Times New Roman" w:cs="Times New Roman"/>
        </w:rPr>
        <w:t>,</w:t>
      </w:r>
      <w:r w:rsidRPr="007B10AD">
        <w:rPr>
          <w:rFonts w:ascii="Times New Roman" w:hAnsi="Times New Roman" w:cs="Times New Roman"/>
        </w:rPr>
        <w:t xml:space="preserve"> E.</w:t>
      </w:r>
      <w:r>
        <w:rPr>
          <w:rFonts w:ascii="Times New Roman" w:hAnsi="Times New Roman" w:cs="Times New Roman"/>
        </w:rPr>
        <w:t xml:space="preserve">; </w:t>
      </w:r>
      <w:r w:rsidRPr="007B10AD">
        <w:rPr>
          <w:rFonts w:ascii="Times New Roman" w:hAnsi="Times New Roman" w:cs="Times New Roman"/>
        </w:rPr>
        <w:t>Ramos</w:t>
      </w:r>
      <w:r>
        <w:rPr>
          <w:rFonts w:ascii="Times New Roman" w:hAnsi="Times New Roman" w:cs="Times New Roman"/>
        </w:rPr>
        <w:t>,</w:t>
      </w:r>
      <w:r w:rsidRPr="007B10AD">
        <w:rPr>
          <w:rFonts w:ascii="Times New Roman" w:hAnsi="Times New Roman" w:cs="Times New Roman"/>
        </w:rPr>
        <w:t xml:space="preserve"> A.</w:t>
      </w:r>
      <w:r>
        <w:rPr>
          <w:rFonts w:ascii="Times New Roman" w:hAnsi="Times New Roman" w:cs="Times New Roman"/>
        </w:rPr>
        <w:t>;</w:t>
      </w:r>
      <w:r w:rsidRPr="007B10AD">
        <w:rPr>
          <w:rFonts w:ascii="Times New Roman" w:hAnsi="Times New Roman" w:cs="Times New Roman"/>
        </w:rPr>
        <w:t xml:space="preserve"> Pozón</w:t>
      </w:r>
      <w:r>
        <w:rPr>
          <w:rFonts w:ascii="Times New Roman" w:hAnsi="Times New Roman" w:cs="Times New Roman"/>
        </w:rPr>
        <w:t>,</w:t>
      </w:r>
      <w:r w:rsidRPr="007B10AD">
        <w:rPr>
          <w:rFonts w:ascii="Times New Roman" w:hAnsi="Times New Roman" w:cs="Times New Roman"/>
        </w:rPr>
        <w:t xml:space="preserve"> J.</w:t>
      </w:r>
      <w:r>
        <w:rPr>
          <w:rFonts w:ascii="Times New Roman" w:hAnsi="Times New Roman" w:cs="Times New Roman"/>
        </w:rPr>
        <w:t>;</w:t>
      </w:r>
      <w:r w:rsidRPr="007B10AD">
        <w:rPr>
          <w:rFonts w:ascii="Times New Roman" w:hAnsi="Times New Roman" w:cs="Times New Roman"/>
        </w:rPr>
        <w:t xml:space="preserve">  Tovar</w:t>
      </w:r>
      <w:r>
        <w:rPr>
          <w:rFonts w:ascii="Times New Roman" w:hAnsi="Times New Roman" w:cs="Times New Roman"/>
        </w:rPr>
        <w:t>,</w:t>
      </w:r>
      <w:r w:rsidRPr="007B10AD">
        <w:rPr>
          <w:rFonts w:ascii="Times New Roman" w:hAnsi="Times New Roman" w:cs="Times New Roman"/>
        </w:rPr>
        <w:t xml:space="preserve"> A.</w:t>
      </w:r>
      <w:r>
        <w:rPr>
          <w:rFonts w:ascii="Times New Roman" w:hAnsi="Times New Roman" w:cs="Times New Roman"/>
        </w:rPr>
        <w:t>;</w:t>
      </w:r>
      <w:r w:rsidRPr="007B10AD">
        <w:rPr>
          <w:rFonts w:ascii="Times New Roman" w:hAnsi="Times New Roman" w:cs="Times New Roman"/>
        </w:rPr>
        <w:t xml:space="preserve"> Gasca</w:t>
      </w:r>
      <w:r>
        <w:rPr>
          <w:rFonts w:ascii="Times New Roman" w:hAnsi="Times New Roman" w:cs="Times New Roman"/>
        </w:rPr>
        <w:t>,</w:t>
      </w:r>
      <w:r w:rsidRPr="007B10AD">
        <w:rPr>
          <w:rFonts w:ascii="Times New Roman" w:hAnsi="Times New Roman" w:cs="Times New Roman"/>
        </w:rPr>
        <w:t xml:space="preserve"> C.</w:t>
      </w:r>
      <w:r>
        <w:rPr>
          <w:rFonts w:ascii="Times New Roman" w:hAnsi="Times New Roman" w:cs="Times New Roman"/>
        </w:rPr>
        <w:t>;</w:t>
      </w:r>
      <w:r w:rsidRPr="007B10AD">
        <w:rPr>
          <w:rFonts w:ascii="Times New Roman" w:hAnsi="Times New Roman" w:cs="Times New Roman"/>
        </w:rPr>
        <w:t xml:space="preserve"> Mejía, H. Covarrubias</w:t>
      </w:r>
      <w:r>
        <w:rPr>
          <w:rFonts w:ascii="Times New Roman" w:hAnsi="Times New Roman" w:cs="Times New Roman"/>
        </w:rPr>
        <w:t>, A.;</w:t>
      </w:r>
      <w:r w:rsidRPr="007B10AD">
        <w:rPr>
          <w:rFonts w:ascii="Times New Roman" w:hAnsi="Times New Roman" w:cs="Times New Roman"/>
        </w:rPr>
        <w:t xml:space="preserve"> Arteaga</w:t>
      </w:r>
      <w:r>
        <w:rPr>
          <w:rFonts w:ascii="Times New Roman" w:hAnsi="Times New Roman" w:cs="Times New Roman"/>
        </w:rPr>
        <w:t>,</w:t>
      </w:r>
      <w:r w:rsidRPr="007B10AD">
        <w:rPr>
          <w:rFonts w:ascii="Times New Roman" w:hAnsi="Times New Roman" w:cs="Times New Roman"/>
        </w:rPr>
        <w:t xml:space="preserve"> J.; Márquez, S.</w:t>
      </w:r>
      <w:r>
        <w:rPr>
          <w:rFonts w:ascii="Times New Roman" w:hAnsi="Times New Roman" w:cs="Times New Roman"/>
        </w:rPr>
        <w:t>;</w:t>
      </w:r>
      <w:r w:rsidRPr="007B10AD">
        <w:rPr>
          <w:rFonts w:ascii="Times New Roman" w:hAnsi="Times New Roman" w:cs="Times New Roman"/>
        </w:rPr>
        <w:t xml:space="preserve"> Escobedo, A.; Palafox, M.; Sánchez, M. </w:t>
      </w:r>
      <w:r>
        <w:rPr>
          <w:rFonts w:ascii="Times New Roman" w:hAnsi="Times New Roman" w:cs="Times New Roman"/>
        </w:rPr>
        <w:t>(2017)</w:t>
      </w:r>
      <w:r w:rsidRPr="00EC0FCC">
        <w:t xml:space="preserve"> </w:t>
      </w:r>
      <w:r w:rsidRPr="00B67B90">
        <w:rPr>
          <w:rFonts w:ascii="Times New Roman" w:hAnsi="Times New Roman" w:cs="Times New Roman"/>
          <w:i/>
        </w:rPr>
        <w:t>Proyecto: Cuerpos Académicos y Grupos de Investigación. Definición y niveles de consolidación</w:t>
      </w:r>
      <w:r>
        <w:t xml:space="preserve">. </w:t>
      </w:r>
      <w:r w:rsidRPr="00EC0FCC">
        <w:rPr>
          <w:rFonts w:ascii="Times New Roman" w:hAnsi="Times New Roman" w:cs="Times New Roman"/>
        </w:rPr>
        <w:t>Proyecto: Cuerpos Académicos y Grupos de Investigación. Definición y niveles de consolidación.</w:t>
      </w:r>
      <w:r>
        <w:rPr>
          <w:rFonts w:ascii="Times New Roman" w:hAnsi="Times New Roman" w:cs="Times New Roman"/>
        </w:rPr>
        <w:t xml:space="preserve"> Revista de Investigación FIMPES: Mayor Calidad, Mejor futuro. </w:t>
      </w:r>
      <w:r w:rsidRPr="00EC0FCC">
        <w:rPr>
          <w:rFonts w:ascii="Times New Roman" w:hAnsi="Times New Roman" w:cs="Times New Roman"/>
        </w:rPr>
        <w:t>Federación de Instituciones Mexicanas Particulares de Educación Superior, A.C.,</w:t>
      </w:r>
    </w:p>
    <w:p w:rsidR="00437382" w:rsidRPr="00437382" w:rsidRDefault="00437382" w:rsidP="00EC0FCC">
      <w:pPr>
        <w:pStyle w:val="Ttulo2"/>
        <w:spacing w:before="0" w:line="420" w:lineRule="atLeast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itulo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37382" w:rsidRPr="00265F3C" w:rsidRDefault="00437382" w:rsidP="00437382">
      <w:pPr>
        <w:pStyle w:val="Default"/>
        <w:spacing w:before="240" w:after="240" w:line="36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:rsidR="007A2940" w:rsidRPr="00016397" w:rsidRDefault="007A2940" w:rsidP="00D432E4">
      <w:pPr>
        <w:pStyle w:val="Default"/>
        <w:spacing w:before="240" w:after="240" w:line="360" w:lineRule="auto"/>
        <w:ind w:firstLine="709"/>
        <w:rPr>
          <w:rFonts w:ascii="Arial" w:hAnsi="Arial" w:cs="Arial"/>
          <w:bCs/>
          <w:color w:val="auto"/>
        </w:rPr>
      </w:pPr>
    </w:p>
    <w:p w:rsidR="00B51E70" w:rsidRPr="00016397" w:rsidRDefault="00B51E70" w:rsidP="00D432E4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016397">
        <w:rPr>
          <w:rFonts w:ascii="Arial" w:hAnsi="Arial" w:cs="Arial"/>
          <w:sz w:val="24"/>
          <w:szCs w:val="24"/>
        </w:rPr>
        <w:br w:type="page"/>
      </w:r>
    </w:p>
    <w:sectPr w:rsidR="00B51E70" w:rsidRPr="00016397" w:rsidSect="003E2284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65" w:rsidRDefault="00D03965" w:rsidP="007A2940">
      <w:pPr>
        <w:spacing w:after="0" w:line="240" w:lineRule="auto"/>
      </w:pPr>
      <w:r>
        <w:separator/>
      </w:r>
    </w:p>
  </w:endnote>
  <w:endnote w:type="continuationSeparator" w:id="0">
    <w:p w:rsidR="00D03965" w:rsidRDefault="00D03965" w:rsidP="007A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215160"/>
      <w:docPartObj>
        <w:docPartGallery w:val="Page Numbers (Bottom of Page)"/>
        <w:docPartUnique/>
      </w:docPartObj>
    </w:sdtPr>
    <w:sdtEndPr/>
    <w:sdtContent>
      <w:p w:rsidR="00DE5601" w:rsidRDefault="003C3A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601" w:rsidRDefault="00DE56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65" w:rsidRDefault="00D03965" w:rsidP="007A2940">
      <w:pPr>
        <w:spacing w:after="0" w:line="240" w:lineRule="auto"/>
      </w:pPr>
      <w:r>
        <w:separator/>
      </w:r>
    </w:p>
  </w:footnote>
  <w:footnote w:type="continuationSeparator" w:id="0">
    <w:p w:rsidR="00D03965" w:rsidRDefault="00D03965" w:rsidP="007A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AEF"/>
    <w:multiLevelType w:val="hybridMultilevel"/>
    <w:tmpl w:val="B5ECAF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6434D"/>
    <w:multiLevelType w:val="hybridMultilevel"/>
    <w:tmpl w:val="81E6ED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3A0"/>
    <w:multiLevelType w:val="hybridMultilevel"/>
    <w:tmpl w:val="642A22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9C6623"/>
    <w:multiLevelType w:val="hybridMultilevel"/>
    <w:tmpl w:val="35E88E0E"/>
    <w:lvl w:ilvl="0" w:tplc="368A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6D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E0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20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C3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08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63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2E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9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F20FB"/>
    <w:multiLevelType w:val="hybridMultilevel"/>
    <w:tmpl w:val="FA9AA6AA"/>
    <w:lvl w:ilvl="0" w:tplc="5614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88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7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8C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6F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2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2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C5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AC5D80"/>
    <w:multiLevelType w:val="hybridMultilevel"/>
    <w:tmpl w:val="9ED28040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AED317B"/>
    <w:multiLevelType w:val="multilevel"/>
    <w:tmpl w:val="CC0A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83925"/>
    <w:multiLevelType w:val="hybridMultilevel"/>
    <w:tmpl w:val="12386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02D52"/>
    <w:multiLevelType w:val="hybridMultilevel"/>
    <w:tmpl w:val="CA7C9210"/>
    <w:lvl w:ilvl="0" w:tplc="E758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8B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4D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6A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A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4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2F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6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0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607A06"/>
    <w:multiLevelType w:val="hybridMultilevel"/>
    <w:tmpl w:val="EDD80D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83A71"/>
    <w:multiLevelType w:val="hybridMultilevel"/>
    <w:tmpl w:val="844A7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C3B69"/>
    <w:multiLevelType w:val="hybridMultilevel"/>
    <w:tmpl w:val="DC02EF60"/>
    <w:lvl w:ilvl="0" w:tplc="C094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AC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43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6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E6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2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8B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4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40"/>
    <w:rsid w:val="000021B7"/>
    <w:rsid w:val="00006842"/>
    <w:rsid w:val="00016397"/>
    <w:rsid w:val="000234AD"/>
    <w:rsid w:val="00031DC5"/>
    <w:rsid w:val="000516A4"/>
    <w:rsid w:val="00052F48"/>
    <w:rsid w:val="000615EF"/>
    <w:rsid w:val="00063880"/>
    <w:rsid w:val="00065401"/>
    <w:rsid w:val="000678AB"/>
    <w:rsid w:val="00082D6D"/>
    <w:rsid w:val="00085CBA"/>
    <w:rsid w:val="00092263"/>
    <w:rsid w:val="000B1146"/>
    <w:rsid w:val="000B66D7"/>
    <w:rsid w:val="000C496B"/>
    <w:rsid w:val="000C5052"/>
    <w:rsid w:val="000E27E4"/>
    <w:rsid w:val="000F3C8E"/>
    <w:rsid w:val="000F669D"/>
    <w:rsid w:val="00106DCD"/>
    <w:rsid w:val="00112796"/>
    <w:rsid w:val="001269F7"/>
    <w:rsid w:val="00130911"/>
    <w:rsid w:val="001420C3"/>
    <w:rsid w:val="001422E9"/>
    <w:rsid w:val="0014643B"/>
    <w:rsid w:val="00147EEA"/>
    <w:rsid w:val="001558FE"/>
    <w:rsid w:val="0018511C"/>
    <w:rsid w:val="0019526C"/>
    <w:rsid w:val="00196954"/>
    <w:rsid w:val="001A6046"/>
    <w:rsid w:val="001A6720"/>
    <w:rsid w:val="001A75D5"/>
    <w:rsid w:val="001B224D"/>
    <w:rsid w:val="001F33EC"/>
    <w:rsid w:val="00215B28"/>
    <w:rsid w:val="00216CC3"/>
    <w:rsid w:val="00222270"/>
    <w:rsid w:val="0026339D"/>
    <w:rsid w:val="00265F3C"/>
    <w:rsid w:val="00267C0A"/>
    <w:rsid w:val="00283B85"/>
    <w:rsid w:val="00287480"/>
    <w:rsid w:val="00290457"/>
    <w:rsid w:val="00292E0A"/>
    <w:rsid w:val="002A1B0D"/>
    <w:rsid w:val="002B1FDC"/>
    <w:rsid w:val="002C4B61"/>
    <w:rsid w:val="002E2A11"/>
    <w:rsid w:val="002E4BB4"/>
    <w:rsid w:val="002F0A2F"/>
    <w:rsid w:val="00301BFD"/>
    <w:rsid w:val="0030274B"/>
    <w:rsid w:val="00311D4D"/>
    <w:rsid w:val="00313C57"/>
    <w:rsid w:val="00315596"/>
    <w:rsid w:val="0032525D"/>
    <w:rsid w:val="00326E47"/>
    <w:rsid w:val="003321EC"/>
    <w:rsid w:val="00352843"/>
    <w:rsid w:val="003533EB"/>
    <w:rsid w:val="003716BE"/>
    <w:rsid w:val="00387F16"/>
    <w:rsid w:val="003C3A20"/>
    <w:rsid w:val="003D0EE3"/>
    <w:rsid w:val="003E2284"/>
    <w:rsid w:val="003E5DEB"/>
    <w:rsid w:val="00411FCC"/>
    <w:rsid w:val="00421258"/>
    <w:rsid w:val="00437382"/>
    <w:rsid w:val="004445DE"/>
    <w:rsid w:val="00445F21"/>
    <w:rsid w:val="00462ACD"/>
    <w:rsid w:val="00480E19"/>
    <w:rsid w:val="0048300D"/>
    <w:rsid w:val="00490B80"/>
    <w:rsid w:val="004B4FC7"/>
    <w:rsid w:val="004D01BC"/>
    <w:rsid w:val="004E3671"/>
    <w:rsid w:val="004E3E6E"/>
    <w:rsid w:val="004F0FC7"/>
    <w:rsid w:val="004F49CC"/>
    <w:rsid w:val="004F5BB9"/>
    <w:rsid w:val="004F604D"/>
    <w:rsid w:val="00506E5B"/>
    <w:rsid w:val="005144FD"/>
    <w:rsid w:val="00520C6D"/>
    <w:rsid w:val="005214BD"/>
    <w:rsid w:val="00525EAD"/>
    <w:rsid w:val="00532D7E"/>
    <w:rsid w:val="00537FBD"/>
    <w:rsid w:val="00563163"/>
    <w:rsid w:val="005665FB"/>
    <w:rsid w:val="005801D5"/>
    <w:rsid w:val="00585C5C"/>
    <w:rsid w:val="00597377"/>
    <w:rsid w:val="005A1467"/>
    <w:rsid w:val="005A3CFE"/>
    <w:rsid w:val="005A4862"/>
    <w:rsid w:val="005B1D19"/>
    <w:rsid w:val="005C79D4"/>
    <w:rsid w:val="005E4052"/>
    <w:rsid w:val="005F09C8"/>
    <w:rsid w:val="005F567E"/>
    <w:rsid w:val="00606165"/>
    <w:rsid w:val="00624C5B"/>
    <w:rsid w:val="006445DC"/>
    <w:rsid w:val="00646F83"/>
    <w:rsid w:val="00657E3B"/>
    <w:rsid w:val="00670434"/>
    <w:rsid w:val="00671F47"/>
    <w:rsid w:val="006A2ED9"/>
    <w:rsid w:val="006A4890"/>
    <w:rsid w:val="006B6EC6"/>
    <w:rsid w:val="006B6F8A"/>
    <w:rsid w:val="006C1C8D"/>
    <w:rsid w:val="006C323F"/>
    <w:rsid w:val="006C37C1"/>
    <w:rsid w:val="006E200B"/>
    <w:rsid w:val="006E5969"/>
    <w:rsid w:val="006F30B4"/>
    <w:rsid w:val="006F4CB2"/>
    <w:rsid w:val="007019C3"/>
    <w:rsid w:val="007158B9"/>
    <w:rsid w:val="00721EA8"/>
    <w:rsid w:val="007373EE"/>
    <w:rsid w:val="00747111"/>
    <w:rsid w:val="00747F9A"/>
    <w:rsid w:val="007572CB"/>
    <w:rsid w:val="00763B1D"/>
    <w:rsid w:val="00780DBA"/>
    <w:rsid w:val="00787186"/>
    <w:rsid w:val="00787A9F"/>
    <w:rsid w:val="00793BF3"/>
    <w:rsid w:val="0079717C"/>
    <w:rsid w:val="007A2940"/>
    <w:rsid w:val="007B10AD"/>
    <w:rsid w:val="007B359F"/>
    <w:rsid w:val="007C2EB7"/>
    <w:rsid w:val="007C4681"/>
    <w:rsid w:val="007C5107"/>
    <w:rsid w:val="007E31FD"/>
    <w:rsid w:val="007E563B"/>
    <w:rsid w:val="007E6D25"/>
    <w:rsid w:val="007E7F79"/>
    <w:rsid w:val="007F7A86"/>
    <w:rsid w:val="00802A9E"/>
    <w:rsid w:val="00805217"/>
    <w:rsid w:val="00820011"/>
    <w:rsid w:val="00827023"/>
    <w:rsid w:val="00851801"/>
    <w:rsid w:val="00864029"/>
    <w:rsid w:val="00866F46"/>
    <w:rsid w:val="00881AD0"/>
    <w:rsid w:val="00881C37"/>
    <w:rsid w:val="00883101"/>
    <w:rsid w:val="008866F4"/>
    <w:rsid w:val="00890509"/>
    <w:rsid w:val="008939BF"/>
    <w:rsid w:val="00896CAC"/>
    <w:rsid w:val="008A00CF"/>
    <w:rsid w:val="008A6A56"/>
    <w:rsid w:val="008A6F3A"/>
    <w:rsid w:val="008A7DAF"/>
    <w:rsid w:val="008B047B"/>
    <w:rsid w:val="008B5FD3"/>
    <w:rsid w:val="008C1ABC"/>
    <w:rsid w:val="008C65D4"/>
    <w:rsid w:val="008E1DF8"/>
    <w:rsid w:val="008F0419"/>
    <w:rsid w:val="008F6967"/>
    <w:rsid w:val="00901BE4"/>
    <w:rsid w:val="0092533A"/>
    <w:rsid w:val="009341F8"/>
    <w:rsid w:val="00937ED5"/>
    <w:rsid w:val="009478DC"/>
    <w:rsid w:val="00960F26"/>
    <w:rsid w:val="00962B97"/>
    <w:rsid w:val="00967B97"/>
    <w:rsid w:val="00971626"/>
    <w:rsid w:val="00975511"/>
    <w:rsid w:val="00976B45"/>
    <w:rsid w:val="00985FFD"/>
    <w:rsid w:val="0099552B"/>
    <w:rsid w:val="009A34B5"/>
    <w:rsid w:val="009B44AE"/>
    <w:rsid w:val="009C04B7"/>
    <w:rsid w:val="009E1E1C"/>
    <w:rsid w:val="009E61AE"/>
    <w:rsid w:val="00A00000"/>
    <w:rsid w:val="00A04868"/>
    <w:rsid w:val="00A26F81"/>
    <w:rsid w:val="00A31FC5"/>
    <w:rsid w:val="00A366D4"/>
    <w:rsid w:val="00A36A33"/>
    <w:rsid w:val="00A406C0"/>
    <w:rsid w:val="00A5177E"/>
    <w:rsid w:val="00A524C4"/>
    <w:rsid w:val="00A60648"/>
    <w:rsid w:val="00A84E28"/>
    <w:rsid w:val="00A9607E"/>
    <w:rsid w:val="00A97AF5"/>
    <w:rsid w:val="00AA6908"/>
    <w:rsid w:val="00AB7FBB"/>
    <w:rsid w:val="00AC18E2"/>
    <w:rsid w:val="00AC3C3B"/>
    <w:rsid w:val="00AE792F"/>
    <w:rsid w:val="00AF733B"/>
    <w:rsid w:val="00B067D2"/>
    <w:rsid w:val="00B14EAB"/>
    <w:rsid w:val="00B248FF"/>
    <w:rsid w:val="00B24C2E"/>
    <w:rsid w:val="00B24F6B"/>
    <w:rsid w:val="00B371F3"/>
    <w:rsid w:val="00B43A4E"/>
    <w:rsid w:val="00B46F0E"/>
    <w:rsid w:val="00B51E70"/>
    <w:rsid w:val="00B607CE"/>
    <w:rsid w:val="00B67B90"/>
    <w:rsid w:val="00B94088"/>
    <w:rsid w:val="00B960AE"/>
    <w:rsid w:val="00BA7083"/>
    <w:rsid w:val="00BB7ABC"/>
    <w:rsid w:val="00BC126B"/>
    <w:rsid w:val="00C0081A"/>
    <w:rsid w:val="00C02229"/>
    <w:rsid w:val="00C05917"/>
    <w:rsid w:val="00C05C9F"/>
    <w:rsid w:val="00C25666"/>
    <w:rsid w:val="00C41B61"/>
    <w:rsid w:val="00C56206"/>
    <w:rsid w:val="00C5747E"/>
    <w:rsid w:val="00C57A64"/>
    <w:rsid w:val="00C826F3"/>
    <w:rsid w:val="00C914CD"/>
    <w:rsid w:val="00C945DB"/>
    <w:rsid w:val="00CB59FF"/>
    <w:rsid w:val="00CC76A5"/>
    <w:rsid w:val="00CE3BA1"/>
    <w:rsid w:val="00D03965"/>
    <w:rsid w:val="00D079F9"/>
    <w:rsid w:val="00D07BF3"/>
    <w:rsid w:val="00D122F7"/>
    <w:rsid w:val="00D1363D"/>
    <w:rsid w:val="00D13B73"/>
    <w:rsid w:val="00D153B0"/>
    <w:rsid w:val="00D432E4"/>
    <w:rsid w:val="00D5382B"/>
    <w:rsid w:val="00D615B8"/>
    <w:rsid w:val="00D74BC5"/>
    <w:rsid w:val="00D8259A"/>
    <w:rsid w:val="00D85D2C"/>
    <w:rsid w:val="00DA41BA"/>
    <w:rsid w:val="00DC6733"/>
    <w:rsid w:val="00DD7338"/>
    <w:rsid w:val="00DE5601"/>
    <w:rsid w:val="00DF4FD0"/>
    <w:rsid w:val="00DF72E3"/>
    <w:rsid w:val="00E02888"/>
    <w:rsid w:val="00E10C3C"/>
    <w:rsid w:val="00E10F75"/>
    <w:rsid w:val="00E25DA9"/>
    <w:rsid w:val="00E35287"/>
    <w:rsid w:val="00E360E7"/>
    <w:rsid w:val="00E41474"/>
    <w:rsid w:val="00E50583"/>
    <w:rsid w:val="00E50A1A"/>
    <w:rsid w:val="00E60BC2"/>
    <w:rsid w:val="00E76B61"/>
    <w:rsid w:val="00E93154"/>
    <w:rsid w:val="00EA2AA1"/>
    <w:rsid w:val="00EC0FCC"/>
    <w:rsid w:val="00EC10D5"/>
    <w:rsid w:val="00EC5C1C"/>
    <w:rsid w:val="00F03535"/>
    <w:rsid w:val="00F30965"/>
    <w:rsid w:val="00F37D72"/>
    <w:rsid w:val="00F4243C"/>
    <w:rsid w:val="00F57EFB"/>
    <w:rsid w:val="00F62CF5"/>
    <w:rsid w:val="00F657F6"/>
    <w:rsid w:val="00F66932"/>
    <w:rsid w:val="00F675A4"/>
    <w:rsid w:val="00FA403C"/>
    <w:rsid w:val="00FA5AE4"/>
    <w:rsid w:val="00FA5E86"/>
    <w:rsid w:val="00FB0189"/>
    <w:rsid w:val="00FB2199"/>
    <w:rsid w:val="00FB2C20"/>
    <w:rsid w:val="00FB5065"/>
    <w:rsid w:val="00FB5632"/>
    <w:rsid w:val="00FC6D52"/>
    <w:rsid w:val="00FD1EAE"/>
    <w:rsid w:val="00FD3403"/>
    <w:rsid w:val="00FE38D6"/>
    <w:rsid w:val="00FE3C8E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FF1DD-284A-4DD9-A243-E01547E3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40"/>
  </w:style>
  <w:style w:type="paragraph" w:styleId="Ttulo1">
    <w:name w:val="heading 1"/>
    <w:basedOn w:val="Normal"/>
    <w:next w:val="Normal"/>
    <w:link w:val="Ttulo1Car"/>
    <w:uiPriority w:val="9"/>
    <w:qFormat/>
    <w:rsid w:val="007A2940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7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2940"/>
    <w:rPr>
      <w:rFonts w:ascii="Arial" w:eastAsiaTheme="majorEastAsia" w:hAnsi="Arial" w:cstheme="majorBidi"/>
      <w:b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7A2940"/>
    <w:rPr>
      <w:b/>
      <w:bCs/>
    </w:rPr>
  </w:style>
  <w:style w:type="character" w:customStyle="1" w:styleId="apple-converted-space">
    <w:name w:val="apple-converted-space"/>
    <w:basedOn w:val="Fuentedeprrafopredeter"/>
    <w:rsid w:val="007A2940"/>
  </w:style>
  <w:style w:type="character" w:styleId="Hipervnculo">
    <w:name w:val="Hyperlink"/>
    <w:basedOn w:val="Fuentedeprrafopredeter"/>
    <w:uiPriority w:val="99"/>
    <w:unhideWhenUsed/>
    <w:rsid w:val="007A294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A2940"/>
    <w:rPr>
      <w:i/>
      <w:iCs/>
    </w:rPr>
  </w:style>
  <w:style w:type="paragraph" w:styleId="NormalWeb">
    <w:name w:val="Normal (Web)"/>
    <w:basedOn w:val="Normal"/>
    <w:uiPriority w:val="99"/>
    <w:unhideWhenUsed/>
    <w:rsid w:val="007A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A2940"/>
    <w:pPr>
      <w:ind w:left="720"/>
      <w:contextualSpacing/>
    </w:pPr>
  </w:style>
  <w:style w:type="paragraph" w:customStyle="1" w:styleId="cuerporeferencia">
    <w:name w:val="cuerpo_referencia"/>
    <w:basedOn w:val="Normal"/>
    <w:rsid w:val="007A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-post-metadata-category-name">
    <w:name w:val="art-post-metadata-category-name"/>
    <w:basedOn w:val="Fuentedeprrafopredeter"/>
    <w:rsid w:val="007A2940"/>
  </w:style>
  <w:style w:type="paragraph" w:customStyle="1" w:styleId="Default">
    <w:name w:val="Default"/>
    <w:rsid w:val="007A2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lista1clara-nfasis41">
    <w:name w:val="Tabla de lista 1 clara - Énfasis 41"/>
    <w:basedOn w:val="Tablanormal"/>
    <w:uiPriority w:val="46"/>
    <w:rsid w:val="007A29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A2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2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294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C6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6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65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5D4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B2C2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3E5DEB"/>
    <w:rPr>
      <w:color w:val="800080" w:themeColor="followed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D615B8"/>
  </w:style>
  <w:style w:type="paragraph" w:styleId="Encabezado">
    <w:name w:val="header"/>
    <w:basedOn w:val="Normal"/>
    <w:link w:val="EncabezadoCar"/>
    <w:uiPriority w:val="99"/>
    <w:unhideWhenUsed/>
    <w:rsid w:val="00D0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BF3"/>
  </w:style>
  <w:style w:type="paragraph" w:styleId="Piedepgina">
    <w:name w:val="footer"/>
    <w:basedOn w:val="Normal"/>
    <w:link w:val="PiedepginaCar"/>
    <w:uiPriority w:val="99"/>
    <w:unhideWhenUsed/>
    <w:rsid w:val="00D0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BF3"/>
  </w:style>
  <w:style w:type="paragraph" w:customStyle="1" w:styleId="CABEZA">
    <w:name w:val="CABEZA"/>
    <w:basedOn w:val="Ttulo1"/>
    <w:rsid w:val="005801D5"/>
    <w:pPr>
      <w:keepNext w:val="0"/>
      <w:keepLines w:val="0"/>
      <w:spacing w:before="0" w:line="216" w:lineRule="atLeast"/>
      <w:jc w:val="center"/>
    </w:pPr>
    <w:rPr>
      <w:rFonts w:ascii="CG Palacio (WN)" w:eastAsia="Times New Roman" w:hAnsi="CG Palacio (WN)" w:cs="Times New Roman"/>
      <w:sz w:val="28"/>
      <w:szCs w:val="20"/>
      <w:lang w:val="es-ES_tradnl" w:eastAsia="es-ES"/>
    </w:rPr>
  </w:style>
  <w:style w:type="paragraph" w:customStyle="1" w:styleId="Titulo1">
    <w:name w:val="Titulo 1"/>
    <w:basedOn w:val="Normal"/>
    <w:autoRedefine/>
    <w:rsid w:val="00265F3C"/>
    <w:pPr>
      <w:pBdr>
        <w:bottom w:val="single" w:sz="12" w:space="1" w:color="auto"/>
      </w:pBd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73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ulo">
    <w:name w:val="titulo"/>
    <w:basedOn w:val="Fuentedeprrafopredeter"/>
    <w:rsid w:val="0043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institucion/424/buscar/te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ctomundial.org/global-compac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FIM98</b:Tag>
    <b:SourceType>InternetSite</b:SourceType>
    <b:Guid>{A74C71E3-107F-48A7-A821-E28E100D44F4}</b:Guid>
    <b:Title>Sitio Oficila FIMPES</b:Title>
    <b:Year>1998</b:Year>
    <b:Author>
      <b:Author>
        <b:Corporate>FIMPES</b:Corporate>
      </b:Author>
    </b:Author>
    <b:Month>08</b:Month>
    <b:URL>http://www.fimpes.org.mx/index.php/oferta-educativa/article/29-administracion-de-restaurantes</b:URL>
    <b:RefOrder>1</b:RefOrder>
  </b:Source>
  <b:Source>
    <b:Tag>PRO17</b:Tag>
    <b:SourceType>InternetSite</b:SourceType>
    <b:Guid>{A55C3A14-EF97-429C-8242-8D9A4973329D}</b:Guid>
    <b:Author>
      <b:Author>
        <b:Corporate>PRODEP</b:Corporate>
      </b:Author>
    </b:Author>
    <b:Title>PRODEP</b:Title>
    <b:Year>2017</b:Year>
    <b:URL>http://www.dge.se.sep.gob.mx/PRODEP.htm</b:URL>
    <b:Month>01</b:Month>
    <b:Day>01</b:Day>
    <b:RefOrder>2</b:RefOrder>
  </b:Source>
</b:Sources>
</file>

<file path=customXml/itemProps1.xml><?xml version="1.0" encoding="utf-8"?>
<ds:datastoreItem xmlns:ds="http://schemas.openxmlformats.org/officeDocument/2006/customXml" ds:itemID="{CF552135-CD15-4EA2-94B5-AE66F03A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3408</Words>
  <Characters>18747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Investigacion</cp:lastModifiedBy>
  <cp:revision>4</cp:revision>
  <dcterms:created xsi:type="dcterms:W3CDTF">2017-10-26T12:46:00Z</dcterms:created>
  <dcterms:modified xsi:type="dcterms:W3CDTF">2017-10-26T12:49:00Z</dcterms:modified>
</cp:coreProperties>
</file>