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82" w:rsidRPr="00B21782" w:rsidRDefault="00B21782" w:rsidP="00B21782">
      <w:pPr>
        <w:jc w:val="center"/>
        <w:rPr>
          <w:rFonts w:ascii="Times New Roman" w:hAnsi="Times New Roman" w:cs="Times New Roman"/>
          <w:b/>
          <w:sz w:val="32"/>
          <w:szCs w:val="32"/>
        </w:rPr>
      </w:pPr>
      <w:r w:rsidRPr="00B21782">
        <w:rPr>
          <w:rFonts w:ascii="Times New Roman" w:hAnsi="Times New Roman" w:cs="Times New Roman"/>
          <w:b/>
          <w:sz w:val="32"/>
          <w:szCs w:val="32"/>
        </w:rPr>
        <w:t>FORO INTERINSTITUCIONAL DE EDUCACIÓN SUPERIOR</w:t>
      </w:r>
    </w:p>
    <w:p w:rsidR="00B21782" w:rsidRPr="00B21782" w:rsidRDefault="00B21782" w:rsidP="00B21782">
      <w:pPr>
        <w:jc w:val="center"/>
        <w:rPr>
          <w:rFonts w:ascii="Times New Roman" w:hAnsi="Times New Roman" w:cs="Times New Roman"/>
          <w:b/>
          <w:sz w:val="32"/>
          <w:szCs w:val="32"/>
        </w:rPr>
      </w:pPr>
      <w:r w:rsidRPr="00B21782">
        <w:rPr>
          <w:rFonts w:ascii="Times New Roman" w:hAnsi="Times New Roman" w:cs="Times New Roman"/>
          <w:b/>
          <w:sz w:val="32"/>
          <w:szCs w:val="32"/>
        </w:rPr>
        <w:t>“La Educación Superior de Durango, una visión de futuro”</w:t>
      </w:r>
    </w:p>
    <w:p w:rsidR="00C738A5" w:rsidRPr="00B21782" w:rsidRDefault="00C738A5" w:rsidP="00192634">
      <w:pPr>
        <w:jc w:val="center"/>
        <w:rPr>
          <w:rFonts w:ascii="Times New Roman" w:hAnsi="Times New Roman" w:cs="Times New Roman"/>
          <w:b/>
          <w:sz w:val="32"/>
          <w:szCs w:val="32"/>
        </w:rPr>
      </w:pPr>
    </w:p>
    <w:p w:rsidR="006E5E24" w:rsidRPr="00B21782" w:rsidRDefault="006E5E24" w:rsidP="00192634">
      <w:pPr>
        <w:jc w:val="center"/>
        <w:rPr>
          <w:rFonts w:ascii="Times New Roman" w:hAnsi="Times New Roman" w:cs="Times New Roman"/>
          <w:b/>
          <w:sz w:val="24"/>
          <w:szCs w:val="24"/>
        </w:rPr>
      </w:pPr>
    </w:p>
    <w:p w:rsidR="006E5E24" w:rsidRPr="00B21782" w:rsidRDefault="006E5E24" w:rsidP="00192634">
      <w:pPr>
        <w:jc w:val="center"/>
        <w:rPr>
          <w:rFonts w:ascii="Times New Roman" w:hAnsi="Times New Roman" w:cs="Times New Roman"/>
          <w:b/>
          <w:sz w:val="24"/>
          <w:szCs w:val="24"/>
        </w:rPr>
      </w:pPr>
    </w:p>
    <w:p w:rsidR="00B21782" w:rsidRPr="00B21782" w:rsidRDefault="00B21782" w:rsidP="00192634">
      <w:pPr>
        <w:jc w:val="center"/>
        <w:rPr>
          <w:rFonts w:ascii="Times New Roman" w:hAnsi="Times New Roman" w:cs="Times New Roman"/>
          <w:b/>
          <w:sz w:val="24"/>
          <w:szCs w:val="24"/>
        </w:rPr>
      </w:pPr>
    </w:p>
    <w:p w:rsidR="00B21782" w:rsidRPr="00B21782" w:rsidRDefault="00B21782" w:rsidP="00192634">
      <w:pPr>
        <w:jc w:val="center"/>
        <w:rPr>
          <w:rFonts w:ascii="Times New Roman" w:hAnsi="Times New Roman" w:cs="Times New Roman"/>
          <w:b/>
          <w:sz w:val="24"/>
          <w:szCs w:val="24"/>
        </w:rPr>
      </w:pPr>
    </w:p>
    <w:p w:rsidR="00B21782" w:rsidRPr="00B21782" w:rsidRDefault="00B21782" w:rsidP="00192634">
      <w:pPr>
        <w:jc w:val="center"/>
        <w:rPr>
          <w:rFonts w:ascii="Times New Roman" w:hAnsi="Times New Roman" w:cs="Times New Roman"/>
          <w:b/>
          <w:sz w:val="36"/>
          <w:szCs w:val="36"/>
        </w:rPr>
      </w:pPr>
      <w:r w:rsidRPr="00B21782">
        <w:rPr>
          <w:rFonts w:ascii="Times New Roman" w:hAnsi="Times New Roman" w:cs="Times New Roman"/>
          <w:b/>
          <w:sz w:val="36"/>
          <w:szCs w:val="36"/>
        </w:rPr>
        <w:t>Universidad Maniatada</w:t>
      </w:r>
    </w:p>
    <w:p w:rsidR="00B21782" w:rsidRPr="00B21782" w:rsidRDefault="00B21782" w:rsidP="00192634">
      <w:pPr>
        <w:jc w:val="center"/>
        <w:rPr>
          <w:rFonts w:ascii="Times New Roman" w:hAnsi="Times New Roman" w:cs="Times New Roman"/>
          <w:b/>
          <w:sz w:val="24"/>
          <w:szCs w:val="24"/>
        </w:rPr>
      </w:pPr>
    </w:p>
    <w:p w:rsidR="00B21782" w:rsidRPr="00B21782" w:rsidRDefault="00B21782" w:rsidP="00192634">
      <w:pPr>
        <w:jc w:val="center"/>
        <w:rPr>
          <w:rFonts w:ascii="Times New Roman" w:hAnsi="Times New Roman" w:cs="Times New Roman"/>
          <w:b/>
          <w:sz w:val="24"/>
          <w:szCs w:val="24"/>
        </w:rPr>
      </w:pPr>
    </w:p>
    <w:p w:rsidR="00B21782" w:rsidRPr="00B21782" w:rsidRDefault="00B21782" w:rsidP="00192634">
      <w:pPr>
        <w:jc w:val="center"/>
        <w:rPr>
          <w:rFonts w:ascii="Times New Roman" w:hAnsi="Times New Roman" w:cs="Times New Roman"/>
          <w:b/>
          <w:sz w:val="24"/>
          <w:szCs w:val="24"/>
        </w:rPr>
      </w:pPr>
      <w:r w:rsidRPr="00B21782">
        <w:rPr>
          <w:rFonts w:ascii="Times New Roman" w:hAnsi="Times New Roman" w:cs="Times New Roman"/>
          <w:b/>
          <w:sz w:val="24"/>
          <w:szCs w:val="24"/>
        </w:rPr>
        <w:t>Mesa 2: Efectividad de la Administración en la Educación Superior</w:t>
      </w:r>
    </w:p>
    <w:p w:rsidR="00B21782" w:rsidRPr="00B21782" w:rsidRDefault="00B21782" w:rsidP="00192634">
      <w:pPr>
        <w:jc w:val="center"/>
        <w:rPr>
          <w:rFonts w:ascii="Times New Roman" w:hAnsi="Times New Roman" w:cs="Times New Roman"/>
          <w:b/>
          <w:sz w:val="24"/>
          <w:szCs w:val="24"/>
        </w:rPr>
      </w:pPr>
      <w:r w:rsidRPr="00B21782">
        <w:rPr>
          <w:rFonts w:ascii="Times New Roman" w:hAnsi="Times New Roman" w:cs="Times New Roman"/>
          <w:b/>
          <w:sz w:val="24"/>
          <w:szCs w:val="24"/>
        </w:rPr>
        <w:t>Presupuestos y financiamiento de las IES.</w:t>
      </w:r>
    </w:p>
    <w:p w:rsidR="006E5E24" w:rsidRDefault="006E5E24" w:rsidP="00192634">
      <w:pPr>
        <w:jc w:val="center"/>
        <w:rPr>
          <w:rFonts w:ascii="Times New Roman" w:hAnsi="Times New Roman" w:cs="Times New Roman"/>
          <w:b/>
          <w:sz w:val="24"/>
          <w:szCs w:val="24"/>
        </w:rPr>
      </w:pPr>
    </w:p>
    <w:p w:rsidR="00B21782" w:rsidRDefault="00B21782" w:rsidP="00192634">
      <w:pPr>
        <w:jc w:val="center"/>
        <w:rPr>
          <w:rFonts w:ascii="Times New Roman" w:hAnsi="Times New Roman" w:cs="Times New Roman"/>
          <w:b/>
          <w:sz w:val="24"/>
          <w:szCs w:val="24"/>
        </w:rPr>
      </w:pPr>
    </w:p>
    <w:p w:rsidR="00B21782" w:rsidRDefault="00B34B86" w:rsidP="00192634">
      <w:pPr>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1A817CA1">
            <wp:extent cx="1209675" cy="17953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788" cy="1796971"/>
                    </a:xfrm>
                    <a:prstGeom prst="rect">
                      <a:avLst/>
                    </a:prstGeom>
                    <a:noFill/>
                  </pic:spPr>
                </pic:pic>
              </a:graphicData>
            </a:graphic>
          </wp:inline>
        </w:drawing>
      </w:r>
    </w:p>
    <w:p w:rsidR="00B21782" w:rsidRDefault="00B21782" w:rsidP="00192634">
      <w:pPr>
        <w:jc w:val="center"/>
        <w:rPr>
          <w:rFonts w:ascii="Times New Roman" w:hAnsi="Times New Roman" w:cs="Times New Roman"/>
          <w:b/>
          <w:sz w:val="24"/>
          <w:szCs w:val="24"/>
        </w:rPr>
      </w:pPr>
    </w:p>
    <w:p w:rsidR="00B21782" w:rsidRDefault="00B21782" w:rsidP="00192634">
      <w:pPr>
        <w:jc w:val="center"/>
        <w:rPr>
          <w:rFonts w:ascii="Times New Roman" w:hAnsi="Times New Roman" w:cs="Times New Roman"/>
          <w:b/>
          <w:sz w:val="24"/>
          <w:szCs w:val="24"/>
        </w:rPr>
      </w:pPr>
    </w:p>
    <w:p w:rsidR="00B21782" w:rsidRPr="00B21782" w:rsidRDefault="00B21782" w:rsidP="00192634">
      <w:pPr>
        <w:jc w:val="center"/>
        <w:rPr>
          <w:rFonts w:ascii="Times New Roman" w:hAnsi="Times New Roman" w:cs="Times New Roman"/>
          <w:b/>
          <w:sz w:val="24"/>
          <w:szCs w:val="24"/>
        </w:rPr>
      </w:pPr>
      <w:r>
        <w:rPr>
          <w:rFonts w:ascii="Times New Roman" w:hAnsi="Times New Roman" w:cs="Times New Roman"/>
          <w:b/>
          <w:sz w:val="24"/>
          <w:szCs w:val="24"/>
        </w:rPr>
        <w:t>Universidad Juárez del Estado de Durango</w:t>
      </w:r>
    </w:p>
    <w:p w:rsidR="006E5E24" w:rsidRPr="00B34B86" w:rsidRDefault="00B34B86" w:rsidP="00192634">
      <w:pPr>
        <w:jc w:val="center"/>
        <w:rPr>
          <w:rFonts w:ascii="Times New Roman" w:hAnsi="Times New Roman" w:cs="Times New Roman"/>
          <w:b/>
          <w:sz w:val="24"/>
          <w:szCs w:val="24"/>
        </w:rPr>
      </w:pPr>
      <w:r w:rsidRPr="00B34B86">
        <w:rPr>
          <w:rFonts w:ascii="Times New Roman" w:hAnsi="Times New Roman" w:cs="Times New Roman"/>
          <w:b/>
          <w:sz w:val="24"/>
          <w:szCs w:val="24"/>
        </w:rPr>
        <w:t>Octubre 2017</w:t>
      </w:r>
    </w:p>
    <w:p w:rsidR="006E5E24" w:rsidRDefault="006E5E24" w:rsidP="00192634">
      <w:pPr>
        <w:jc w:val="center"/>
        <w:rPr>
          <w:rFonts w:ascii="Arial" w:hAnsi="Arial" w:cs="Arial"/>
          <w:b/>
          <w:sz w:val="24"/>
          <w:szCs w:val="24"/>
        </w:rPr>
      </w:pPr>
      <w:bookmarkStart w:id="0" w:name="_GoBack"/>
      <w:bookmarkEnd w:id="0"/>
    </w:p>
    <w:p w:rsidR="006E5E24" w:rsidRDefault="006E5E24" w:rsidP="00192634">
      <w:pPr>
        <w:jc w:val="center"/>
        <w:rPr>
          <w:rFonts w:ascii="Arial" w:hAnsi="Arial" w:cs="Arial"/>
          <w:b/>
          <w:sz w:val="24"/>
          <w:szCs w:val="24"/>
        </w:rPr>
      </w:pPr>
    </w:p>
    <w:p w:rsidR="006E5E24" w:rsidRDefault="006E5E24" w:rsidP="00192634">
      <w:pPr>
        <w:jc w:val="center"/>
        <w:rPr>
          <w:rFonts w:ascii="Arial" w:hAnsi="Arial" w:cs="Arial"/>
          <w:b/>
          <w:sz w:val="24"/>
          <w:szCs w:val="24"/>
        </w:rPr>
      </w:pPr>
    </w:p>
    <w:p w:rsidR="006E5E24" w:rsidRDefault="006E5E24" w:rsidP="00192634">
      <w:pPr>
        <w:jc w:val="center"/>
        <w:rPr>
          <w:rFonts w:ascii="Arial" w:hAnsi="Arial" w:cs="Arial"/>
          <w:b/>
          <w:sz w:val="24"/>
          <w:szCs w:val="24"/>
        </w:rPr>
      </w:pPr>
    </w:p>
    <w:p w:rsidR="006E5E24" w:rsidRPr="006E5E24" w:rsidRDefault="006E5E24" w:rsidP="00192634">
      <w:pPr>
        <w:jc w:val="center"/>
        <w:rPr>
          <w:rFonts w:ascii="Times New Roman" w:hAnsi="Times New Roman" w:cs="Times New Roman"/>
          <w:b/>
          <w:sz w:val="24"/>
          <w:szCs w:val="24"/>
        </w:rPr>
      </w:pPr>
    </w:p>
    <w:p w:rsidR="006E5E24" w:rsidRPr="006E5E24" w:rsidRDefault="006E5E24" w:rsidP="00192634">
      <w:pPr>
        <w:jc w:val="center"/>
        <w:rPr>
          <w:rFonts w:ascii="Times New Roman" w:hAnsi="Times New Roman" w:cs="Times New Roman"/>
          <w:b/>
          <w:sz w:val="24"/>
          <w:szCs w:val="24"/>
        </w:rPr>
      </w:pPr>
    </w:p>
    <w:p w:rsidR="00192634" w:rsidRPr="006E5E24" w:rsidRDefault="00192634" w:rsidP="00192634">
      <w:pPr>
        <w:jc w:val="center"/>
        <w:rPr>
          <w:rFonts w:ascii="Times New Roman" w:hAnsi="Times New Roman" w:cs="Times New Roman"/>
          <w:b/>
          <w:sz w:val="24"/>
          <w:szCs w:val="24"/>
        </w:rPr>
      </w:pPr>
      <w:r w:rsidRPr="006E5E24">
        <w:rPr>
          <w:rFonts w:ascii="Times New Roman" w:hAnsi="Times New Roman" w:cs="Times New Roman"/>
          <w:b/>
          <w:sz w:val="24"/>
          <w:szCs w:val="24"/>
        </w:rPr>
        <w:t>Autonomía Maniatada</w:t>
      </w:r>
      <w:r w:rsidRPr="006E5E24">
        <w:rPr>
          <w:rStyle w:val="Refdenotaalpie"/>
          <w:rFonts w:ascii="Times New Roman" w:hAnsi="Times New Roman" w:cs="Times New Roman"/>
          <w:b/>
          <w:sz w:val="24"/>
          <w:szCs w:val="24"/>
        </w:rPr>
        <w:footnoteReference w:id="1"/>
      </w:r>
    </w:p>
    <w:p w:rsidR="00192634" w:rsidRPr="006E5E24" w:rsidRDefault="00192634" w:rsidP="00192634">
      <w:pPr>
        <w:jc w:val="center"/>
        <w:rPr>
          <w:rFonts w:ascii="Times New Roman" w:hAnsi="Times New Roman" w:cs="Times New Roman"/>
          <w:b/>
          <w:sz w:val="24"/>
          <w:szCs w:val="24"/>
        </w:rPr>
      </w:pPr>
      <w:r w:rsidRPr="006E5E24">
        <w:rPr>
          <w:rFonts w:ascii="Times New Roman" w:hAnsi="Times New Roman" w:cs="Times New Roman"/>
          <w:b/>
          <w:sz w:val="24"/>
          <w:szCs w:val="24"/>
        </w:rPr>
        <w:t>Resumen</w:t>
      </w:r>
    </w:p>
    <w:p w:rsidR="00192634" w:rsidRPr="006E5E24" w:rsidRDefault="00E3553D" w:rsidP="00192634">
      <w:pPr>
        <w:jc w:val="both"/>
        <w:rPr>
          <w:rFonts w:ascii="Times New Roman" w:hAnsi="Times New Roman" w:cs="Times New Roman"/>
          <w:sz w:val="24"/>
          <w:szCs w:val="24"/>
        </w:rPr>
      </w:pPr>
      <w:r w:rsidRPr="006E5E24">
        <w:rPr>
          <w:rFonts w:ascii="Times New Roman" w:hAnsi="Times New Roman" w:cs="Times New Roman"/>
          <w:sz w:val="24"/>
          <w:szCs w:val="24"/>
        </w:rPr>
        <w:t>La autonomía</w:t>
      </w:r>
      <w:r w:rsidR="00A940F2" w:rsidRPr="006E5E24">
        <w:rPr>
          <w:rFonts w:ascii="Times New Roman" w:hAnsi="Times New Roman" w:cs="Times New Roman"/>
          <w:sz w:val="24"/>
          <w:szCs w:val="24"/>
        </w:rPr>
        <w:t xml:space="preserve"> en las universidades públicas</w:t>
      </w:r>
      <w:r w:rsidR="00221454" w:rsidRPr="006E5E24">
        <w:rPr>
          <w:rFonts w:ascii="Times New Roman" w:hAnsi="Times New Roman" w:cs="Times New Roman"/>
          <w:sz w:val="24"/>
          <w:szCs w:val="24"/>
        </w:rPr>
        <w:t xml:space="preserve"> no solo concierne</w:t>
      </w:r>
      <w:r w:rsidRPr="006E5E24">
        <w:rPr>
          <w:rFonts w:ascii="Times New Roman" w:hAnsi="Times New Roman" w:cs="Times New Roman"/>
          <w:sz w:val="24"/>
          <w:szCs w:val="24"/>
        </w:rPr>
        <w:t xml:space="preserve"> a la</w:t>
      </w:r>
      <w:r w:rsidR="00A940F2" w:rsidRPr="006E5E24">
        <w:rPr>
          <w:rFonts w:ascii="Times New Roman" w:hAnsi="Times New Roman" w:cs="Times New Roman"/>
          <w:sz w:val="24"/>
          <w:szCs w:val="24"/>
        </w:rPr>
        <w:t xml:space="preserve"> capacidad de establecer sus propios programas, sino que también </w:t>
      </w:r>
      <w:r w:rsidR="00192634" w:rsidRPr="006E5E24">
        <w:rPr>
          <w:rFonts w:ascii="Times New Roman" w:hAnsi="Times New Roman" w:cs="Times New Roman"/>
          <w:sz w:val="24"/>
          <w:szCs w:val="24"/>
        </w:rPr>
        <w:t>es la aptitud para determinar los medios por cuales sus metas y programas deberán ser al</w:t>
      </w:r>
      <w:r w:rsidR="00183C7E" w:rsidRPr="006E5E24">
        <w:rPr>
          <w:rFonts w:ascii="Times New Roman" w:hAnsi="Times New Roman" w:cs="Times New Roman"/>
          <w:sz w:val="24"/>
          <w:szCs w:val="24"/>
        </w:rPr>
        <w:t>canzados, podríamos decir que esta</w:t>
      </w:r>
      <w:r w:rsidR="00192634" w:rsidRPr="006E5E24">
        <w:rPr>
          <w:rFonts w:ascii="Times New Roman" w:hAnsi="Times New Roman" w:cs="Times New Roman"/>
          <w:sz w:val="24"/>
          <w:szCs w:val="24"/>
        </w:rPr>
        <w:t xml:space="preserve"> autonomía</w:t>
      </w:r>
      <w:r w:rsidR="00010EC7" w:rsidRPr="006E5E24">
        <w:rPr>
          <w:rFonts w:ascii="Times New Roman" w:hAnsi="Times New Roman" w:cs="Times New Roman"/>
          <w:sz w:val="24"/>
          <w:szCs w:val="24"/>
        </w:rPr>
        <w:t xml:space="preserve"> </w:t>
      </w:r>
      <w:r w:rsidR="00A940F2" w:rsidRPr="006E5E24">
        <w:rPr>
          <w:rFonts w:ascii="Times New Roman" w:hAnsi="Times New Roman" w:cs="Times New Roman"/>
          <w:sz w:val="24"/>
          <w:szCs w:val="24"/>
        </w:rPr>
        <w:t xml:space="preserve">administrativa </w:t>
      </w:r>
      <w:r w:rsidR="00010EC7" w:rsidRPr="006E5E24">
        <w:rPr>
          <w:rFonts w:ascii="Times New Roman" w:hAnsi="Times New Roman" w:cs="Times New Roman"/>
          <w:sz w:val="24"/>
          <w:szCs w:val="24"/>
        </w:rPr>
        <w:t xml:space="preserve">en las universidades públicas de nuestro país </w:t>
      </w:r>
      <w:r w:rsidR="00192634" w:rsidRPr="006E5E24">
        <w:rPr>
          <w:rFonts w:ascii="Times New Roman" w:hAnsi="Times New Roman" w:cs="Times New Roman"/>
          <w:sz w:val="24"/>
          <w:szCs w:val="24"/>
        </w:rPr>
        <w:t xml:space="preserve">está maniatada a través de la asignación recursos que definen cuales son las metas y establecen el </w:t>
      </w:r>
      <w:r w:rsidR="00A940F2" w:rsidRPr="006E5E24">
        <w:rPr>
          <w:rFonts w:ascii="Times New Roman" w:hAnsi="Times New Roman" w:cs="Times New Roman"/>
          <w:sz w:val="24"/>
          <w:szCs w:val="24"/>
        </w:rPr>
        <w:t xml:space="preserve"> </w:t>
      </w:r>
      <w:r w:rsidR="00192634" w:rsidRPr="006E5E24">
        <w:rPr>
          <w:rFonts w:ascii="Times New Roman" w:hAnsi="Times New Roman" w:cs="Times New Roman"/>
          <w:sz w:val="24"/>
          <w:szCs w:val="24"/>
        </w:rPr>
        <w:t xml:space="preserve"> “como”</w:t>
      </w:r>
      <w:r w:rsidR="00B57782" w:rsidRPr="006E5E24">
        <w:rPr>
          <w:rFonts w:ascii="Times New Roman" w:hAnsi="Times New Roman" w:cs="Times New Roman"/>
          <w:sz w:val="24"/>
          <w:szCs w:val="24"/>
        </w:rPr>
        <w:t xml:space="preserve"> se deben alcanzar. </w:t>
      </w:r>
      <w:r w:rsidR="00192634" w:rsidRPr="006E5E24">
        <w:rPr>
          <w:rFonts w:ascii="Times New Roman" w:hAnsi="Times New Roman" w:cs="Times New Roman"/>
          <w:sz w:val="24"/>
          <w:szCs w:val="24"/>
        </w:rPr>
        <w:t>La diversidad que enriquece y que estaba resguardada por la autonomía está siendo resquebrajada, en la bús</w:t>
      </w:r>
      <w:r w:rsidR="00221454" w:rsidRPr="006E5E24">
        <w:rPr>
          <w:rFonts w:ascii="Times New Roman" w:hAnsi="Times New Roman" w:cs="Times New Roman"/>
          <w:sz w:val="24"/>
          <w:szCs w:val="24"/>
        </w:rPr>
        <w:t>queda de la estandarización por</w:t>
      </w:r>
      <w:r w:rsidR="00192634" w:rsidRPr="006E5E24">
        <w:rPr>
          <w:rFonts w:ascii="Times New Roman" w:hAnsi="Times New Roman" w:cs="Times New Roman"/>
          <w:sz w:val="24"/>
          <w:szCs w:val="24"/>
        </w:rPr>
        <w:t xml:space="preserve"> lograr, dirían los responsables de esta política: control y eficiencia.</w:t>
      </w:r>
    </w:p>
    <w:p w:rsidR="00192634" w:rsidRPr="006E5E24" w:rsidRDefault="00192634" w:rsidP="00192634">
      <w:pPr>
        <w:jc w:val="center"/>
        <w:rPr>
          <w:rFonts w:ascii="Times New Roman" w:hAnsi="Times New Roman" w:cs="Times New Roman"/>
          <w:b/>
          <w:sz w:val="24"/>
          <w:szCs w:val="24"/>
        </w:rPr>
      </w:pPr>
    </w:p>
    <w:p w:rsidR="00695EE0" w:rsidRPr="006E5E24" w:rsidRDefault="00695EE0" w:rsidP="00192634">
      <w:pPr>
        <w:jc w:val="center"/>
        <w:rPr>
          <w:rFonts w:ascii="Times New Roman" w:hAnsi="Times New Roman" w:cs="Times New Roman"/>
          <w:b/>
          <w:sz w:val="24"/>
          <w:szCs w:val="24"/>
        </w:rPr>
      </w:pPr>
    </w:p>
    <w:p w:rsidR="00695EE0" w:rsidRPr="006E5E24" w:rsidRDefault="00695EE0" w:rsidP="00192634">
      <w:pPr>
        <w:jc w:val="center"/>
        <w:rPr>
          <w:rFonts w:ascii="Times New Roman" w:hAnsi="Times New Roman" w:cs="Times New Roman"/>
          <w:b/>
          <w:sz w:val="24"/>
          <w:szCs w:val="24"/>
        </w:rPr>
      </w:pPr>
    </w:p>
    <w:p w:rsidR="00695EE0" w:rsidRPr="006E5E24" w:rsidRDefault="00695EE0" w:rsidP="00192634">
      <w:pPr>
        <w:jc w:val="center"/>
        <w:rPr>
          <w:rFonts w:ascii="Times New Roman" w:hAnsi="Times New Roman" w:cs="Times New Roman"/>
          <w:b/>
          <w:sz w:val="24"/>
          <w:szCs w:val="24"/>
        </w:rPr>
      </w:pPr>
    </w:p>
    <w:p w:rsidR="00695EE0" w:rsidRPr="006E5E24" w:rsidRDefault="00695EE0" w:rsidP="00192634">
      <w:pPr>
        <w:jc w:val="center"/>
        <w:rPr>
          <w:rFonts w:ascii="Times New Roman" w:hAnsi="Times New Roman" w:cs="Times New Roman"/>
          <w:b/>
          <w:sz w:val="24"/>
          <w:szCs w:val="24"/>
        </w:rPr>
      </w:pPr>
    </w:p>
    <w:p w:rsidR="00DE3964" w:rsidRPr="006E5E24" w:rsidRDefault="00DE3964" w:rsidP="00192634">
      <w:pPr>
        <w:jc w:val="center"/>
        <w:rPr>
          <w:rFonts w:ascii="Times New Roman" w:hAnsi="Times New Roman" w:cs="Times New Roman"/>
          <w:b/>
          <w:sz w:val="24"/>
          <w:szCs w:val="24"/>
        </w:rPr>
      </w:pPr>
    </w:p>
    <w:p w:rsidR="00DE3964" w:rsidRPr="006E5E24" w:rsidRDefault="00DE3964" w:rsidP="00192634">
      <w:pPr>
        <w:jc w:val="center"/>
        <w:rPr>
          <w:rFonts w:ascii="Times New Roman" w:hAnsi="Times New Roman" w:cs="Times New Roman"/>
          <w:b/>
          <w:sz w:val="24"/>
          <w:szCs w:val="24"/>
        </w:rPr>
      </w:pPr>
    </w:p>
    <w:p w:rsidR="00DE3964" w:rsidRPr="006E5E24" w:rsidRDefault="00DE3964" w:rsidP="00192634">
      <w:pPr>
        <w:jc w:val="center"/>
        <w:rPr>
          <w:rFonts w:ascii="Times New Roman" w:hAnsi="Times New Roman" w:cs="Times New Roman"/>
          <w:b/>
          <w:sz w:val="24"/>
          <w:szCs w:val="24"/>
        </w:rPr>
      </w:pPr>
    </w:p>
    <w:p w:rsidR="00DE3964" w:rsidRPr="006E5E24" w:rsidRDefault="00DE3964" w:rsidP="00192634">
      <w:pPr>
        <w:jc w:val="center"/>
        <w:rPr>
          <w:rFonts w:ascii="Times New Roman" w:hAnsi="Times New Roman" w:cs="Times New Roman"/>
          <w:b/>
          <w:sz w:val="24"/>
          <w:szCs w:val="24"/>
        </w:rPr>
      </w:pPr>
    </w:p>
    <w:p w:rsidR="00DE3964" w:rsidRPr="006E5E24" w:rsidRDefault="00DE3964" w:rsidP="00192634">
      <w:pPr>
        <w:jc w:val="center"/>
        <w:rPr>
          <w:rFonts w:ascii="Times New Roman" w:hAnsi="Times New Roman" w:cs="Times New Roman"/>
          <w:b/>
          <w:sz w:val="24"/>
          <w:szCs w:val="24"/>
        </w:rPr>
      </w:pPr>
    </w:p>
    <w:p w:rsidR="00695EE0" w:rsidRPr="006E5E24" w:rsidRDefault="00695EE0" w:rsidP="006E5E24">
      <w:pPr>
        <w:spacing w:line="360" w:lineRule="auto"/>
        <w:jc w:val="center"/>
        <w:rPr>
          <w:rFonts w:ascii="Times New Roman" w:hAnsi="Times New Roman" w:cs="Times New Roman"/>
          <w:b/>
          <w:sz w:val="28"/>
          <w:szCs w:val="28"/>
        </w:rPr>
      </w:pPr>
      <w:r w:rsidRPr="006E5E24">
        <w:rPr>
          <w:rFonts w:ascii="Times New Roman" w:hAnsi="Times New Roman" w:cs="Times New Roman"/>
          <w:b/>
          <w:sz w:val="28"/>
          <w:szCs w:val="28"/>
        </w:rPr>
        <w:lastRenderedPageBreak/>
        <w:t>Universidad Maniatada</w:t>
      </w:r>
    </w:p>
    <w:p w:rsidR="00362840" w:rsidRPr="006E5E24" w:rsidRDefault="00362840" w:rsidP="006E5E24">
      <w:pPr>
        <w:spacing w:after="240" w:line="360" w:lineRule="auto"/>
        <w:jc w:val="both"/>
        <w:rPr>
          <w:rFonts w:ascii="Times New Roman" w:hAnsi="Times New Roman" w:cs="Times New Roman"/>
          <w:b/>
          <w:sz w:val="24"/>
          <w:szCs w:val="24"/>
        </w:rPr>
      </w:pPr>
      <w:r w:rsidRPr="006E5E24">
        <w:rPr>
          <w:rFonts w:ascii="Times New Roman" w:hAnsi="Times New Roman" w:cs="Times New Roman"/>
          <w:b/>
          <w:sz w:val="24"/>
          <w:szCs w:val="24"/>
        </w:rPr>
        <w:t>Introducción.</w:t>
      </w:r>
    </w:p>
    <w:p w:rsidR="00C738A5" w:rsidRPr="006E5E24" w:rsidRDefault="007A141F"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 xml:space="preserve">Las universidades públicas y autónomas </w:t>
      </w:r>
      <w:r w:rsidR="00CF1E9D" w:rsidRPr="006E5E24">
        <w:rPr>
          <w:rFonts w:ascii="Times New Roman" w:hAnsi="Times New Roman" w:cs="Times New Roman"/>
          <w:sz w:val="24"/>
          <w:szCs w:val="24"/>
        </w:rPr>
        <w:t xml:space="preserve">en México se desenvuelven en un ámbito cada día </w:t>
      </w:r>
      <w:r w:rsidRPr="006E5E24">
        <w:rPr>
          <w:rFonts w:ascii="Times New Roman" w:hAnsi="Times New Roman" w:cs="Times New Roman"/>
          <w:sz w:val="24"/>
          <w:szCs w:val="24"/>
        </w:rPr>
        <w:t>más</w:t>
      </w:r>
      <w:r w:rsidR="00CF1E9D" w:rsidRPr="006E5E24">
        <w:rPr>
          <w:rFonts w:ascii="Times New Roman" w:hAnsi="Times New Roman" w:cs="Times New Roman"/>
          <w:sz w:val="24"/>
          <w:szCs w:val="24"/>
        </w:rPr>
        <w:t xml:space="preserve"> comp</w:t>
      </w:r>
      <w:r w:rsidR="006E321A" w:rsidRPr="006E5E24">
        <w:rPr>
          <w:rFonts w:ascii="Times New Roman" w:hAnsi="Times New Roman" w:cs="Times New Roman"/>
          <w:sz w:val="24"/>
          <w:szCs w:val="24"/>
        </w:rPr>
        <w:t>lejo,</w:t>
      </w:r>
      <w:r w:rsidR="00CF1E9D" w:rsidRPr="006E5E24">
        <w:rPr>
          <w:rFonts w:ascii="Times New Roman" w:hAnsi="Times New Roman" w:cs="Times New Roman"/>
          <w:sz w:val="24"/>
          <w:szCs w:val="24"/>
        </w:rPr>
        <w:t xml:space="preserve"> </w:t>
      </w:r>
      <w:r w:rsidRPr="006E5E24">
        <w:rPr>
          <w:rFonts w:ascii="Times New Roman" w:hAnsi="Times New Roman" w:cs="Times New Roman"/>
          <w:sz w:val="24"/>
          <w:szCs w:val="24"/>
        </w:rPr>
        <w:t xml:space="preserve">con mayores demandas y presionadas </w:t>
      </w:r>
      <w:r w:rsidR="00927FEA" w:rsidRPr="006E5E24">
        <w:rPr>
          <w:rFonts w:ascii="Times New Roman" w:hAnsi="Times New Roman" w:cs="Times New Roman"/>
          <w:sz w:val="24"/>
          <w:szCs w:val="24"/>
        </w:rPr>
        <w:t xml:space="preserve"> en diversas formas </w:t>
      </w:r>
      <w:r w:rsidRPr="006E5E24">
        <w:rPr>
          <w:rFonts w:ascii="Times New Roman" w:hAnsi="Times New Roman" w:cs="Times New Roman"/>
          <w:sz w:val="24"/>
          <w:szCs w:val="24"/>
        </w:rPr>
        <w:t xml:space="preserve">por </w:t>
      </w:r>
      <w:r w:rsidR="00927FEA" w:rsidRPr="006E5E24">
        <w:rPr>
          <w:rFonts w:ascii="Times New Roman" w:hAnsi="Times New Roman" w:cs="Times New Roman"/>
          <w:sz w:val="24"/>
          <w:szCs w:val="24"/>
        </w:rPr>
        <w:t xml:space="preserve">la </w:t>
      </w:r>
      <w:r w:rsidRPr="006E5E24">
        <w:rPr>
          <w:rFonts w:ascii="Times New Roman" w:hAnsi="Times New Roman" w:cs="Times New Roman"/>
          <w:sz w:val="24"/>
          <w:szCs w:val="24"/>
        </w:rPr>
        <w:t>injerencia del esta</w:t>
      </w:r>
      <w:r w:rsidR="00927FEA" w:rsidRPr="006E5E24">
        <w:rPr>
          <w:rFonts w:ascii="Times New Roman" w:hAnsi="Times New Roman" w:cs="Times New Roman"/>
          <w:sz w:val="24"/>
          <w:szCs w:val="24"/>
        </w:rPr>
        <w:t xml:space="preserve">do en la toma de sus decisiones, </w:t>
      </w:r>
      <w:r w:rsidR="0095780E" w:rsidRPr="006E5E24">
        <w:rPr>
          <w:rFonts w:ascii="Times New Roman" w:hAnsi="Times New Roman" w:cs="Times New Roman"/>
          <w:sz w:val="24"/>
          <w:szCs w:val="24"/>
        </w:rPr>
        <w:t>siendo una de ellas la implementación de programas con asignación de recursos que para</w:t>
      </w:r>
      <w:r w:rsidR="00977101" w:rsidRPr="006E5E24">
        <w:rPr>
          <w:rFonts w:ascii="Times New Roman" w:hAnsi="Times New Roman" w:cs="Times New Roman"/>
          <w:sz w:val="24"/>
          <w:szCs w:val="24"/>
        </w:rPr>
        <w:t xml:space="preserve"> la mayoría de estas </w:t>
      </w:r>
      <w:r w:rsidR="0095780E" w:rsidRPr="006E5E24">
        <w:rPr>
          <w:rFonts w:ascii="Times New Roman" w:hAnsi="Times New Roman" w:cs="Times New Roman"/>
          <w:sz w:val="24"/>
          <w:szCs w:val="24"/>
        </w:rPr>
        <w:t>instituciones</w:t>
      </w:r>
      <w:r w:rsidR="00927FEA" w:rsidRPr="006E5E24">
        <w:rPr>
          <w:rFonts w:ascii="Times New Roman" w:hAnsi="Times New Roman" w:cs="Times New Roman"/>
          <w:sz w:val="24"/>
          <w:szCs w:val="24"/>
        </w:rPr>
        <w:t xml:space="preserve"> y</w:t>
      </w:r>
      <w:r w:rsidR="006E321A" w:rsidRPr="006E5E24">
        <w:rPr>
          <w:rFonts w:ascii="Times New Roman" w:hAnsi="Times New Roman" w:cs="Times New Roman"/>
          <w:sz w:val="24"/>
          <w:szCs w:val="24"/>
        </w:rPr>
        <w:t xml:space="preserve"> </w:t>
      </w:r>
      <w:r w:rsidR="00927FEA" w:rsidRPr="006E5E24">
        <w:rPr>
          <w:rFonts w:ascii="Times New Roman" w:hAnsi="Times New Roman" w:cs="Times New Roman"/>
          <w:sz w:val="24"/>
          <w:szCs w:val="24"/>
        </w:rPr>
        <w:t xml:space="preserve">particularmente para </w:t>
      </w:r>
      <w:r w:rsidR="006E321A" w:rsidRPr="006E5E24">
        <w:rPr>
          <w:rFonts w:ascii="Times New Roman" w:hAnsi="Times New Roman" w:cs="Times New Roman"/>
          <w:sz w:val="24"/>
          <w:szCs w:val="24"/>
        </w:rPr>
        <w:t>las</w:t>
      </w:r>
      <w:r w:rsidR="00927FEA" w:rsidRPr="006E5E24">
        <w:rPr>
          <w:rFonts w:ascii="Times New Roman" w:hAnsi="Times New Roman" w:cs="Times New Roman"/>
          <w:sz w:val="24"/>
          <w:szCs w:val="24"/>
        </w:rPr>
        <w:t xml:space="preserve"> instituciones estatales</w:t>
      </w:r>
      <w:r w:rsidR="00977101" w:rsidRPr="006E5E24">
        <w:rPr>
          <w:rFonts w:ascii="Times New Roman" w:hAnsi="Times New Roman" w:cs="Times New Roman"/>
          <w:sz w:val="24"/>
          <w:szCs w:val="24"/>
        </w:rPr>
        <w:t xml:space="preserve"> que agotan fácilmente su presupuesto en el gasto ordinario de sueldos y mantenimiento, la única opción de cubrir sus otras necesidades de infraestructura, equipamiento, apoyo a la investigación, a actividades culturales y deportivas y </w:t>
      </w:r>
      <w:r w:rsidR="00927FEA" w:rsidRPr="006E5E24">
        <w:rPr>
          <w:rFonts w:ascii="Times New Roman" w:hAnsi="Times New Roman" w:cs="Times New Roman"/>
          <w:sz w:val="24"/>
          <w:szCs w:val="24"/>
        </w:rPr>
        <w:t xml:space="preserve">de </w:t>
      </w:r>
      <w:r w:rsidR="00977101" w:rsidRPr="006E5E24">
        <w:rPr>
          <w:rFonts w:ascii="Times New Roman" w:hAnsi="Times New Roman" w:cs="Times New Roman"/>
          <w:sz w:val="24"/>
          <w:szCs w:val="24"/>
        </w:rPr>
        <w:t>difusión del conoci</w:t>
      </w:r>
      <w:r w:rsidR="00927FEA" w:rsidRPr="006E5E24">
        <w:rPr>
          <w:rFonts w:ascii="Times New Roman" w:hAnsi="Times New Roman" w:cs="Times New Roman"/>
          <w:sz w:val="24"/>
          <w:szCs w:val="24"/>
        </w:rPr>
        <w:t>miento, entre otra</w:t>
      </w:r>
      <w:r w:rsidR="00977101" w:rsidRPr="006E5E24">
        <w:rPr>
          <w:rFonts w:ascii="Times New Roman" w:hAnsi="Times New Roman" w:cs="Times New Roman"/>
          <w:sz w:val="24"/>
          <w:szCs w:val="24"/>
        </w:rPr>
        <w:t>s.</w:t>
      </w:r>
    </w:p>
    <w:p w:rsidR="00977101" w:rsidRPr="006E5E24" w:rsidRDefault="00F25DD8"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w:t>
      </w:r>
      <w:r w:rsidR="00AC613C" w:rsidRPr="006E5E24">
        <w:rPr>
          <w:rFonts w:ascii="Times New Roman" w:hAnsi="Times New Roman" w:cs="Times New Roman"/>
          <w:sz w:val="24"/>
          <w:szCs w:val="24"/>
        </w:rPr>
        <w:t xml:space="preserve">stos programas tienen un esquema de planeación estratégica que se evalúa en base a las metas alcanzadas, su implementación y operación requiere de personas  </w:t>
      </w:r>
      <w:r w:rsidR="00812F10" w:rsidRPr="006E5E24">
        <w:rPr>
          <w:rFonts w:ascii="Times New Roman" w:hAnsi="Times New Roman" w:cs="Times New Roman"/>
          <w:sz w:val="24"/>
          <w:szCs w:val="24"/>
        </w:rPr>
        <w:t>expertas y de una supervisión externa e interna que garantice el buen uso de los recursos y cumplimiento de todas y cada una de</w:t>
      </w:r>
      <w:r w:rsidR="00B57782" w:rsidRPr="006E5E24">
        <w:rPr>
          <w:rFonts w:ascii="Times New Roman" w:hAnsi="Times New Roman" w:cs="Times New Roman"/>
          <w:sz w:val="24"/>
          <w:szCs w:val="24"/>
        </w:rPr>
        <w:t xml:space="preserve"> las reglas marcadas </w:t>
      </w:r>
      <w:r w:rsidR="00812F10" w:rsidRPr="006E5E24">
        <w:rPr>
          <w:rFonts w:ascii="Times New Roman" w:hAnsi="Times New Roman" w:cs="Times New Roman"/>
          <w:sz w:val="24"/>
          <w:szCs w:val="24"/>
        </w:rPr>
        <w:t>por la Secretaría de Educación Pública</w:t>
      </w:r>
      <w:r w:rsidR="00C008F7" w:rsidRPr="006E5E24">
        <w:rPr>
          <w:rFonts w:ascii="Times New Roman" w:hAnsi="Times New Roman" w:cs="Times New Roman"/>
          <w:sz w:val="24"/>
          <w:szCs w:val="24"/>
        </w:rPr>
        <w:t xml:space="preserve"> (SEP)</w:t>
      </w:r>
      <w:r w:rsidR="00812F10" w:rsidRPr="006E5E24">
        <w:rPr>
          <w:rFonts w:ascii="Times New Roman" w:hAnsi="Times New Roman" w:cs="Times New Roman"/>
          <w:sz w:val="24"/>
          <w:szCs w:val="24"/>
        </w:rPr>
        <w:t>.</w:t>
      </w:r>
    </w:p>
    <w:p w:rsidR="00812F10" w:rsidRPr="006E5E24" w:rsidRDefault="00812F10"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El tiempo y los recursos que se dedican a la supervisión y operación de programas con apoyo financiero, dentro de las instituciones están probablemente superando el costo de ah</w:t>
      </w:r>
      <w:r w:rsidR="006E321A" w:rsidRPr="006E5E24">
        <w:rPr>
          <w:rFonts w:ascii="Times New Roman" w:hAnsi="Times New Roman" w:cs="Times New Roman"/>
          <w:sz w:val="24"/>
          <w:szCs w:val="24"/>
        </w:rPr>
        <w:t xml:space="preserve">orros difundidos, nadie toma en </w:t>
      </w:r>
      <w:r w:rsidRPr="006E5E24">
        <w:rPr>
          <w:rFonts w:ascii="Times New Roman" w:hAnsi="Times New Roman" w:cs="Times New Roman"/>
          <w:sz w:val="24"/>
          <w:szCs w:val="24"/>
        </w:rPr>
        <w:t xml:space="preserve">cuenta </w:t>
      </w:r>
      <w:r w:rsidR="006E321A" w:rsidRPr="006E5E24">
        <w:rPr>
          <w:rFonts w:ascii="Times New Roman" w:hAnsi="Times New Roman" w:cs="Times New Roman"/>
          <w:sz w:val="24"/>
          <w:szCs w:val="24"/>
        </w:rPr>
        <w:t xml:space="preserve">el tiempo </w:t>
      </w:r>
      <w:r w:rsidRPr="006E5E24">
        <w:rPr>
          <w:rFonts w:ascii="Times New Roman" w:hAnsi="Times New Roman" w:cs="Times New Roman"/>
          <w:sz w:val="24"/>
          <w:szCs w:val="24"/>
        </w:rPr>
        <w:t>dedicado por el  académico o investigador a la realización de trámites y entrega de reportes administrativos, este trabajo se</w:t>
      </w:r>
      <w:r w:rsidR="006E321A" w:rsidRPr="006E5E24">
        <w:rPr>
          <w:rFonts w:ascii="Times New Roman" w:hAnsi="Times New Roman" w:cs="Times New Roman"/>
          <w:sz w:val="24"/>
          <w:szCs w:val="24"/>
        </w:rPr>
        <w:t xml:space="preserve"> ve como costo de oportunidad, </w:t>
      </w:r>
      <w:r w:rsidRPr="006E5E24">
        <w:rPr>
          <w:rFonts w:ascii="Times New Roman" w:hAnsi="Times New Roman" w:cs="Times New Roman"/>
          <w:sz w:val="24"/>
          <w:szCs w:val="24"/>
        </w:rPr>
        <w:t>y no se valoran tampoco los recursos que se dedican en cada universidad a la supervisión del cumplim</w:t>
      </w:r>
      <w:r w:rsidR="006E321A" w:rsidRPr="006E5E24">
        <w:rPr>
          <w:rFonts w:ascii="Times New Roman" w:hAnsi="Times New Roman" w:cs="Times New Roman"/>
          <w:sz w:val="24"/>
          <w:szCs w:val="24"/>
        </w:rPr>
        <w:t xml:space="preserve">iento de </w:t>
      </w:r>
      <w:r w:rsidRPr="006E5E24">
        <w:rPr>
          <w:rFonts w:ascii="Times New Roman" w:hAnsi="Times New Roman" w:cs="Times New Roman"/>
          <w:sz w:val="24"/>
          <w:szCs w:val="24"/>
        </w:rPr>
        <w:t>normas establecidas en los programas que otorgan los r</w:t>
      </w:r>
      <w:r w:rsidR="007D1055" w:rsidRPr="006E5E24">
        <w:rPr>
          <w:rFonts w:ascii="Times New Roman" w:hAnsi="Times New Roman" w:cs="Times New Roman"/>
          <w:sz w:val="24"/>
          <w:szCs w:val="24"/>
        </w:rPr>
        <w:t xml:space="preserve">ecursos y a su operación que </w:t>
      </w:r>
      <w:r w:rsidR="00475A86" w:rsidRPr="006E5E24">
        <w:rPr>
          <w:rFonts w:ascii="Times New Roman" w:hAnsi="Times New Roman" w:cs="Times New Roman"/>
          <w:sz w:val="24"/>
          <w:szCs w:val="24"/>
        </w:rPr>
        <w:t xml:space="preserve">los ha llevado a crear </w:t>
      </w:r>
      <w:r w:rsidRPr="006E5E24">
        <w:rPr>
          <w:rFonts w:ascii="Times New Roman" w:hAnsi="Times New Roman" w:cs="Times New Roman"/>
          <w:sz w:val="24"/>
          <w:szCs w:val="24"/>
        </w:rPr>
        <w:t>una estructura sobrepuesta.</w:t>
      </w:r>
    </w:p>
    <w:p w:rsidR="00BF017E" w:rsidRPr="006E5E24" w:rsidRDefault="00752219"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En este artículo a través de revisión documental se pretende argumentar, como e</w:t>
      </w:r>
      <w:r w:rsidR="00812F10" w:rsidRPr="006E5E24">
        <w:rPr>
          <w:rFonts w:ascii="Times New Roman" w:hAnsi="Times New Roman" w:cs="Times New Roman"/>
          <w:sz w:val="24"/>
          <w:szCs w:val="24"/>
        </w:rPr>
        <w:t>sta estructura sobrepuesta de</w:t>
      </w:r>
      <w:r w:rsidR="00BF017E" w:rsidRPr="006E5E24">
        <w:rPr>
          <w:rFonts w:ascii="Times New Roman" w:hAnsi="Times New Roman" w:cs="Times New Roman"/>
          <w:sz w:val="24"/>
          <w:szCs w:val="24"/>
        </w:rPr>
        <w:t>ntro de las Instituciones de Edu</w:t>
      </w:r>
      <w:r w:rsidR="00812F10" w:rsidRPr="006E5E24">
        <w:rPr>
          <w:rFonts w:ascii="Times New Roman" w:hAnsi="Times New Roman" w:cs="Times New Roman"/>
          <w:sz w:val="24"/>
          <w:szCs w:val="24"/>
        </w:rPr>
        <w:t>cación</w:t>
      </w:r>
      <w:r w:rsidR="00797399" w:rsidRPr="006E5E24">
        <w:rPr>
          <w:rFonts w:ascii="Times New Roman" w:hAnsi="Times New Roman" w:cs="Times New Roman"/>
          <w:sz w:val="24"/>
          <w:szCs w:val="24"/>
        </w:rPr>
        <w:t xml:space="preserve"> Superior (IES) </w:t>
      </w:r>
      <w:r w:rsidR="00812F10" w:rsidRPr="006E5E24">
        <w:rPr>
          <w:rFonts w:ascii="Times New Roman" w:hAnsi="Times New Roman" w:cs="Times New Roman"/>
          <w:sz w:val="24"/>
          <w:szCs w:val="24"/>
        </w:rPr>
        <w:t xml:space="preserve">obedece </w:t>
      </w:r>
      <w:r w:rsidR="00BF017E" w:rsidRPr="006E5E24">
        <w:rPr>
          <w:rFonts w:ascii="Times New Roman" w:hAnsi="Times New Roman" w:cs="Times New Roman"/>
          <w:sz w:val="24"/>
          <w:szCs w:val="24"/>
        </w:rPr>
        <w:t xml:space="preserve">únicamente a </w:t>
      </w:r>
      <w:r w:rsidR="00812F10" w:rsidRPr="006E5E24">
        <w:rPr>
          <w:rFonts w:ascii="Times New Roman" w:hAnsi="Times New Roman" w:cs="Times New Roman"/>
          <w:sz w:val="24"/>
          <w:szCs w:val="24"/>
        </w:rPr>
        <w:t xml:space="preserve">las indicaciones </w:t>
      </w:r>
      <w:r w:rsidR="006E321A" w:rsidRPr="006E5E24">
        <w:rPr>
          <w:rFonts w:ascii="Times New Roman" w:hAnsi="Times New Roman" w:cs="Times New Roman"/>
          <w:sz w:val="24"/>
          <w:szCs w:val="24"/>
        </w:rPr>
        <w:t>externas</w:t>
      </w:r>
      <w:r w:rsidR="00797399" w:rsidRPr="006E5E24">
        <w:rPr>
          <w:rFonts w:ascii="Times New Roman" w:hAnsi="Times New Roman" w:cs="Times New Roman"/>
          <w:sz w:val="24"/>
          <w:szCs w:val="24"/>
        </w:rPr>
        <w:t xml:space="preserve"> y</w:t>
      </w:r>
      <w:r w:rsidR="006E321A" w:rsidRPr="006E5E24">
        <w:rPr>
          <w:rFonts w:ascii="Times New Roman" w:hAnsi="Times New Roman" w:cs="Times New Roman"/>
          <w:sz w:val="24"/>
          <w:szCs w:val="24"/>
        </w:rPr>
        <w:t xml:space="preserve"> </w:t>
      </w:r>
      <w:r w:rsidR="00BF017E" w:rsidRPr="006E5E24">
        <w:rPr>
          <w:rFonts w:ascii="Times New Roman" w:hAnsi="Times New Roman" w:cs="Times New Roman"/>
          <w:sz w:val="24"/>
          <w:szCs w:val="24"/>
        </w:rPr>
        <w:t>se está formalizando de</w:t>
      </w:r>
      <w:r w:rsidR="00915CCF" w:rsidRPr="006E5E24">
        <w:rPr>
          <w:rFonts w:ascii="Times New Roman" w:hAnsi="Times New Roman" w:cs="Times New Roman"/>
          <w:sz w:val="24"/>
          <w:szCs w:val="24"/>
        </w:rPr>
        <w:t>ntro de la institución creando</w:t>
      </w:r>
      <w:r w:rsidR="00BF017E" w:rsidRPr="006E5E24">
        <w:rPr>
          <w:rFonts w:ascii="Times New Roman" w:hAnsi="Times New Roman" w:cs="Times New Roman"/>
          <w:sz w:val="24"/>
          <w:szCs w:val="24"/>
        </w:rPr>
        <w:t xml:space="preserve"> una burocracia</w:t>
      </w:r>
      <w:r w:rsidR="00F25DD8" w:rsidRPr="006E5E24">
        <w:rPr>
          <w:rFonts w:ascii="Times New Roman" w:hAnsi="Times New Roman" w:cs="Times New Roman"/>
          <w:sz w:val="24"/>
          <w:szCs w:val="24"/>
        </w:rPr>
        <w:t>,</w:t>
      </w:r>
      <w:r w:rsidR="00BF017E" w:rsidRPr="006E5E24">
        <w:rPr>
          <w:rFonts w:ascii="Times New Roman" w:hAnsi="Times New Roman" w:cs="Times New Roman"/>
          <w:sz w:val="24"/>
          <w:szCs w:val="24"/>
        </w:rPr>
        <w:t xml:space="preserve"> que como tal se ocupa únicamente </w:t>
      </w:r>
      <w:r w:rsidR="00F25DD8" w:rsidRPr="006E5E24">
        <w:rPr>
          <w:rFonts w:ascii="Times New Roman" w:hAnsi="Times New Roman" w:cs="Times New Roman"/>
          <w:sz w:val="24"/>
          <w:szCs w:val="24"/>
        </w:rPr>
        <w:t>del proceso</w:t>
      </w:r>
      <w:r w:rsidR="00BF017E" w:rsidRPr="006E5E24">
        <w:rPr>
          <w:rFonts w:ascii="Times New Roman" w:hAnsi="Times New Roman" w:cs="Times New Roman"/>
          <w:sz w:val="24"/>
          <w:szCs w:val="24"/>
        </w:rPr>
        <w:t xml:space="preserve"> y para los que el control se ha vuelto el fin, quedando las decisiones institucionales supeditadas a su dictamen</w:t>
      </w:r>
      <w:r w:rsidR="00915CCF" w:rsidRPr="006E5E24">
        <w:rPr>
          <w:rFonts w:ascii="Times New Roman" w:hAnsi="Times New Roman" w:cs="Times New Roman"/>
          <w:sz w:val="24"/>
          <w:szCs w:val="24"/>
        </w:rPr>
        <w:t>,</w:t>
      </w:r>
      <w:r w:rsidR="00DC5F7C" w:rsidRPr="006E5E24">
        <w:rPr>
          <w:rFonts w:ascii="Times New Roman" w:hAnsi="Times New Roman" w:cs="Times New Roman"/>
          <w:sz w:val="24"/>
          <w:szCs w:val="24"/>
        </w:rPr>
        <w:t xml:space="preserve"> determinando los medios por </w:t>
      </w:r>
      <w:r w:rsidR="00797399" w:rsidRPr="006E5E24">
        <w:rPr>
          <w:rFonts w:ascii="Times New Roman" w:hAnsi="Times New Roman" w:cs="Times New Roman"/>
          <w:sz w:val="24"/>
          <w:szCs w:val="24"/>
        </w:rPr>
        <w:t xml:space="preserve">los </w:t>
      </w:r>
      <w:r w:rsidR="00DC5F7C" w:rsidRPr="006E5E24">
        <w:rPr>
          <w:rFonts w:ascii="Times New Roman" w:hAnsi="Times New Roman" w:cs="Times New Roman"/>
          <w:sz w:val="24"/>
          <w:szCs w:val="24"/>
        </w:rPr>
        <w:t>cual</w:t>
      </w:r>
      <w:r w:rsidR="00F25DD8" w:rsidRPr="006E5E24">
        <w:rPr>
          <w:rFonts w:ascii="Times New Roman" w:hAnsi="Times New Roman" w:cs="Times New Roman"/>
          <w:sz w:val="24"/>
          <w:szCs w:val="24"/>
        </w:rPr>
        <w:t>es las metas deben ser alcanzada</w:t>
      </w:r>
      <w:r w:rsidR="00DC5F7C" w:rsidRPr="006E5E24">
        <w:rPr>
          <w:rFonts w:ascii="Times New Roman" w:hAnsi="Times New Roman" w:cs="Times New Roman"/>
          <w:sz w:val="24"/>
          <w:szCs w:val="24"/>
        </w:rPr>
        <w:t xml:space="preserve">s maniatando en este sentido a la autonomía </w:t>
      </w:r>
      <w:r w:rsidR="00915CCF" w:rsidRPr="006E5E24">
        <w:rPr>
          <w:rFonts w:ascii="Times New Roman" w:hAnsi="Times New Roman" w:cs="Times New Roman"/>
          <w:sz w:val="24"/>
          <w:szCs w:val="24"/>
        </w:rPr>
        <w:t>universitaria</w:t>
      </w:r>
      <w:r w:rsidR="00797399" w:rsidRPr="006E5E24">
        <w:rPr>
          <w:rFonts w:ascii="Times New Roman" w:hAnsi="Times New Roman" w:cs="Times New Roman"/>
          <w:sz w:val="24"/>
          <w:szCs w:val="24"/>
        </w:rPr>
        <w:t>.</w:t>
      </w:r>
    </w:p>
    <w:p w:rsidR="005D0E70" w:rsidRPr="006E5E24" w:rsidRDefault="003C4744" w:rsidP="006E5E24">
      <w:pPr>
        <w:spacing w:after="240" w:line="360" w:lineRule="auto"/>
        <w:jc w:val="both"/>
        <w:rPr>
          <w:rFonts w:ascii="Times New Roman" w:hAnsi="Times New Roman" w:cs="Times New Roman"/>
          <w:b/>
          <w:sz w:val="24"/>
          <w:szCs w:val="24"/>
        </w:rPr>
      </w:pPr>
      <w:r w:rsidRPr="006E5E24">
        <w:rPr>
          <w:rFonts w:ascii="Times New Roman" w:hAnsi="Times New Roman" w:cs="Times New Roman"/>
          <w:b/>
          <w:sz w:val="24"/>
          <w:szCs w:val="24"/>
        </w:rPr>
        <w:t>Autonomía Maniatada</w:t>
      </w:r>
    </w:p>
    <w:p w:rsidR="00682623" w:rsidRPr="006E5E24" w:rsidRDefault="007D1055"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lastRenderedPageBreak/>
        <w:t>La libertad</w:t>
      </w:r>
      <w:r w:rsidR="00C61F16" w:rsidRPr="006E5E24">
        <w:rPr>
          <w:rFonts w:ascii="Times New Roman" w:hAnsi="Times New Roman" w:cs="Times New Roman"/>
          <w:sz w:val="24"/>
          <w:szCs w:val="24"/>
        </w:rPr>
        <w:t xml:space="preserve"> para elaborar y manejar el presupuesto</w:t>
      </w:r>
      <w:r w:rsidR="00C61F16" w:rsidRPr="006E5E24">
        <w:rPr>
          <w:rFonts w:ascii="Times New Roman" w:hAnsi="Times New Roman" w:cs="Times New Roman"/>
          <w:b/>
          <w:sz w:val="24"/>
          <w:szCs w:val="24"/>
        </w:rPr>
        <w:t xml:space="preserve"> </w:t>
      </w:r>
      <w:r w:rsidR="008A39ED" w:rsidRPr="006E5E24">
        <w:rPr>
          <w:rFonts w:ascii="Times New Roman" w:hAnsi="Times New Roman" w:cs="Times New Roman"/>
          <w:sz w:val="24"/>
          <w:szCs w:val="24"/>
        </w:rPr>
        <w:t>(Alcántara, 2003)</w:t>
      </w:r>
      <w:r w:rsidR="00C63529" w:rsidRPr="006E5E24">
        <w:rPr>
          <w:rFonts w:ascii="Times New Roman" w:hAnsi="Times New Roman" w:cs="Times New Roman"/>
          <w:sz w:val="24"/>
          <w:szCs w:val="24"/>
        </w:rPr>
        <w:t xml:space="preserve"> es</w:t>
      </w:r>
      <w:r w:rsidR="006E321A" w:rsidRPr="006E5E24">
        <w:rPr>
          <w:rFonts w:ascii="Times New Roman" w:hAnsi="Times New Roman" w:cs="Times New Roman"/>
          <w:sz w:val="24"/>
          <w:szCs w:val="24"/>
        </w:rPr>
        <w:t xml:space="preserve"> dimensiona</w:t>
      </w:r>
      <w:r w:rsidRPr="006E5E24">
        <w:rPr>
          <w:rFonts w:ascii="Times New Roman" w:hAnsi="Times New Roman" w:cs="Times New Roman"/>
          <w:sz w:val="24"/>
          <w:szCs w:val="24"/>
        </w:rPr>
        <w:t>da</w:t>
      </w:r>
      <w:r w:rsidR="006E321A" w:rsidRPr="006E5E24">
        <w:rPr>
          <w:rFonts w:ascii="Times New Roman" w:hAnsi="Times New Roman" w:cs="Times New Roman"/>
          <w:sz w:val="24"/>
          <w:szCs w:val="24"/>
        </w:rPr>
        <w:t xml:space="preserve"> como</w:t>
      </w:r>
      <w:r w:rsidR="00915CCF" w:rsidRPr="006E5E24">
        <w:rPr>
          <w:rFonts w:ascii="Times New Roman" w:hAnsi="Times New Roman" w:cs="Times New Roman"/>
          <w:sz w:val="24"/>
          <w:szCs w:val="24"/>
        </w:rPr>
        <w:t xml:space="preserve"> a</w:t>
      </w:r>
      <w:r w:rsidR="006E321A" w:rsidRPr="006E5E24">
        <w:rPr>
          <w:rFonts w:ascii="Times New Roman" w:hAnsi="Times New Roman" w:cs="Times New Roman"/>
          <w:sz w:val="24"/>
          <w:szCs w:val="24"/>
        </w:rPr>
        <w:t xml:space="preserve">utonomía administrativa </w:t>
      </w:r>
      <w:r w:rsidR="00C63529" w:rsidRPr="006E5E24">
        <w:rPr>
          <w:rFonts w:ascii="Times New Roman" w:hAnsi="Times New Roman" w:cs="Times New Roman"/>
          <w:sz w:val="24"/>
          <w:szCs w:val="24"/>
        </w:rPr>
        <w:t xml:space="preserve">y forma parte </w:t>
      </w:r>
      <w:r w:rsidR="008471F9" w:rsidRPr="006E5E24">
        <w:rPr>
          <w:rFonts w:ascii="Times New Roman" w:hAnsi="Times New Roman" w:cs="Times New Roman"/>
          <w:sz w:val="24"/>
          <w:szCs w:val="24"/>
        </w:rPr>
        <w:t>de la autonomía procedi</w:t>
      </w:r>
      <w:r w:rsidR="00C63529" w:rsidRPr="006E5E24">
        <w:rPr>
          <w:rFonts w:ascii="Times New Roman" w:hAnsi="Times New Roman" w:cs="Times New Roman"/>
          <w:sz w:val="24"/>
          <w:szCs w:val="24"/>
        </w:rPr>
        <w:t xml:space="preserve">mental considera ésta como la </w:t>
      </w:r>
      <w:r w:rsidR="008471F9" w:rsidRPr="006E5E24">
        <w:rPr>
          <w:rFonts w:ascii="Times New Roman" w:hAnsi="Times New Roman" w:cs="Times New Roman"/>
          <w:sz w:val="24"/>
          <w:szCs w:val="24"/>
        </w:rPr>
        <w:t xml:space="preserve"> aptitud para dete</w:t>
      </w:r>
      <w:r w:rsidR="00074465" w:rsidRPr="006E5E24">
        <w:rPr>
          <w:rFonts w:ascii="Times New Roman" w:hAnsi="Times New Roman" w:cs="Times New Roman"/>
          <w:sz w:val="24"/>
          <w:szCs w:val="24"/>
        </w:rPr>
        <w:t>rminar los medios por cuales las</w:t>
      </w:r>
      <w:r w:rsidR="008471F9" w:rsidRPr="006E5E24">
        <w:rPr>
          <w:rFonts w:ascii="Times New Roman" w:hAnsi="Times New Roman" w:cs="Times New Roman"/>
          <w:sz w:val="24"/>
          <w:szCs w:val="24"/>
        </w:rPr>
        <w:t xml:space="preserve"> metas y programas </w:t>
      </w:r>
      <w:r w:rsidR="00074465" w:rsidRPr="006E5E24">
        <w:rPr>
          <w:rFonts w:ascii="Times New Roman" w:hAnsi="Times New Roman" w:cs="Times New Roman"/>
          <w:sz w:val="24"/>
          <w:szCs w:val="24"/>
        </w:rPr>
        <w:t xml:space="preserve">de la institución </w:t>
      </w:r>
      <w:r w:rsidR="008471F9" w:rsidRPr="006E5E24">
        <w:rPr>
          <w:rFonts w:ascii="Times New Roman" w:hAnsi="Times New Roman" w:cs="Times New Roman"/>
          <w:sz w:val="24"/>
          <w:szCs w:val="24"/>
        </w:rPr>
        <w:t>deberán ser alcanzados diferenciándo</w:t>
      </w:r>
      <w:r w:rsidR="00C63529" w:rsidRPr="006E5E24">
        <w:rPr>
          <w:rFonts w:ascii="Times New Roman" w:hAnsi="Times New Roman" w:cs="Times New Roman"/>
          <w:sz w:val="24"/>
          <w:szCs w:val="24"/>
        </w:rPr>
        <w:t>se</w:t>
      </w:r>
      <w:r w:rsidR="008471F9" w:rsidRPr="006E5E24">
        <w:rPr>
          <w:rFonts w:ascii="Times New Roman" w:hAnsi="Times New Roman" w:cs="Times New Roman"/>
          <w:sz w:val="24"/>
          <w:szCs w:val="24"/>
        </w:rPr>
        <w:t xml:space="preserve"> de la autonomía sustantiva que tiene que ver con la capacidad de e</w:t>
      </w:r>
      <w:r w:rsidR="00915CCF" w:rsidRPr="006E5E24">
        <w:rPr>
          <w:rFonts w:ascii="Times New Roman" w:hAnsi="Times New Roman" w:cs="Times New Roman"/>
          <w:sz w:val="24"/>
          <w:szCs w:val="24"/>
        </w:rPr>
        <w:t>stablecer sus propios programas</w:t>
      </w:r>
      <w:r w:rsidR="00C63529" w:rsidRPr="006E5E24">
        <w:rPr>
          <w:rFonts w:ascii="Times New Roman" w:eastAsiaTheme="minorEastAsia" w:hAnsi="Times New Roman" w:cs="Times New Roman"/>
          <w:b/>
          <w:bCs/>
          <w:color w:val="000000" w:themeColor="text1"/>
          <w:kern w:val="24"/>
          <w:sz w:val="24"/>
          <w:szCs w:val="24"/>
          <w:lang w:eastAsia="es-MX"/>
        </w:rPr>
        <w:t xml:space="preserve">, </w:t>
      </w:r>
      <w:r w:rsidR="00C63529" w:rsidRPr="006E5E24">
        <w:rPr>
          <w:rFonts w:ascii="Times New Roman" w:eastAsiaTheme="minorEastAsia" w:hAnsi="Times New Roman" w:cs="Times New Roman"/>
          <w:bCs/>
          <w:color w:val="000000" w:themeColor="text1"/>
          <w:kern w:val="24"/>
          <w:sz w:val="24"/>
          <w:szCs w:val="24"/>
          <w:lang w:eastAsia="es-MX"/>
        </w:rPr>
        <w:t>en este sentido</w:t>
      </w:r>
      <w:r w:rsidR="00C63529" w:rsidRPr="006E5E24">
        <w:rPr>
          <w:rFonts w:ascii="Times New Roman" w:eastAsiaTheme="minorEastAsia" w:hAnsi="Times New Roman" w:cs="Times New Roman"/>
          <w:b/>
          <w:bCs/>
          <w:color w:val="000000" w:themeColor="text1"/>
          <w:kern w:val="24"/>
          <w:sz w:val="24"/>
          <w:szCs w:val="24"/>
          <w:lang w:eastAsia="es-MX"/>
        </w:rPr>
        <w:t xml:space="preserve"> </w:t>
      </w:r>
      <w:r w:rsidR="00C63529" w:rsidRPr="006E5E24">
        <w:rPr>
          <w:rFonts w:ascii="Times New Roman" w:hAnsi="Times New Roman" w:cs="Times New Roman"/>
          <w:sz w:val="24"/>
          <w:szCs w:val="24"/>
        </w:rPr>
        <w:t>l</w:t>
      </w:r>
      <w:r w:rsidR="00C63529" w:rsidRPr="006E5E24">
        <w:rPr>
          <w:rFonts w:ascii="Times New Roman" w:eastAsiaTheme="majorEastAsia" w:hAnsi="Times New Roman" w:cs="Times New Roman"/>
          <w:color w:val="000000" w:themeColor="text1"/>
          <w:kern w:val="24"/>
          <w:sz w:val="24"/>
          <w:szCs w:val="24"/>
        </w:rPr>
        <w:t>a Universidad Nacional de México (UNAM, 2009) ha establecido dentro de las condiciones básicas de la autonomía universitaria</w:t>
      </w:r>
      <w:r w:rsidR="00C63529" w:rsidRPr="006E5E24">
        <w:rPr>
          <w:rFonts w:ascii="Times New Roman" w:eastAsiaTheme="majorEastAsia" w:hAnsi="Times New Roman" w:cs="Times New Roman"/>
          <w:b/>
          <w:i/>
          <w:color w:val="000000" w:themeColor="text1"/>
          <w:kern w:val="24"/>
          <w:sz w:val="24"/>
          <w:szCs w:val="24"/>
        </w:rPr>
        <w:t>:</w:t>
      </w:r>
      <w:r w:rsidR="00C63529" w:rsidRPr="006E5E24">
        <w:rPr>
          <w:rFonts w:ascii="Times New Roman" w:hAnsi="Times New Roman" w:cs="Times New Roman"/>
          <w:b/>
          <w:i/>
          <w:sz w:val="24"/>
          <w:szCs w:val="24"/>
        </w:rPr>
        <w:t xml:space="preserve"> </w:t>
      </w:r>
      <w:r w:rsidR="00C63529" w:rsidRPr="006E5E24">
        <w:rPr>
          <w:rFonts w:ascii="Times New Roman" w:hAnsi="Times New Roman" w:cs="Times New Roman"/>
          <w:i/>
          <w:sz w:val="24"/>
          <w:szCs w:val="24"/>
        </w:rPr>
        <w:t xml:space="preserve">la </w:t>
      </w:r>
      <w:r w:rsidR="00C63529" w:rsidRPr="006E5E24">
        <w:rPr>
          <w:rFonts w:ascii="Times New Roman" w:eastAsiaTheme="minorEastAsia" w:hAnsi="Times New Roman" w:cs="Times New Roman"/>
          <w:bCs/>
          <w:i/>
          <w:color w:val="000000" w:themeColor="text1"/>
          <w:kern w:val="24"/>
          <w:sz w:val="24"/>
          <w:szCs w:val="24"/>
          <w:lang w:eastAsia="es-MX"/>
        </w:rPr>
        <w:t>libre determinación sobre el destino de las partidas presupuestales y de los ingresos autogenerados como resultado de los instrumentos (convenios y contratos) celebrados con los diversos sectores productivos, gubernamentales y privados</w:t>
      </w:r>
      <w:r w:rsidR="00C63529" w:rsidRPr="006E5E24">
        <w:rPr>
          <w:rFonts w:ascii="Times New Roman" w:eastAsiaTheme="minorEastAsia" w:hAnsi="Times New Roman" w:cs="Times New Roman"/>
          <w:bCs/>
          <w:color w:val="000000" w:themeColor="text1"/>
          <w:kern w:val="24"/>
          <w:sz w:val="24"/>
          <w:szCs w:val="24"/>
          <w:lang w:eastAsia="es-MX"/>
        </w:rPr>
        <w:t>.</w:t>
      </w:r>
    </w:p>
    <w:p w:rsidR="003329B6" w:rsidRPr="006E5E24" w:rsidRDefault="00872BA4" w:rsidP="006E5E24">
      <w:pPr>
        <w:tabs>
          <w:tab w:val="left" w:pos="2410"/>
        </w:tabs>
        <w:spacing w:before="86" w:after="240" w:line="360" w:lineRule="auto"/>
        <w:jc w:val="both"/>
        <w:rPr>
          <w:rFonts w:ascii="Times New Roman" w:eastAsiaTheme="minorEastAsia" w:hAnsi="Times New Roman" w:cs="Times New Roman"/>
          <w:bCs/>
          <w:color w:val="000000" w:themeColor="text1"/>
          <w:kern w:val="24"/>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t>La relación del Estado con la u</w:t>
      </w:r>
      <w:r w:rsidR="003329B6" w:rsidRPr="006E5E24">
        <w:rPr>
          <w:rFonts w:ascii="Times New Roman" w:eastAsiaTheme="minorEastAsia" w:hAnsi="Times New Roman" w:cs="Times New Roman"/>
          <w:bCs/>
          <w:color w:val="000000" w:themeColor="text1"/>
          <w:kern w:val="24"/>
          <w:sz w:val="24"/>
          <w:szCs w:val="24"/>
          <w:lang w:eastAsia="es-MX"/>
        </w:rPr>
        <w:t>niversidad basada en el desarrollo autónomo de cada institución ha cambiado. El gobierno federal se dio a la tarea de construir un modelo para planear y evaluar</w:t>
      </w:r>
      <w:r w:rsidR="00252946" w:rsidRPr="006E5E24">
        <w:rPr>
          <w:rFonts w:ascii="Times New Roman" w:eastAsiaTheme="minorEastAsia" w:hAnsi="Times New Roman" w:cs="Times New Roman"/>
          <w:bCs/>
          <w:color w:val="000000" w:themeColor="text1"/>
          <w:kern w:val="24"/>
          <w:sz w:val="24"/>
          <w:szCs w:val="24"/>
          <w:lang w:eastAsia="es-MX"/>
        </w:rPr>
        <w:t xml:space="preserve"> las actividades universitarias</w:t>
      </w:r>
      <w:r w:rsidR="000E7C73" w:rsidRPr="006E5E24">
        <w:rPr>
          <w:rFonts w:ascii="Times New Roman" w:eastAsiaTheme="minorEastAsia" w:hAnsi="Times New Roman" w:cs="Times New Roman"/>
          <w:bCs/>
          <w:color w:val="000000" w:themeColor="text1"/>
          <w:kern w:val="24"/>
          <w:sz w:val="24"/>
          <w:szCs w:val="24"/>
          <w:lang w:eastAsia="es-MX"/>
        </w:rPr>
        <w:t xml:space="preserve"> y sortear los obstáculos que el ejercicio de la autonomía le presenta</w:t>
      </w:r>
      <w:r w:rsidR="00682623" w:rsidRPr="006E5E24">
        <w:rPr>
          <w:rFonts w:ascii="Times New Roman" w:eastAsiaTheme="minorEastAsia" w:hAnsi="Times New Roman" w:cs="Times New Roman"/>
          <w:bCs/>
          <w:color w:val="000000" w:themeColor="text1"/>
          <w:kern w:val="24"/>
          <w:sz w:val="24"/>
          <w:szCs w:val="24"/>
          <w:lang w:eastAsia="es-MX"/>
        </w:rPr>
        <w:t>,</w:t>
      </w:r>
      <w:r w:rsidR="000E7C73" w:rsidRPr="006E5E24">
        <w:rPr>
          <w:rFonts w:ascii="Times New Roman" w:eastAsiaTheme="minorEastAsia" w:hAnsi="Times New Roman" w:cs="Times New Roman"/>
          <w:bCs/>
          <w:color w:val="000000" w:themeColor="text1"/>
          <w:kern w:val="24"/>
          <w:sz w:val="24"/>
          <w:szCs w:val="24"/>
          <w:lang w:eastAsia="es-MX"/>
        </w:rPr>
        <w:t xml:space="preserve"> tratando de tener injerencia en el desarrollo institucional de las universidades,</w:t>
      </w:r>
      <w:r w:rsidR="00252946" w:rsidRPr="006E5E24">
        <w:rPr>
          <w:rFonts w:ascii="Times New Roman" w:eastAsiaTheme="minorEastAsia" w:hAnsi="Times New Roman" w:cs="Times New Roman"/>
          <w:bCs/>
          <w:color w:val="000000" w:themeColor="text1"/>
          <w:kern w:val="24"/>
          <w:sz w:val="24"/>
          <w:szCs w:val="24"/>
          <w:lang w:eastAsia="es-MX"/>
        </w:rPr>
        <w:t xml:space="preserve"> para ello h</w:t>
      </w:r>
      <w:r w:rsidR="003329B6" w:rsidRPr="006E5E24">
        <w:rPr>
          <w:rFonts w:ascii="Times New Roman" w:eastAsiaTheme="minorEastAsia" w:hAnsi="Times New Roman" w:cs="Times New Roman"/>
          <w:bCs/>
          <w:color w:val="000000" w:themeColor="text1"/>
          <w:kern w:val="24"/>
          <w:sz w:val="24"/>
          <w:szCs w:val="24"/>
          <w:lang w:eastAsia="es-MX"/>
        </w:rPr>
        <w:t>a diseñado y ejecu</w:t>
      </w:r>
      <w:r w:rsidR="00682623" w:rsidRPr="006E5E24">
        <w:rPr>
          <w:rFonts w:ascii="Times New Roman" w:eastAsiaTheme="minorEastAsia" w:hAnsi="Times New Roman" w:cs="Times New Roman"/>
          <w:bCs/>
          <w:color w:val="000000" w:themeColor="text1"/>
          <w:kern w:val="24"/>
          <w:sz w:val="24"/>
          <w:szCs w:val="24"/>
          <w:lang w:eastAsia="es-MX"/>
        </w:rPr>
        <w:t xml:space="preserve">tado en la práctica un conjunto </w:t>
      </w:r>
      <w:r w:rsidR="003329B6" w:rsidRPr="006E5E24">
        <w:rPr>
          <w:rFonts w:ascii="Times New Roman" w:eastAsiaTheme="minorEastAsia" w:hAnsi="Times New Roman" w:cs="Times New Roman"/>
          <w:bCs/>
          <w:color w:val="000000" w:themeColor="text1"/>
          <w:kern w:val="24"/>
          <w:sz w:val="24"/>
          <w:szCs w:val="24"/>
          <w:lang w:eastAsia="es-MX"/>
        </w:rPr>
        <w:t xml:space="preserve">de políticas cuyo objetivo es que los recursos económicos extraordinarios se destinen a programas elaborados por él mismo. </w:t>
      </w:r>
      <w:r w:rsidR="00252946" w:rsidRPr="006E5E24">
        <w:rPr>
          <w:rFonts w:ascii="Times New Roman" w:eastAsiaTheme="minorEastAsia" w:hAnsi="Times New Roman" w:cs="Times New Roman"/>
          <w:bCs/>
          <w:color w:val="000000" w:themeColor="text1"/>
          <w:kern w:val="24"/>
          <w:sz w:val="24"/>
          <w:szCs w:val="24"/>
          <w:lang w:eastAsia="es-MX"/>
        </w:rPr>
        <w:t>(como el</w:t>
      </w:r>
      <w:r w:rsidR="003329B6" w:rsidRPr="006E5E24">
        <w:rPr>
          <w:rFonts w:ascii="Times New Roman" w:eastAsiaTheme="minorEastAsia" w:hAnsi="Times New Roman" w:cs="Times New Roman"/>
          <w:bCs/>
          <w:color w:val="000000" w:themeColor="text1"/>
          <w:kern w:val="24"/>
          <w:sz w:val="24"/>
          <w:szCs w:val="24"/>
          <w:lang w:eastAsia="es-MX"/>
        </w:rPr>
        <w:t xml:space="preserve"> </w:t>
      </w:r>
      <w:r w:rsidR="006E321A" w:rsidRPr="006E5E24">
        <w:rPr>
          <w:rFonts w:ascii="Times New Roman" w:eastAsiaTheme="minorEastAsia" w:hAnsi="Times New Roman" w:cs="Times New Roman"/>
          <w:bCs/>
          <w:color w:val="000000" w:themeColor="text1"/>
          <w:kern w:val="24"/>
          <w:sz w:val="24"/>
          <w:szCs w:val="24"/>
          <w:lang w:eastAsia="es-MX"/>
        </w:rPr>
        <w:t>Programa para la Modernización Educativa (</w:t>
      </w:r>
      <w:r w:rsidR="003329B6" w:rsidRPr="006E5E24">
        <w:rPr>
          <w:rFonts w:ascii="Times New Roman" w:eastAsiaTheme="minorEastAsia" w:hAnsi="Times New Roman" w:cs="Times New Roman"/>
          <w:bCs/>
          <w:color w:val="000000" w:themeColor="text1"/>
          <w:kern w:val="24"/>
          <w:sz w:val="24"/>
          <w:szCs w:val="24"/>
          <w:lang w:eastAsia="es-MX"/>
        </w:rPr>
        <w:t>PME</w:t>
      </w:r>
      <w:r w:rsidR="006E321A" w:rsidRPr="006E5E24">
        <w:rPr>
          <w:rFonts w:ascii="Times New Roman" w:eastAsiaTheme="minorEastAsia" w:hAnsi="Times New Roman" w:cs="Times New Roman"/>
          <w:bCs/>
          <w:color w:val="000000" w:themeColor="text1"/>
          <w:kern w:val="24"/>
          <w:sz w:val="24"/>
          <w:szCs w:val="24"/>
          <w:lang w:eastAsia="es-MX"/>
        </w:rPr>
        <w:t xml:space="preserve">) </w:t>
      </w:r>
      <w:r w:rsidR="003329B6" w:rsidRPr="006E5E24">
        <w:rPr>
          <w:rFonts w:ascii="Times New Roman" w:eastAsiaTheme="minorEastAsia" w:hAnsi="Times New Roman" w:cs="Times New Roman"/>
          <w:bCs/>
          <w:color w:val="000000" w:themeColor="text1"/>
          <w:kern w:val="24"/>
          <w:sz w:val="24"/>
          <w:szCs w:val="24"/>
          <w:lang w:eastAsia="es-MX"/>
        </w:rPr>
        <w:t xml:space="preserve"> basado en la evaluación de </w:t>
      </w:r>
      <w:r w:rsidR="00252946" w:rsidRPr="006E5E24">
        <w:rPr>
          <w:rFonts w:ascii="Times New Roman" w:eastAsiaTheme="minorEastAsia" w:hAnsi="Times New Roman" w:cs="Times New Roman"/>
          <w:bCs/>
          <w:color w:val="000000" w:themeColor="text1"/>
          <w:kern w:val="24"/>
          <w:sz w:val="24"/>
          <w:szCs w:val="24"/>
          <w:lang w:eastAsia="es-MX"/>
        </w:rPr>
        <w:t>todos los aspectos educativos y el Programa Integral de Fortalecimiento Institucional</w:t>
      </w:r>
      <w:r w:rsidR="00994C53" w:rsidRPr="006E5E24">
        <w:rPr>
          <w:rFonts w:ascii="Times New Roman" w:eastAsiaTheme="minorEastAsia" w:hAnsi="Times New Roman" w:cs="Times New Roman"/>
          <w:bCs/>
          <w:color w:val="000000" w:themeColor="text1"/>
          <w:kern w:val="24"/>
          <w:sz w:val="24"/>
          <w:szCs w:val="24"/>
          <w:lang w:eastAsia="es-MX"/>
        </w:rPr>
        <w:t xml:space="preserve"> (</w:t>
      </w:r>
      <w:r w:rsidR="00127EDD" w:rsidRPr="006E5E24">
        <w:rPr>
          <w:rFonts w:ascii="Times New Roman" w:eastAsiaTheme="minorEastAsia" w:hAnsi="Times New Roman" w:cs="Times New Roman"/>
          <w:bCs/>
          <w:color w:val="000000" w:themeColor="text1"/>
          <w:kern w:val="24"/>
          <w:sz w:val="24"/>
          <w:szCs w:val="24"/>
          <w:lang w:eastAsia="es-MX"/>
        </w:rPr>
        <w:t>PIFI</w:t>
      </w:r>
      <w:r w:rsidR="00994C53" w:rsidRPr="006E5E24">
        <w:rPr>
          <w:rFonts w:ascii="Times New Roman" w:eastAsiaTheme="minorEastAsia" w:hAnsi="Times New Roman" w:cs="Times New Roman"/>
          <w:bCs/>
          <w:color w:val="000000" w:themeColor="text1"/>
          <w:kern w:val="24"/>
          <w:sz w:val="24"/>
          <w:szCs w:val="24"/>
          <w:lang w:eastAsia="es-MX"/>
        </w:rPr>
        <w:t>)</w:t>
      </w:r>
      <w:r w:rsidR="00994C53" w:rsidRPr="006E5E24">
        <w:rPr>
          <w:rFonts w:ascii="Times New Roman" w:eastAsia="Times New Roman" w:hAnsi="Times New Roman" w:cs="Times New Roman"/>
          <w:sz w:val="24"/>
          <w:szCs w:val="24"/>
          <w:lang w:eastAsia="es-MX"/>
        </w:rPr>
        <w:t xml:space="preserve"> </w:t>
      </w:r>
      <w:r w:rsidR="003329B6" w:rsidRPr="006E5E24">
        <w:rPr>
          <w:rFonts w:ascii="Times New Roman" w:eastAsiaTheme="minorEastAsia" w:hAnsi="Times New Roman" w:cs="Times New Roman"/>
          <w:bCs/>
          <w:color w:val="000000" w:themeColor="text1"/>
          <w:kern w:val="24"/>
          <w:sz w:val="24"/>
          <w:szCs w:val="24"/>
          <w:lang w:eastAsia="es-MX"/>
        </w:rPr>
        <w:t>enfocado hacia la mejora de insumos y procesos mediante mecanismos de planeación estratégica en cada institución y</w:t>
      </w:r>
      <w:r w:rsidR="00915CCF" w:rsidRPr="006E5E24">
        <w:rPr>
          <w:rFonts w:ascii="Times New Roman" w:eastAsiaTheme="minorEastAsia" w:hAnsi="Times New Roman" w:cs="Times New Roman"/>
          <w:bCs/>
          <w:color w:val="000000" w:themeColor="text1"/>
          <w:kern w:val="24"/>
          <w:sz w:val="24"/>
          <w:szCs w:val="24"/>
          <w:lang w:eastAsia="es-MX"/>
        </w:rPr>
        <w:t xml:space="preserve"> bajo</w:t>
      </w:r>
      <w:r w:rsidR="003329B6" w:rsidRPr="006E5E24">
        <w:rPr>
          <w:rFonts w:ascii="Times New Roman" w:eastAsiaTheme="minorEastAsia" w:hAnsi="Times New Roman" w:cs="Times New Roman"/>
          <w:bCs/>
          <w:color w:val="000000" w:themeColor="text1"/>
          <w:kern w:val="24"/>
          <w:sz w:val="24"/>
          <w:szCs w:val="24"/>
          <w:lang w:eastAsia="es-MX"/>
        </w:rPr>
        <w:t xml:space="preserve"> el monitoreo riguroso de la autoridad gubernamental exigiendo la participación amplia de las comunidades académicas</w:t>
      </w:r>
      <w:r w:rsidR="00C63529" w:rsidRPr="006E5E24">
        <w:rPr>
          <w:rFonts w:ascii="Times New Roman" w:eastAsiaTheme="minorEastAsia" w:hAnsi="Times New Roman" w:cs="Times New Roman"/>
          <w:bCs/>
          <w:color w:val="000000" w:themeColor="text1"/>
          <w:kern w:val="24"/>
          <w:sz w:val="24"/>
          <w:szCs w:val="24"/>
          <w:lang w:eastAsia="es-MX"/>
        </w:rPr>
        <w:t>,</w:t>
      </w:r>
      <w:r w:rsidR="00994C53" w:rsidRPr="006E5E24">
        <w:rPr>
          <w:rFonts w:ascii="Times New Roman" w:eastAsiaTheme="minorEastAsia" w:hAnsi="Times New Roman" w:cs="Times New Roman"/>
          <w:bCs/>
          <w:color w:val="000000" w:themeColor="text1"/>
          <w:kern w:val="24"/>
          <w:sz w:val="24"/>
          <w:szCs w:val="24"/>
          <w:lang w:eastAsia="es-MX"/>
        </w:rPr>
        <w:t xml:space="preserve"> ejerciendo </w:t>
      </w:r>
      <w:r w:rsidR="003329B6" w:rsidRPr="006E5E24">
        <w:rPr>
          <w:rFonts w:ascii="Times New Roman" w:eastAsiaTheme="minorEastAsia" w:hAnsi="Times New Roman" w:cs="Times New Roman"/>
          <w:bCs/>
          <w:color w:val="000000" w:themeColor="text1"/>
          <w:kern w:val="24"/>
          <w:sz w:val="24"/>
          <w:szCs w:val="24"/>
          <w:lang w:eastAsia="es-MX"/>
        </w:rPr>
        <w:t xml:space="preserve">el gobierno una mayor supervisión y control para que se cumpla con los propósitos establecidos en sus políticas. </w:t>
      </w:r>
      <w:r w:rsidR="00FA6D9F" w:rsidRPr="006E5E24">
        <w:rPr>
          <w:rFonts w:ascii="Times New Roman" w:eastAsiaTheme="minorEastAsia" w:hAnsi="Times New Roman" w:cs="Times New Roman"/>
          <w:bCs/>
          <w:color w:val="000000" w:themeColor="text1"/>
          <w:kern w:val="24"/>
          <w:sz w:val="24"/>
          <w:szCs w:val="24"/>
          <w:lang w:eastAsia="es-MX"/>
        </w:rPr>
        <w:t>(Muñoz, 2010)</w:t>
      </w:r>
    </w:p>
    <w:p w:rsidR="00FA6D9F" w:rsidRPr="006E5E24" w:rsidRDefault="00FA6D9F" w:rsidP="006E5E24">
      <w:pPr>
        <w:autoSpaceDE w:val="0"/>
        <w:autoSpaceDN w:val="0"/>
        <w:adjustRightInd w:val="0"/>
        <w:spacing w:after="240" w:line="360" w:lineRule="auto"/>
        <w:jc w:val="both"/>
        <w:rPr>
          <w:rFonts w:ascii="Times New Roman" w:hAnsi="Times New Roman" w:cs="Times New Roman"/>
          <w:color w:val="000000"/>
          <w:sz w:val="24"/>
          <w:szCs w:val="24"/>
        </w:rPr>
      </w:pPr>
      <w:r w:rsidRPr="006E5E24">
        <w:rPr>
          <w:rFonts w:ascii="Times New Roman" w:hAnsi="Times New Roman" w:cs="Times New Roman"/>
          <w:sz w:val="24"/>
          <w:szCs w:val="24"/>
        </w:rPr>
        <w:t>En tal contexto, las universidades es</w:t>
      </w:r>
      <w:r w:rsidR="00EF390E" w:rsidRPr="006E5E24">
        <w:rPr>
          <w:rFonts w:ascii="Times New Roman" w:hAnsi="Times New Roman" w:cs="Times New Roman"/>
          <w:sz w:val="24"/>
          <w:szCs w:val="24"/>
        </w:rPr>
        <w:t xml:space="preserve">tán pasando por una transición - </w:t>
      </w:r>
      <w:r w:rsidRPr="006E5E24">
        <w:rPr>
          <w:rFonts w:ascii="Times New Roman" w:hAnsi="Times New Roman" w:cs="Times New Roman"/>
          <w:sz w:val="24"/>
          <w:szCs w:val="24"/>
        </w:rPr>
        <w:t>algunas veces de manera voluntaria, aunque generalm</w:t>
      </w:r>
      <w:r w:rsidR="00EF390E" w:rsidRPr="006E5E24">
        <w:rPr>
          <w:rFonts w:ascii="Times New Roman" w:hAnsi="Times New Roman" w:cs="Times New Roman"/>
          <w:sz w:val="24"/>
          <w:szCs w:val="24"/>
        </w:rPr>
        <w:t>ente por coacción subrepticia -</w:t>
      </w:r>
      <w:r w:rsidR="001A1A2D" w:rsidRPr="006E5E24">
        <w:rPr>
          <w:rFonts w:ascii="Times New Roman" w:hAnsi="Times New Roman" w:cs="Times New Roman"/>
          <w:sz w:val="24"/>
          <w:szCs w:val="24"/>
        </w:rPr>
        <w:t xml:space="preserve"> </w:t>
      </w:r>
      <w:r w:rsidRPr="006E5E24">
        <w:rPr>
          <w:rFonts w:ascii="Times New Roman" w:hAnsi="Times New Roman" w:cs="Times New Roman"/>
          <w:sz w:val="24"/>
          <w:szCs w:val="24"/>
        </w:rPr>
        <w:t>de un modelo de auton</w:t>
      </w:r>
      <w:r w:rsidR="001A1A2D" w:rsidRPr="006E5E24">
        <w:rPr>
          <w:rFonts w:ascii="Times New Roman" w:hAnsi="Times New Roman" w:cs="Times New Roman"/>
          <w:sz w:val="24"/>
          <w:szCs w:val="24"/>
        </w:rPr>
        <w:t>omía hacia un modelo heterónomo,</w:t>
      </w:r>
      <w:r w:rsidRPr="006E5E24">
        <w:rPr>
          <w:rFonts w:ascii="Times New Roman" w:hAnsi="Times New Roman" w:cs="Times New Roman"/>
          <w:sz w:val="24"/>
          <w:szCs w:val="24"/>
        </w:rPr>
        <w:t xml:space="preserve"> </w:t>
      </w:r>
      <w:r w:rsidR="00A365AF" w:rsidRPr="006E5E24">
        <w:rPr>
          <w:rFonts w:ascii="Times New Roman" w:hAnsi="Times New Roman" w:cs="Times New Roman"/>
          <w:sz w:val="24"/>
          <w:szCs w:val="24"/>
        </w:rPr>
        <w:t>(Schugurensky,</w:t>
      </w:r>
      <w:r w:rsidR="00BB5C33" w:rsidRPr="006E5E24">
        <w:rPr>
          <w:rFonts w:ascii="Times New Roman" w:hAnsi="Times New Roman" w:cs="Times New Roman"/>
          <w:sz w:val="24"/>
          <w:szCs w:val="24"/>
        </w:rPr>
        <w:t xml:space="preserve"> </w:t>
      </w:r>
      <w:r w:rsidR="00730237" w:rsidRPr="006E5E24">
        <w:rPr>
          <w:rFonts w:ascii="Times New Roman" w:hAnsi="Times New Roman" w:cs="Times New Roman"/>
          <w:sz w:val="24"/>
          <w:szCs w:val="24"/>
        </w:rPr>
        <w:t xml:space="preserve">1998, citado </w:t>
      </w:r>
      <w:r w:rsidR="000D0DC8" w:rsidRPr="006E5E24">
        <w:rPr>
          <w:rFonts w:ascii="Times New Roman" w:hAnsi="Times New Roman" w:cs="Times New Roman"/>
          <w:sz w:val="24"/>
          <w:szCs w:val="24"/>
        </w:rPr>
        <w:t>e</w:t>
      </w:r>
      <w:r w:rsidR="00730237" w:rsidRPr="006E5E24">
        <w:rPr>
          <w:rFonts w:ascii="Times New Roman" w:hAnsi="Times New Roman" w:cs="Times New Roman"/>
          <w:sz w:val="24"/>
          <w:szCs w:val="24"/>
        </w:rPr>
        <w:t xml:space="preserve">n </w:t>
      </w:r>
      <w:r w:rsidR="00DA7428" w:rsidRPr="006E5E24">
        <w:rPr>
          <w:rFonts w:ascii="Times New Roman" w:hAnsi="Times New Roman" w:cs="Times New Roman"/>
          <w:sz w:val="24"/>
          <w:szCs w:val="24"/>
        </w:rPr>
        <w:t>Alcá</w:t>
      </w:r>
      <w:r w:rsidRPr="006E5E24">
        <w:rPr>
          <w:rFonts w:ascii="Times New Roman" w:hAnsi="Times New Roman" w:cs="Times New Roman"/>
          <w:sz w:val="24"/>
          <w:szCs w:val="24"/>
        </w:rPr>
        <w:t>ntar</w:t>
      </w:r>
      <w:r w:rsidR="00DA7428" w:rsidRPr="006E5E24">
        <w:rPr>
          <w:rFonts w:ascii="Times New Roman" w:hAnsi="Times New Roman" w:cs="Times New Roman"/>
          <w:sz w:val="24"/>
          <w:szCs w:val="24"/>
        </w:rPr>
        <w:t>a</w:t>
      </w:r>
      <w:r w:rsidR="00850F4A" w:rsidRPr="006E5E24">
        <w:rPr>
          <w:rFonts w:ascii="Times New Roman" w:hAnsi="Times New Roman" w:cs="Times New Roman"/>
          <w:sz w:val="24"/>
          <w:szCs w:val="24"/>
        </w:rPr>
        <w:t>,</w:t>
      </w:r>
      <w:r w:rsidRPr="006E5E24">
        <w:rPr>
          <w:rFonts w:ascii="Times New Roman" w:hAnsi="Times New Roman" w:cs="Times New Roman"/>
          <w:sz w:val="24"/>
          <w:szCs w:val="24"/>
        </w:rPr>
        <w:t xml:space="preserve"> 2003) </w:t>
      </w:r>
      <w:r w:rsidR="00A365AF" w:rsidRPr="006E5E24">
        <w:rPr>
          <w:rFonts w:ascii="Times New Roman" w:hAnsi="Times New Roman" w:cs="Times New Roman"/>
          <w:sz w:val="24"/>
          <w:szCs w:val="24"/>
        </w:rPr>
        <w:t xml:space="preserve">porque </w:t>
      </w:r>
      <w:r w:rsidRPr="006E5E24">
        <w:rPr>
          <w:rFonts w:ascii="Times New Roman" w:hAnsi="Times New Roman" w:cs="Times New Roman"/>
          <w:sz w:val="24"/>
          <w:szCs w:val="24"/>
        </w:rPr>
        <w:t xml:space="preserve">su misión, su agenda y sus resultados son definidos </w:t>
      </w:r>
      <w:r w:rsidR="001A1A2D" w:rsidRPr="006E5E24">
        <w:rPr>
          <w:rFonts w:ascii="Times New Roman" w:hAnsi="Times New Roman" w:cs="Times New Roman"/>
          <w:sz w:val="24"/>
          <w:szCs w:val="24"/>
        </w:rPr>
        <w:t xml:space="preserve">cada vez más </w:t>
      </w:r>
      <w:r w:rsidRPr="006E5E24">
        <w:rPr>
          <w:rFonts w:ascii="Times New Roman" w:hAnsi="Times New Roman" w:cs="Times New Roman"/>
          <w:sz w:val="24"/>
          <w:szCs w:val="24"/>
        </w:rPr>
        <w:t xml:space="preserve">en mayor proporción por controles externos e imposiciones, </w:t>
      </w:r>
      <w:r w:rsidR="001A1A2D" w:rsidRPr="006E5E24">
        <w:rPr>
          <w:rFonts w:ascii="Times New Roman" w:hAnsi="Times New Roman" w:cs="Times New Roman"/>
          <w:sz w:val="24"/>
          <w:szCs w:val="24"/>
        </w:rPr>
        <w:t xml:space="preserve">y no </w:t>
      </w:r>
      <w:r w:rsidRPr="006E5E24">
        <w:rPr>
          <w:rFonts w:ascii="Times New Roman" w:hAnsi="Times New Roman" w:cs="Times New Roman"/>
          <w:sz w:val="24"/>
          <w:szCs w:val="24"/>
        </w:rPr>
        <w:t>por s</w:t>
      </w:r>
      <w:r w:rsidR="00A365AF" w:rsidRPr="006E5E24">
        <w:rPr>
          <w:rFonts w:ascii="Times New Roman" w:hAnsi="Times New Roman" w:cs="Times New Roman"/>
          <w:sz w:val="24"/>
          <w:szCs w:val="24"/>
        </w:rPr>
        <w:t>us órganos internos de gobierno</w:t>
      </w:r>
      <w:r w:rsidR="00872BA4" w:rsidRPr="006E5E24">
        <w:rPr>
          <w:rFonts w:ascii="Times New Roman" w:hAnsi="Times New Roman" w:cs="Times New Roman"/>
          <w:sz w:val="24"/>
          <w:szCs w:val="24"/>
        </w:rPr>
        <w:t xml:space="preserve">, relegando la independencia de la universidad  pública transitando a </w:t>
      </w:r>
      <w:r w:rsidR="00F25DD8" w:rsidRPr="006E5E24">
        <w:rPr>
          <w:rFonts w:ascii="Times New Roman" w:hAnsi="Times New Roman" w:cs="Times New Roman"/>
          <w:sz w:val="24"/>
          <w:szCs w:val="24"/>
        </w:rPr>
        <w:t xml:space="preserve"> </w:t>
      </w:r>
      <w:r w:rsidR="00127EDD" w:rsidRPr="006E5E24">
        <w:rPr>
          <w:rFonts w:ascii="Times New Roman" w:hAnsi="Times New Roman" w:cs="Times New Roman"/>
          <w:sz w:val="24"/>
          <w:szCs w:val="24"/>
        </w:rPr>
        <w:t xml:space="preserve">una universidad </w:t>
      </w:r>
      <w:r w:rsidR="00050824" w:rsidRPr="006E5E24">
        <w:rPr>
          <w:rFonts w:ascii="Times New Roman" w:hAnsi="Times New Roman" w:cs="Times New Roman"/>
          <w:sz w:val="24"/>
          <w:szCs w:val="24"/>
        </w:rPr>
        <w:t>cada vez</w:t>
      </w:r>
      <w:r w:rsidRPr="006E5E24">
        <w:rPr>
          <w:rFonts w:ascii="Times New Roman" w:hAnsi="Times New Roman" w:cs="Times New Roman"/>
          <w:sz w:val="24"/>
          <w:szCs w:val="24"/>
        </w:rPr>
        <w:t xml:space="preserve"> menos capaz de diseñar por sí misma su propio desarrollo, y cuyo éxito deriva de la rapidez y eficacia de su respuesta a las demandas externas.</w:t>
      </w:r>
      <w:r w:rsidR="00AD6E11" w:rsidRPr="006E5E24">
        <w:rPr>
          <w:rFonts w:ascii="Times New Roman" w:hAnsi="Times New Roman" w:cs="Times New Roman"/>
          <w:sz w:val="24"/>
          <w:szCs w:val="24"/>
        </w:rPr>
        <w:t xml:space="preserve"> </w:t>
      </w:r>
      <w:r w:rsidRPr="006E5E24">
        <w:rPr>
          <w:rFonts w:ascii="Times New Roman" w:hAnsi="Times New Roman" w:cs="Times New Roman"/>
          <w:sz w:val="24"/>
          <w:szCs w:val="24"/>
        </w:rPr>
        <w:t xml:space="preserve"> De acuerdo con las evidencias disponibles, un número cada vez mayor de universidades </w:t>
      </w:r>
      <w:r w:rsidRPr="006E5E24">
        <w:rPr>
          <w:rFonts w:ascii="Times New Roman" w:hAnsi="Times New Roman" w:cs="Times New Roman"/>
          <w:sz w:val="24"/>
          <w:szCs w:val="24"/>
        </w:rPr>
        <w:lastRenderedPageBreak/>
        <w:t>en todo el mundo está siendo forzado a reducir sus márgenes de autonomía al tener que responder tanto a las demandas del mercado como a los imperativos de</w:t>
      </w:r>
      <w:r w:rsidR="00A365AF" w:rsidRPr="006E5E24">
        <w:rPr>
          <w:rFonts w:ascii="Times New Roman" w:hAnsi="Times New Roman" w:cs="Times New Roman"/>
          <w:sz w:val="24"/>
          <w:szCs w:val="24"/>
        </w:rPr>
        <w:t>l Estado</w:t>
      </w:r>
      <w:r w:rsidR="00583AC1" w:rsidRPr="006E5E24">
        <w:rPr>
          <w:rFonts w:ascii="Times New Roman" w:hAnsi="Times New Roman" w:cs="Times New Roman"/>
          <w:sz w:val="24"/>
          <w:szCs w:val="24"/>
        </w:rPr>
        <w:t xml:space="preserve">. </w:t>
      </w:r>
      <w:r w:rsidR="00A365AF" w:rsidRPr="006E5E24">
        <w:rPr>
          <w:rFonts w:ascii="Times New Roman" w:hAnsi="Times New Roman" w:cs="Times New Roman"/>
          <w:sz w:val="24"/>
          <w:szCs w:val="24"/>
        </w:rPr>
        <w:t xml:space="preserve"> </w:t>
      </w:r>
    </w:p>
    <w:p w:rsidR="00FA6D9F" w:rsidRPr="006E5E24" w:rsidRDefault="00FA6D9F" w:rsidP="006E5E24">
      <w:pPr>
        <w:autoSpaceDE w:val="0"/>
        <w:autoSpaceDN w:val="0"/>
        <w:adjustRightInd w:val="0"/>
        <w:spacing w:after="240" w:line="360" w:lineRule="auto"/>
        <w:jc w:val="both"/>
        <w:rPr>
          <w:rFonts w:ascii="Times New Roman" w:hAnsi="Times New Roman" w:cs="Times New Roman"/>
          <w:color w:val="000000"/>
          <w:sz w:val="24"/>
          <w:szCs w:val="24"/>
        </w:rPr>
      </w:pPr>
      <w:r w:rsidRPr="006E5E24">
        <w:rPr>
          <w:rFonts w:ascii="Times New Roman" w:hAnsi="Times New Roman" w:cs="Times New Roman"/>
          <w:sz w:val="24"/>
          <w:szCs w:val="24"/>
        </w:rPr>
        <w:t>En este</w:t>
      </w:r>
      <w:r w:rsidR="000D0DC8" w:rsidRPr="006E5E24">
        <w:rPr>
          <w:rFonts w:ascii="Times New Roman" w:hAnsi="Times New Roman" w:cs="Times New Roman"/>
          <w:sz w:val="24"/>
          <w:szCs w:val="24"/>
        </w:rPr>
        <w:t xml:space="preserve"> juego, entre la postura de la U</w:t>
      </w:r>
      <w:r w:rsidRPr="006E5E24">
        <w:rPr>
          <w:rFonts w:ascii="Times New Roman" w:hAnsi="Times New Roman" w:cs="Times New Roman"/>
          <w:sz w:val="24"/>
          <w:szCs w:val="24"/>
        </w:rPr>
        <w:t>niversidad y la postura del Estado se tensan las relaciones entre las dos partes. La disputa por el ejercicio de la autonomía es, a fin de cuentas, una disputa por la hegemonía del proyecto educativo, sostén del modelo de desarrollo de la sociedad.</w:t>
      </w:r>
      <w:r w:rsidRPr="006E5E24">
        <w:rPr>
          <w:rFonts w:ascii="Times New Roman" w:hAnsi="Times New Roman" w:cs="Times New Roman"/>
          <w:color w:val="000000"/>
          <w:sz w:val="24"/>
          <w:szCs w:val="24"/>
        </w:rPr>
        <w:t xml:space="preserve"> (Muñoz, 2010)</w:t>
      </w:r>
    </w:p>
    <w:p w:rsidR="000665C7" w:rsidRPr="006E5E24" w:rsidRDefault="001A1A2D"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El</w:t>
      </w:r>
      <w:r w:rsidR="000665C7" w:rsidRPr="006E5E24">
        <w:rPr>
          <w:rFonts w:ascii="Times New Roman" w:hAnsi="Times New Roman" w:cs="Times New Roman"/>
          <w:sz w:val="24"/>
          <w:szCs w:val="24"/>
        </w:rPr>
        <w:t xml:space="preserve"> enfoque internista de Burton Clark (1983)</w:t>
      </w:r>
      <w:r w:rsidR="001816B6" w:rsidRPr="006E5E24">
        <w:rPr>
          <w:rFonts w:ascii="Times New Roman" w:hAnsi="Times New Roman" w:cs="Times New Roman"/>
          <w:sz w:val="24"/>
          <w:szCs w:val="24"/>
        </w:rPr>
        <w:t xml:space="preserve"> </w:t>
      </w:r>
      <w:r w:rsidR="000665C7" w:rsidRPr="006E5E24">
        <w:rPr>
          <w:rFonts w:ascii="Times New Roman" w:hAnsi="Times New Roman" w:cs="Times New Roman"/>
          <w:sz w:val="24"/>
          <w:szCs w:val="24"/>
        </w:rPr>
        <w:t xml:space="preserve"> permite comprender a la universidad tomando como referencia su proyecto institucional y analizar la manera singular en que se estructura la división del trabajo, el sistema de creencias que configuran la cultura institucional y la participación de los diferentes estamentos instituci</w:t>
      </w:r>
      <w:r w:rsidR="00050824" w:rsidRPr="006E5E24">
        <w:rPr>
          <w:rFonts w:ascii="Times New Roman" w:hAnsi="Times New Roman" w:cs="Times New Roman"/>
          <w:sz w:val="24"/>
          <w:szCs w:val="24"/>
        </w:rPr>
        <w:t>onales en la toma de decisiones en donde  s</w:t>
      </w:r>
      <w:r w:rsidR="000665C7" w:rsidRPr="006E5E24">
        <w:rPr>
          <w:rFonts w:ascii="Times New Roman" w:hAnsi="Times New Roman" w:cs="Times New Roman"/>
          <w:sz w:val="24"/>
          <w:szCs w:val="24"/>
        </w:rPr>
        <w:t xml:space="preserve">e asume que el cambio de la calidad académica de la universidad resulta de la negociación entre </w:t>
      </w:r>
      <w:r w:rsidRPr="006E5E24">
        <w:rPr>
          <w:rFonts w:ascii="Times New Roman" w:hAnsi="Times New Roman" w:cs="Times New Roman"/>
          <w:sz w:val="24"/>
          <w:szCs w:val="24"/>
        </w:rPr>
        <w:t>los</w:t>
      </w:r>
      <w:r w:rsidR="000665C7" w:rsidRPr="006E5E24">
        <w:rPr>
          <w:rFonts w:ascii="Times New Roman" w:hAnsi="Times New Roman" w:cs="Times New Roman"/>
          <w:sz w:val="24"/>
          <w:szCs w:val="24"/>
        </w:rPr>
        <w:t xml:space="preserve"> requerimientos externos y los valores, normas y prácticas resultantes de las interacciones institucionales. (de </w:t>
      </w:r>
      <w:r w:rsidR="00510FDE" w:rsidRPr="006E5E24">
        <w:rPr>
          <w:rFonts w:ascii="Times New Roman" w:hAnsi="Times New Roman" w:cs="Times New Roman"/>
          <w:sz w:val="24"/>
          <w:szCs w:val="24"/>
        </w:rPr>
        <w:t>Vincenzi</w:t>
      </w:r>
      <w:r w:rsidR="000665C7" w:rsidRPr="006E5E24">
        <w:rPr>
          <w:rFonts w:ascii="Times New Roman" w:hAnsi="Times New Roman" w:cs="Times New Roman"/>
          <w:sz w:val="24"/>
          <w:szCs w:val="24"/>
        </w:rPr>
        <w:t xml:space="preserve">, 2003). </w:t>
      </w:r>
    </w:p>
    <w:p w:rsidR="00DE3964" w:rsidRPr="006E5E24" w:rsidRDefault="00583AC1" w:rsidP="006E5E24">
      <w:pPr>
        <w:spacing w:after="240" w:line="360" w:lineRule="auto"/>
        <w:jc w:val="both"/>
        <w:rPr>
          <w:rStyle w:val="A4"/>
          <w:rFonts w:ascii="Times New Roman" w:hAnsi="Times New Roman" w:cs="Times New Roman"/>
          <w:sz w:val="24"/>
          <w:szCs w:val="24"/>
        </w:rPr>
      </w:pPr>
      <w:r w:rsidRPr="006E5E24">
        <w:rPr>
          <w:rFonts w:ascii="Times New Roman" w:hAnsi="Times New Roman" w:cs="Times New Roman"/>
          <w:color w:val="000000"/>
          <w:sz w:val="24"/>
          <w:szCs w:val="24"/>
        </w:rPr>
        <w:t>Las estrategias de in</w:t>
      </w:r>
      <w:r w:rsidR="000E7C73" w:rsidRPr="006E5E24">
        <w:rPr>
          <w:rFonts w:ascii="Times New Roman" w:hAnsi="Times New Roman" w:cs="Times New Roman"/>
          <w:color w:val="000000"/>
          <w:sz w:val="24"/>
          <w:szCs w:val="24"/>
        </w:rPr>
        <w:t xml:space="preserve">tervención </w:t>
      </w:r>
      <w:r w:rsidR="00221454" w:rsidRPr="006E5E24">
        <w:rPr>
          <w:rFonts w:ascii="Times New Roman" w:hAnsi="Times New Roman" w:cs="Times New Roman"/>
          <w:color w:val="000000"/>
          <w:sz w:val="24"/>
          <w:szCs w:val="24"/>
        </w:rPr>
        <w:t>para el cambio</w:t>
      </w:r>
      <w:r w:rsidR="00FD5614" w:rsidRPr="006E5E24">
        <w:rPr>
          <w:rFonts w:ascii="Times New Roman" w:hAnsi="Times New Roman" w:cs="Times New Roman"/>
          <w:color w:val="000000"/>
          <w:sz w:val="24"/>
          <w:szCs w:val="24"/>
        </w:rPr>
        <w:t xml:space="preserve"> en las organizaciones </w:t>
      </w:r>
      <w:r w:rsidR="000E7C73" w:rsidRPr="006E5E24">
        <w:rPr>
          <w:rFonts w:ascii="Times New Roman" w:hAnsi="Times New Roman" w:cs="Times New Roman"/>
          <w:color w:val="000000"/>
          <w:sz w:val="24"/>
          <w:szCs w:val="24"/>
        </w:rPr>
        <w:t xml:space="preserve">se han </w:t>
      </w:r>
      <w:r w:rsidR="00AF7FE3" w:rsidRPr="006E5E24">
        <w:rPr>
          <w:rFonts w:ascii="Times New Roman" w:hAnsi="Times New Roman" w:cs="Times New Roman"/>
          <w:color w:val="000000"/>
          <w:sz w:val="24"/>
          <w:szCs w:val="24"/>
        </w:rPr>
        <w:t>dado por (</w:t>
      </w:r>
      <w:r w:rsidR="008E7DFA" w:rsidRPr="006E5E24">
        <w:rPr>
          <w:rFonts w:ascii="Times New Roman" w:hAnsi="Times New Roman" w:cs="Times New Roman"/>
          <w:color w:val="000000"/>
          <w:sz w:val="24"/>
          <w:szCs w:val="24"/>
        </w:rPr>
        <w:t xml:space="preserve">1) </w:t>
      </w:r>
      <w:r w:rsidRPr="006E5E24">
        <w:rPr>
          <w:rFonts w:ascii="Times New Roman" w:hAnsi="Times New Roman" w:cs="Times New Roman"/>
          <w:color w:val="000000"/>
          <w:sz w:val="24"/>
          <w:szCs w:val="24"/>
        </w:rPr>
        <w:t xml:space="preserve">la construcción de justificaciones racionales </w:t>
      </w:r>
      <w:r w:rsidR="00033C71" w:rsidRPr="006E5E24">
        <w:rPr>
          <w:rFonts w:ascii="Times New Roman" w:hAnsi="Times New Roman" w:cs="Times New Roman"/>
          <w:color w:val="000000"/>
          <w:sz w:val="24"/>
          <w:szCs w:val="24"/>
        </w:rPr>
        <w:t>que dan la base de la legitimidad al cambio</w:t>
      </w:r>
      <w:r w:rsidR="00872BA4" w:rsidRPr="006E5E24">
        <w:rPr>
          <w:rFonts w:ascii="Times New Roman" w:hAnsi="Times New Roman" w:cs="Times New Roman"/>
          <w:color w:val="000000"/>
          <w:sz w:val="24"/>
          <w:szCs w:val="24"/>
        </w:rPr>
        <w:t>;</w:t>
      </w:r>
      <w:r w:rsidR="008E7DFA" w:rsidRPr="006E5E24">
        <w:rPr>
          <w:rFonts w:ascii="Times New Roman" w:hAnsi="Times New Roman" w:cs="Times New Roman"/>
          <w:color w:val="000000"/>
          <w:sz w:val="24"/>
          <w:szCs w:val="24"/>
        </w:rPr>
        <w:t xml:space="preserve"> (2) </w:t>
      </w:r>
      <w:r w:rsidR="00033C71" w:rsidRPr="006E5E24">
        <w:rPr>
          <w:rFonts w:ascii="Times New Roman" w:hAnsi="Times New Roman" w:cs="Times New Roman"/>
          <w:color w:val="000000"/>
          <w:sz w:val="24"/>
          <w:szCs w:val="24"/>
        </w:rPr>
        <w:t xml:space="preserve">movilización </w:t>
      </w:r>
      <w:r w:rsidR="00AF7FE3" w:rsidRPr="006E5E24">
        <w:rPr>
          <w:rFonts w:ascii="Times New Roman" w:hAnsi="Times New Roman" w:cs="Times New Roman"/>
          <w:color w:val="000000"/>
          <w:sz w:val="24"/>
          <w:szCs w:val="24"/>
        </w:rPr>
        <w:t>de nuevos</w:t>
      </w:r>
      <w:r w:rsidR="00033C71" w:rsidRPr="006E5E24">
        <w:rPr>
          <w:rFonts w:ascii="Times New Roman" w:hAnsi="Times New Roman" w:cs="Times New Roman"/>
          <w:color w:val="000000"/>
          <w:sz w:val="24"/>
          <w:szCs w:val="24"/>
        </w:rPr>
        <w:t xml:space="preserve"> recursos materiales que son liberados</w:t>
      </w:r>
      <w:r w:rsidR="00D270F9" w:rsidRPr="006E5E24">
        <w:rPr>
          <w:rFonts w:ascii="Times New Roman" w:hAnsi="Times New Roman" w:cs="Times New Roman"/>
          <w:color w:val="000000"/>
          <w:sz w:val="24"/>
          <w:szCs w:val="24"/>
        </w:rPr>
        <w:t xml:space="preserve"> en donde nuevos actores hacen uso de ellos o deciden sobre su </w:t>
      </w:r>
      <w:r w:rsidR="00AF7FE3" w:rsidRPr="006E5E24">
        <w:rPr>
          <w:rFonts w:ascii="Times New Roman" w:hAnsi="Times New Roman" w:cs="Times New Roman"/>
          <w:color w:val="000000"/>
          <w:sz w:val="24"/>
          <w:szCs w:val="24"/>
        </w:rPr>
        <w:t>uso en</w:t>
      </w:r>
      <w:r w:rsidR="00D270F9" w:rsidRPr="006E5E24">
        <w:rPr>
          <w:rFonts w:ascii="Times New Roman" w:hAnsi="Times New Roman" w:cs="Times New Roman"/>
          <w:color w:val="000000"/>
          <w:sz w:val="24"/>
          <w:szCs w:val="24"/>
        </w:rPr>
        <w:t xml:space="preserve"> un proceso de negociaciones e interpretaciones</w:t>
      </w:r>
      <w:r w:rsidR="00872BA4" w:rsidRPr="006E5E24">
        <w:rPr>
          <w:rFonts w:ascii="Times New Roman" w:hAnsi="Times New Roman" w:cs="Times New Roman"/>
          <w:color w:val="000000"/>
          <w:sz w:val="24"/>
          <w:szCs w:val="24"/>
        </w:rPr>
        <w:t>;</w:t>
      </w:r>
      <w:r w:rsidR="008E7DFA" w:rsidRPr="006E5E24">
        <w:rPr>
          <w:rFonts w:ascii="Times New Roman" w:hAnsi="Times New Roman" w:cs="Times New Roman"/>
          <w:color w:val="000000"/>
          <w:sz w:val="24"/>
          <w:szCs w:val="24"/>
        </w:rPr>
        <w:t xml:space="preserve"> (3)</w:t>
      </w:r>
      <w:r w:rsidR="00033C71" w:rsidRPr="006E5E24">
        <w:rPr>
          <w:rFonts w:ascii="Times New Roman" w:hAnsi="Times New Roman" w:cs="Times New Roman"/>
          <w:color w:val="000000"/>
          <w:sz w:val="24"/>
          <w:szCs w:val="24"/>
        </w:rPr>
        <w:t xml:space="preserve"> y el establecimiento de relaciones sociales</w:t>
      </w:r>
      <w:r w:rsidR="000D0DC8" w:rsidRPr="006E5E24">
        <w:rPr>
          <w:rFonts w:ascii="Times New Roman" w:hAnsi="Times New Roman" w:cs="Times New Roman"/>
          <w:color w:val="000000"/>
          <w:sz w:val="24"/>
          <w:szCs w:val="24"/>
        </w:rPr>
        <w:t xml:space="preserve"> que permite</w:t>
      </w:r>
      <w:r w:rsidR="00484BA6" w:rsidRPr="006E5E24">
        <w:rPr>
          <w:rFonts w:ascii="Times New Roman" w:hAnsi="Times New Roman" w:cs="Times New Roman"/>
          <w:color w:val="000000"/>
          <w:sz w:val="24"/>
          <w:szCs w:val="24"/>
        </w:rPr>
        <w:t>n que las</w:t>
      </w:r>
      <w:r w:rsidR="000E7C73" w:rsidRPr="006E5E24">
        <w:rPr>
          <w:rFonts w:ascii="Times New Roman" w:hAnsi="Times New Roman" w:cs="Times New Roman"/>
          <w:color w:val="000000"/>
          <w:sz w:val="24"/>
          <w:szCs w:val="24"/>
        </w:rPr>
        <w:t xml:space="preserve"> justificaciones se vuelvan col</w:t>
      </w:r>
      <w:r w:rsidR="00484BA6" w:rsidRPr="006E5E24">
        <w:rPr>
          <w:rFonts w:ascii="Times New Roman" w:hAnsi="Times New Roman" w:cs="Times New Roman"/>
          <w:color w:val="000000"/>
          <w:sz w:val="24"/>
          <w:szCs w:val="24"/>
        </w:rPr>
        <w:t>ectivas y compartidas</w:t>
      </w:r>
      <w:r w:rsidR="00033C71" w:rsidRPr="006E5E24">
        <w:rPr>
          <w:rFonts w:ascii="Times New Roman" w:hAnsi="Times New Roman" w:cs="Times New Roman"/>
          <w:color w:val="000000"/>
          <w:sz w:val="24"/>
          <w:szCs w:val="24"/>
        </w:rPr>
        <w:t>.</w:t>
      </w:r>
      <w:r w:rsidR="00A40A7B" w:rsidRPr="006E5E24">
        <w:rPr>
          <w:rFonts w:ascii="Times New Roman" w:hAnsi="Times New Roman" w:cs="Times New Roman"/>
          <w:color w:val="000000"/>
        </w:rPr>
        <w:t xml:space="preserve"> </w:t>
      </w:r>
      <w:r w:rsidR="00DE3964" w:rsidRPr="006E5E24">
        <w:rPr>
          <w:rFonts w:ascii="Times New Roman" w:hAnsi="Times New Roman" w:cs="Times New Roman"/>
          <w:color w:val="000000"/>
        </w:rPr>
        <w:t>(</w:t>
      </w:r>
      <w:r w:rsidR="008E7DFA" w:rsidRPr="006E5E24">
        <w:rPr>
          <w:rStyle w:val="A4"/>
          <w:rFonts w:ascii="Times New Roman" w:hAnsi="Times New Roman" w:cs="Times New Roman"/>
          <w:sz w:val="24"/>
          <w:szCs w:val="24"/>
        </w:rPr>
        <w:t>Ben Slimane, 2012)</w:t>
      </w:r>
      <w:r w:rsidR="00872BA4" w:rsidRPr="006E5E24">
        <w:rPr>
          <w:rStyle w:val="A4"/>
          <w:rFonts w:ascii="Times New Roman" w:hAnsi="Times New Roman" w:cs="Times New Roman"/>
          <w:sz w:val="24"/>
          <w:szCs w:val="24"/>
        </w:rPr>
        <w:t xml:space="preserve"> </w:t>
      </w:r>
      <w:r w:rsidR="000E7C73" w:rsidRPr="006E5E24">
        <w:rPr>
          <w:rStyle w:val="A4"/>
          <w:rFonts w:ascii="Times New Roman" w:hAnsi="Times New Roman" w:cs="Times New Roman"/>
          <w:sz w:val="24"/>
          <w:szCs w:val="24"/>
        </w:rPr>
        <w:t xml:space="preserve"> Bajo estas condiciones </w:t>
      </w:r>
      <w:r w:rsidR="00A40A7B" w:rsidRPr="006E5E24">
        <w:rPr>
          <w:rStyle w:val="A4"/>
          <w:rFonts w:ascii="Times New Roman" w:hAnsi="Times New Roman" w:cs="Times New Roman"/>
          <w:sz w:val="24"/>
          <w:szCs w:val="24"/>
        </w:rPr>
        <w:t>se crea un nuevo campo organizacional que establece nuevas relaciones mientras que otras son removidas,</w:t>
      </w:r>
      <w:r w:rsidR="00A40A7B" w:rsidRPr="006E5E24">
        <w:rPr>
          <w:rFonts w:ascii="Times New Roman" w:hAnsi="Times New Roman" w:cs="Times New Roman"/>
          <w:color w:val="000000"/>
          <w:sz w:val="24"/>
          <w:szCs w:val="24"/>
        </w:rPr>
        <w:t xml:space="preserve"> (DiMaggio &amp; Powell, 1983</w:t>
      </w:r>
      <w:r w:rsidR="00730237" w:rsidRPr="006E5E24">
        <w:rPr>
          <w:rFonts w:ascii="Times New Roman" w:hAnsi="Times New Roman" w:cs="Times New Roman"/>
          <w:color w:val="000000"/>
          <w:sz w:val="24"/>
          <w:szCs w:val="24"/>
        </w:rPr>
        <w:t xml:space="preserve">, citado en </w:t>
      </w:r>
      <w:r w:rsidR="008E7DFA" w:rsidRPr="006E5E24">
        <w:rPr>
          <w:rStyle w:val="A4"/>
          <w:rFonts w:ascii="Times New Roman" w:hAnsi="Times New Roman" w:cs="Times New Roman"/>
          <w:sz w:val="24"/>
          <w:szCs w:val="24"/>
        </w:rPr>
        <w:t>Ben Slimane, 2012)</w:t>
      </w:r>
      <w:r w:rsidR="00A40A7B" w:rsidRPr="006E5E24">
        <w:rPr>
          <w:rStyle w:val="A4"/>
          <w:rFonts w:ascii="Times New Roman" w:hAnsi="Times New Roman" w:cs="Times New Roman"/>
          <w:sz w:val="24"/>
          <w:szCs w:val="24"/>
        </w:rPr>
        <w:t xml:space="preserve"> pero la cr</w:t>
      </w:r>
      <w:r w:rsidR="00AF7FE3" w:rsidRPr="006E5E24">
        <w:rPr>
          <w:rStyle w:val="A4"/>
          <w:rFonts w:ascii="Times New Roman" w:hAnsi="Times New Roman" w:cs="Times New Roman"/>
          <w:sz w:val="24"/>
          <w:szCs w:val="24"/>
        </w:rPr>
        <w:t xml:space="preserve">eación del campo organizacional, </w:t>
      </w:r>
      <w:r w:rsidR="00A40A7B" w:rsidRPr="006E5E24">
        <w:rPr>
          <w:rStyle w:val="A4"/>
          <w:rFonts w:ascii="Times New Roman" w:hAnsi="Times New Roman" w:cs="Times New Roman"/>
          <w:sz w:val="24"/>
          <w:szCs w:val="24"/>
        </w:rPr>
        <w:t>no se da fácilmente</w:t>
      </w:r>
      <w:r w:rsidR="00872BA4" w:rsidRPr="006E5E24">
        <w:rPr>
          <w:rStyle w:val="A4"/>
          <w:rFonts w:ascii="Times New Roman" w:hAnsi="Times New Roman" w:cs="Times New Roman"/>
          <w:sz w:val="24"/>
          <w:szCs w:val="24"/>
        </w:rPr>
        <w:t xml:space="preserve"> </w:t>
      </w:r>
      <w:r w:rsidR="00AF7FE3" w:rsidRPr="006E5E24">
        <w:rPr>
          <w:rStyle w:val="A4"/>
          <w:rFonts w:ascii="Times New Roman" w:hAnsi="Times New Roman" w:cs="Times New Roman"/>
          <w:sz w:val="24"/>
          <w:szCs w:val="24"/>
        </w:rPr>
        <w:t xml:space="preserve">ya que </w:t>
      </w:r>
      <w:r w:rsidR="000665C7" w:rsidRPr="006E5E24">
        <w:rPr>
          <w:rStyle w:val="A4"/>
          <w:rFonts w:ascii="Times New Roman" w:hAnsi="Times New Roman" w:cs="Times New Roman"/>
          <w:sz w:val="24"/>
          <w:szCs w:val="24"/>
        </w:rPr>
        <w:t xml:space="preserve">se ejercen fuerzas que deciden la dirección del cambio entre </w:t>
      </w:r>
      <w:r w:rsidR="00A40A7B" w:rsidRPr="006E5E24">
        <w:rPr>
          <w:rStyle w:val="A4"/>
          <w:rFonts w:ascii="Times New Roman" w:hAnsi="Times New Roman" w:cs="Times New Roman"/>
          <w:sz w:val="24"/>
          <w:szCs w:val="24"/>
        </w:rPr>
        <w:t xml:space="preserve">los actores involucrados defensores del status quo, los retadores que buscan lograr el cambio y </w:t>
      </w:r>
      <w:r w:rsidR="00AF7FE3" w:rsidRPr="006E5E24">
        <w:rPr>
          <w:rStyle w:val="A4"/>
          <w:rFonts w:ascii="Times New Roman" w:hAnsi="Times New Roman" w:cs="Times New Roman"/>
          <w:sz w:val="24"/>
          <w:szCs w:val="24"/>
        </w:rPr>
        <w:t xml:space="preserve">quienes </w:t>
      </w:r>
      <w:r w:rsidR="00A40A7B" w:rsidRPr="006E5E24">
        <w:rPr>
          <w:rStyle w:val="A4"/>
          <w:rFonts w:ascii="Times New Roman" w:hAnsi="Times New Roman" w:cs="Times New Roman"/>
          <w:sz w:val="24"/>
          <w:szCs w:val="24"/>
        </w:rPr>
        <w:t>decid</w:t>
      </w:r>
      <w:r w:rsidR="00AF7FE3" w:rsidRPr="006E5E24">
        <w:rPr>
          <w:rStyle w:val="A4"/>
          <w:rFonts w:ascii="Times New Roman" w:hAnsi="Times New Roman" w:cs="Times New Roman"/>
          <w:sz w:val="24"/>
          <w:szCs w:val="24"/>
        </w:rPr>
        <w:t>en apoyar a uno u otros actores es decir  el cambio resulta de la negociación  en base a los recursos de los actores.</w:t>
      </w:r>
    </w:p>
    <w:p w:rsidR="005E166D" w:rsidRPr="006E5E24" w:rsidRDefault="000D0DC8" w:rsidP="006E5E24">
      <w:pPr>
        <w:spacing w:after="240" w:line="360" w:lineRule="auto"/>
        <w:jc w:val="both"/>
        <w:rPr>
          <w:rFonts w:ascii="Times New Roman" w:eastAsiaTheme="minorEastAsia" w:hAnsi="Times New Roman" w:cs="Times New Roman"/>
          <w:color w:val="000000" w:themeColor="text1"/>
          <w:kern w:val="24"/>
          <w:sz w:val="24"/>
          <w:szCs w:val="24"/>
        </w:rPr>
      </w:pPr>
      <w:r w:rsidRPr="006E5E24">
        <w:rPr>
          <w:rFonts w:ascii="Times New Roman" w:hAnsi="Times New Roman" w:cs="Times New Roman"/>
          <w:sz w:val="24"/>
          <w:szCs w:val="24"/>
        </w:rPr>
        <w:t>L</w:t>
      </w:r>
      <w:r w:rsidR="001816B6" w:rsidRPr="006E5E24">
        <w:rPr>
          <w:rFonts w:ascii="Times New Roman" w:hAnsi="Times New Roman" w:cs="Times New Roman"/>
          <w:sz w:val="24"/>
          <w:szCs w:val="24"/>
        </w:rPr>
        <w:t xml:space="preserve">as políticas públicas </w:t>
      </w:r>
      <w:r w:rsidR="00EA3BE8" w:rsidRPr="006E5E24">
        <w:rPr>
          <w:rFonts w:ascii="Times New Roman" w:hAnsi="Times New Roman" w:cs="Times New Roman"/>
          <w:sz w:val="24"/>
          <w:szCs w:val="24"/>
        </w:rPr>
        <w:t>(</w:t>
      </w:r>
      <w:r w:rsidR="001816B6" w:rsidRPr="006E5E24">
        <w:rPr>
          <w:rFonts w:ascii="Times New Roman" w:eastAsia="Times New Roman" w:hAnsi="Times New Roman" w:cs="Times New Roman"/>
          <w:bCs/>
          <w:iCs/>
          <w:sz w:val="24"/>
          <w:szCs w:val="24"/>
          <w:lang w:eastAsia="es-MX"/>
        </w:rPr>
        <w:t>Ejea, 2008</w:t>
      </w:r>
      <w:r w:rsidR="001816B6" w:rsidRPr="006E5E24">
        <w:rPr>
          <w:rFonts w:ascii="Times New Roman" w:hAnsi="Times New Roman" w:cs="Times New Roman"/>
          <w:sz w:val="24"/>
          <w:szCs w:val="24"/>
        </w:rPr>
        <w:t xml:space="preserve">) </w:t>
      </w:r>
      <w:r w:rsidR="00682623" w:rsidRPr="006E5E24">
        <w:rPr>
          <w:rFonts w:ascii="Times New Roman" w:hAnsi="Times New Roman" w:cs="Times New Roman"/>
          <w:sz w:val="24"/>
          <w:szCs w:val="24"/>
        </w:rPr>
        <w:t xml:space="preserve">son </w:t>
      </w:r>
      <w:r w:rsidR="001816B6" w:rsidRPr="006E5E24">
        <w:rPr>
          <w:rFonts w:ascii="Times New Roman" w:hAnsi="Times New Roman" w:cs="Times New Roman"/>
          <w:sz w:val="24"/>
          <w:szCs w:val="24"/>
        </w:rPr>
        <w:t xml:space="preserve">estrategias encaminadas a resolver problemas públicos, </w:t>
      </w:r>
      <w:r w:rsidRPr="006E5E24">
        <w:rPr>
          <w:rFonts w:ascii="Times New Roman" w:hAnsi="Times New Roman" w:cs="Times New Roman"/>
          <w:sz w:val="24"/>
          <w:szCs w:val="24"/>
        </w:rPr>
        <w:t>l</w:t>
      </w:r>
      <w:r w:rsidR="001816B6" w:rsidRPr="006E5E24">
        <w:rPr>
          <w:rFonts w:ascii="Times New Roman" w:hAnsi="Times New Roman" w:cs="Times New Roman"/>
          <w:sz w:val="24"/>
          <w:szCs w:val="24"/>
        </w:rPr>
        <w:t>a calidad de la universidad</w:t>
      </w:r>
      <w:r w:rsidR="00DE3964" w:rsidRPr="006E5E24">
        <w:rPr>
          <w:rFonts w:ascii="Times New Roman" w:hAnsi="Times New Roman" w:cs="Times New Roman"/>
          <w:sz w:val="24"/>
          <w:szCs w:val="24"/>
        </w:rPr>
        <w:t xml:space="preserve"> se ha vuelto un tema de agenda</w:t>
      </w:r>
      <w:r w:rsidRPr="006E5E24">
        <w:rPr>
          <w:rFonts w:ascii="Times New Roman" w:hAnsi="Times New Roman" w:cs="Times New Roman"/>
          <w:sz w:val="24"/>
          <w:szCs w:val="24"/>
        </w:rPr>
        <w:t xml:space="preserve"> y </w:t>
      </w:r>
      <w:r w:rsidR="00EF390E" w:rsidRPr="006E5E24">
        <w:rPr>
          <w:rFonts w:ascii="Times New Roman" w:hAnsi="Times New Roman" w:cs="Times New Roman"/>
          <w:sz w:val="24"/>
          <w:szCs w:val="24"/>
        </w:rPr>
        <w:t>el E</w:t>
      </w:r>
      <w:r w:rsidRPr="006E5E24">
        <w:rPr>
          <w:rFonts w:ascii="Times New Roman" w:hAnsi="Times New Roman" w:cs="Times New Roman"/>
          <w:sz w:val="24"/>
          <w:szCs w:val="24"/>
        </w:rPr>
        <w:t xml:space="preserve">stado utiliza sus recursos para definir el sentido del cambio, </w:t>
      </w:r>
      <w:r w:rsidR="00DE3964" w:rsidRPr="006E5E24">
        <w:rPr>
          <w:rFonts w:ascii="Times New Roman" w:eastAsiaTheme="minorEastAsia" w:hAnsi="Times New Roman" w:cs="Times New Roman"/>
          <w:color w:val="000000" w:themeColor="text1"/>
          <w:kern w:val="24"/>
          <w:sz w:val="24"/>
          <w:szCs w:val="24"/>
        </w:rPr>
        <w:t>legitima</w:t>
      </w:r>
      <w:r w:rsidR="00EF390E" w:rsidRPr="006E5E24">
        <w:rPr>
          <w:rFonts w:ascii="Times New Roman" w:eastAsiaTheme="minorEastAsia" w:hAnsi="Times New Roman" w:cs="Times New Roman"/>
          <w:color w:val="000000" w:themeColor="text1"/>
          <w:kern w:val="24"/>
          <w:sz w:val="24"/>
          <w:szCs w:val="24"/>
        </w:rPr>
        <w:t>do</w:t>
      </w:r>
      <w:r w:rsidR="001816B6" w:rsidRPr="006E5E24">
        <w:rPr>
          <w:rFonts w:ascii="Times New Roman" w:eastAsiaTheme="minorEastAsia" w:hAnsi="Times New Roman" w:cs="Times New Roman"/>
          <w:color w:val="000000" w:themeColor="text1"/>
          <w:kern w:val="24"/>
          <w:sz w:val="24"/>
          <w:szCs w:val="24"/>
        </w:rPr>
        <w:t xml:space="preserve"> internamente en cada universidad por una burocracia a través de programas que como el </w:t>
      </w:r>
      <w:r w:rsidR="00127EDD" w:rsidRPr="006E5E24">
        <w:rPr>
          <w:rFonts w:ascii="Times New Roman" w:eastAsiaTheme="minorEastAsia" w:hAnsi="Times New Roman" w:cs="Times New Roman"/>
          <w:color w:val="000000" w:themeColor="text1"/>
          <w:kern w:val="24"/>
          <w:sz w:val="24"/>
          <w:szCs w:val="24"/>
        </w:rPr>
        <w:t>PIFI</w:t>
      </w:r>
      <w:r w:rsidR="001816B6" w:rsidRPr="006E5E24">
        <w:rPr>
          <w:rFonts w:ascii="Times New Roman" w:eastAsiaTheme="minorEastAsia" w:hAnsi="Times New Roman" w:cs="Times New Roman"/>
          <w:color w:val="000000" w:themeColor="text1"/>
          <w:kern w:val="24"/>
          <w:sz w:val="24"/>
          <w:szCs w:val="24"/>
        </w:rPr>
        <w:t xml:space="preserve"> o </w:t>
      </w:r>
      <w:r w:rsidR="00127EDD" w:rsidRPr="006E5E24">
        <w:rPr>
          <w:rFonts w:ascii="Times New Roman" w:eastAsiaTheme="minorEastAsia" w:hAnsi="Times New Roman" w:cs="Times New Roman"/>
          <w:color w:val="000000" w:themeColor="text1"/>
          <w:kern w:val="24"/>
          <w:sz w:val="24"/>
          <w:szCs w:val="24"/>
        </w:rPr>
        <w:t>PROMEP</w:t>
      </w:r>
      <w:r w:rsidR="00AF7FE3" w:rsidRPr="006E5E24">
        <w:rPr>
          <w:rFonts w:ascii="Times New Roman" w:eastAsiaTheme="minorEastAsia" w:hAnsi="Times New Roman" w:cs="Times New Roman"/>
          <w:color w:val="000000" w:themeColor="text1"/>
          <w:kern w:val="24"/>
          <w:sz w:val="24"/>
          <w:szCs w:val="24"/>
        </w:rPr>
        <w:t>,</w:t>
      </w:r>
      <w:r w:rsidR="00127DCF" w:rsidRPr="006E5E24">
        <w:rPr>
          <w:rFonts w:ascii="Times New Roman" w:eastAsiaTheme="minorEastAsia" w:hAnsi="Times New Roman" w:cs="Times New Roman"/>
          <w:color w:val="000000" w:themeColor="text1"/>
          <w:kern w:val="24"/>
          <w:sz w:val="24"/>
          <w:szCs w:val="24"/>
        </w:rPr>
        <w:t xml:space="preserve"> </w:t>
      </w:r>
      <w:r w:rsidR="001816B6" w:rsidRPr="006E5E24">
        <w:rPr>
          <w:rFonts w:ascii="Times New Roman" w:eastAsiaTheme="minorEastAsia" w:hAnsi="Times New Roman" w:cs="Times New Roman"/>
          <w:color w:val="000000" w:themeColor="text1"/>
          <w:kern w:val="24"/>
          <w:sz w:val="24"/>
          <w:szCs w:val="24"/>
        </w:rPr>
        <w:t>puede</w:t>
      </w:r>
      <w:r w:rsidR="00F25DD8" w:rsidRPr="006E5E24">
        <w:rPr>
          <w:rFonts w:ascii="Times New Roman" w:eastAsiaTheme="minorEastAsia" w:hAnsi="Times New Roman" w:cs="Times New Roman"/>
          <w:color w:val="000000" w:themeColor="text1"/>
          <w:kern w:val="24"/>
          <w:sz w:val="24"/>
          <w:szCs w:val="24"/>
        </w:rPr>
        <w:t>n ser considerados una política pública</w:t>
      </w:r>
      <w:r w:rsidR="001816B6" w:rsidRPr="006E5E24">
        <w:rPr>
          <w:rFonts w:ascii="Times New Roman" w:eastAsiaTheme="minorEastAsia" w:hAnsi="Times New Roman" w:cs="Times New Roman"/>
          <w:color w:val="000000" w:themeColor="text1"/>
          <w:kern w:val="24"/>
          <w:sz w:val="24"/>
          <w:szCs w:val="24"/>
        </w:rPr>
        <w:t xml:space="preserve">. </w:t>
      </w:r>
    </w:p>
    <w:p w:rsidR="00A5444C" w:rsidRPr="006E5E24" w:rsidRDefault="007A39F3" w:rsidP="006E5E24">
      <w:pPr>
        <w:spacing w:after="240" w:line="360" w:lineRule="auto"/>
        <w:contextualSpacing/>
        <w:jc w:val="both"/>
        <w:rPr>
          <w:rFonts w:ascii="Times New Roman" w:eastAsiaTheme="minorEastAsia" w:hAnsi="Times New Roman" w:cs="Times New Roman"/>
          <w:bCs/>
          <w:color w:val="000000" w:themeColor="text1"/>
          <w:kern w:val="24"/>
          <w:sz w:val="28"/>
          <w:szCs w:val="24"/>
          <w:lang w:eastAsia="es-MX"/>
        </w:rPr>
      </w:pPr>
      <w:r w:rsidRPr="006E5E24">
        <w:rPr>
          <w:rFonts w:ascii="Times New Roman" w:eastAsiaTheme="minorEastAsia" w:hAnsi="Times New Roman" w:cs="Times New Roman"/>
          <w:bCs/>
          <w:color w:val="000000" w:themeColor="text1"/>
          <w:kern w:val="24"/>
          <w:sz w:val="24"/>
          <w:szCs w:val="24"/>
          <w:lang w:eastAsia="es-MX"/>
        </w:rPr>
        <w:lastRenderedPageBreak/>
        <w:t>De acuerdo con Foucault</w:t>
      </w:r>
      <w:r w:rsidR="00510FDE" w:rsidRPr="006E5E24">
        <w:rPr>
          <w:rFonts w:ascii="Times New Roman" w:eastAsiaTheme="minorEastAsia" w:hAnsi="Times New Roman" w:cs="Times New Roman"/>
          <w:bCs/>
          <w:color w:val="000000" w:themeColor="text1"/>
          <w:kern w:val="24"/>
          <w:sz w:val="24"/>
          <w:szCs w:val="24"/>
          <w:lang w:eastAsia="es-MX"/>
        </w:rPr>
        <w:t xml:space="preserve"> (2000)</w:t>
      </w:r>
      <w:r w:rsidRPr="006E5E24">
        <w:rPr>
          <w:rFonts w:ascii="Times New Roman" w:eastAsiaTheme="minorEastAsia" w:hAnsi="Times New Roman" w:cs="Times New Roman"/>
          <w:bCs/>
          <w:color w:val="000000" w:themeColor="text1"/>
          <w:kern w:val="24"/>
          <w:sz w:val="24"/>
          <w:szCs w:val="24"/>
          <w:lang w:eastAsia="es-MX"/>
        </w:rPr>
        <w:t>, la disciplina y la vigilancia son los dispositivos que han hecho posible la existencia y perpetuidad de las relaciones de poder en</w:t>
      </w:r>
      <w:r w:rsidR="00A5444C" w:rsidRPr="006E5E24">
        <w:rPr>
          <w:rFonts w:ascii="Times New Roman" w:eastAsiaTheme="minorEastAsia" w:hAnsi="Times New Roman" w:cs="Times New Roman"/>
          <w:bCs/>
          <w:color w:val="000000" w:themeColor="text1"/>
          <w:kern w:val="24"/>
          <w:sz w:val="24"/>
          <w:szCs w:val="24"/>
          <w:lang w:eastAsia="es-MX"/>
        </w:rPr>
        <w:t xml:space="preserve"> el tejido mismo de la sociedad:</w:t>
      </w:r>
      <w:r w:rsidR="00A5444C" w:rsidRPr="006E5E24">
        <w:rPr>
          <w:rFonts w:ascii="Times New Roman" w:hAnsi="Times New Roman" w:cs="Times New Roman"/>
          <w:sz w:val="24"/>
          <w:szCs w:val="24"/>
        </w:rPr>
        <w:t xml:space="preserve"> la disciplina</w:t>
      </w:r>
      <w:r w:rsidR="007E19D2" w:rsidRPr="006E5E24">
        <w:rPr>
          <w:rFonts w:ascii="Times New Roman" w:hAnsi="Times New Roman" w:cs="Times New Roman"/>
          <w:sz w:val="24"/>
          <w:szCs w:val="24"/>
        </w:rPr>
        <w:t xml:space="preserve">, constituida por una serie de </w:t>
      </w:r>
      <w:r w:rsidR="00A5444C" w:rsidRPr="006E5E24">
        <w:rPr>
          <w:rFonts w:ascii="Times New Roman" w:hAnsi="Times New Roman" w:cs="Times New Roman"/>
          <w:sz w:val="24"/>
          <w:szCs w:val="24"/>
        </w:rPr>
        <w:t xml:space="preserve">métodos que permiten el control minucioso de las operaciones del cuerpo, garantizan la sujeción constante de sus fuerzas </w:t>
      </w:r>
      <w:r w:rsidR="007E19D2" w:rsidRPr="006E5E24">
        <w:rPr>
          <w:rFonts w:ascii="Times New Roman" w:hAnsi="Times New Roman" w:cs="Times New Roman"/>
          <w:sz w:val="24"/>
          <w:szCs w:val="24"/>
        </w:rPr>
        <w:t xml:space="preserve">e </w:t>
      </w:r>
      <w:r w:rsidR="00A5444C" w:rsidRPr="006E5E24">
        <w:rPr>
          <w:rFonts w:ascii="Times New Roman" w:hAnsi="Times New Roman" w:cs="Times New Roman"/>
          <w:sz w:val="24"/>
          <w:szCs w:val="24"/>
        </w:rPr>
        <w:t>impone</w:t>
      </w:r>
      <w:r w:rsidR="007E19D2" w:rsidRPr="006E5E24">
        <w:rPr>
          <w:rFonts w:ascii="Times New Roman" w:hAnsi="Times New Roman" w:cs="Times New Roman"/>
          <w:sz w:val="24"/>
          <w:szCs w:val="24"/>
        </w:rPr>
        <w:t>n</w:t>
      </w:r>
      <w:r w:rsidR="00A5444C" w:rsidRPr="006E5E24">
        <w:rPr>
          <w:rFonts w:ascii="Times New Roman" w:hAnsi="Times New Roman" w:cs="Times New Roman"/>
          <w:sz w:val="24"/>
          <w:szCs w:val="24"/>
        </w:rPr>
        <w:t xml:space="preserve"> una</w:t>
      </w:r>
      <w:r w:rsidR="007E19D2" w:rsidRPr="006E5E24">
        <w:rPr>
          <w:rFonts w:ascii="Times New Roman" w:hAnsi="Times New Roman" w:cs="Times New Roman"/>
          <w:sz w:val="24"/>
          <w:szCs w:val="24"/>
        </w:rPr>
        <w:t xml:space="preserve"> relación de docilidad-utilidad, en tanto la vigilancia es un </w:t>
      </w:r>
      <w:r w:rsidR="00A5444C" w:rsidRPr="006E5E24">
        <w:rPr>
          <w:rFonts w:ascii="Times New Roman" w:hAnsi="Times New Roman" w:cs="Times New Roman"/>
          <w:sz w:val="24"/>
          <w:szCs w:val="24"/>
        </w:rPr>
        <w:t>instrumento anónimo y coextensivo del poder, que posibilita el control de las tareas</w:t>
      </w:r>
      <w:r w:rsidR="00A5444C" w:rsidRPr="006E5E24">
        <w:rPr>
          <w:rFonts w:ascii="Times New Roman" w:hAnsi="Times New Roman" w:cs="Times New Roman"/>
          <w:sz w:val="28"/>
          <w:szCs w:val="24"/>
        </w:rPr>
        <w:t>.</w:t>
      </w:r>
    </w:p>
    <w:p w:rsidR="007A39F3" w:rsidRPr="006E5E24" w:rsidRDefault="007A39F3" w:rsidP="006E5E24">
      <w:pPr>
        <w:tabs>
          <w:tab w:val="left" w:pos="1276"/>
        </w:tabs>
        <w:spacing w:after="240" w:line="360" w:lineRule="auto"/>
        <w:jc w:val="both"/>
        <w:rPr>
          <w:rFonts w:ascii="Times New Roman" w:eastAsiaTheme="majorEastAsia" w:hAnsi="Times New Roman" w:cs="Times New Roman"/>
          <w:bCs/>
          <w:color w:val="000000" w:themeColor="text1"/>
          <w:kern w:val="24"/>
          <w:sz w:val="24"/>
          <w:szCs w:val="24"/>
        </w:rPr>
      </w:pPr>
      <w:r w:rsidRPr="006E5E24">
        <w:rPr>
          <w:rFonts w:ascii="Times New Roman" w:eastAsiaTheme="minorEastAsia" w:hAnsi="Times New Roman" w:cs="Times New Roman"/>
          <w:color w:val="000000" w:themeColor="text1"/>
          <w:kern w:val="24"/>
          <w:sz w:val="24"/>
          <w:szCs w:val="24"/>
          <w:lang w:eastAsia="es-MX"/>
        </w:rPr>
        <w:t>El poder se emplea con mayor facilidad cuando lo cubre una racionalidad o aparienc</w:t>
      </w:r>
      <w:r w:rsidR="004B2D55" w:rsidRPr="006E5E24">
        <w:rPr>
          <w:rFonts w:ascii="Times New Roman" w:eastAsiaTheme="minorEastAsia" w:hAnsi="Times New Roman" w:cs="Times New Roman"/>
          <w:color w:val="000000" w:themeColor="text1"/>
          <w:kern w:val="24"/>
          <w:sz w:val="24"/>
          <w:szCs w:val="24"/>
          <w:lang w:eastAsia="es-MX"/>
        </w:rPr>
        <w:t xml:space="preserve">ia de racionalidad burocrática </w:t>
      </w:r>
      <w:r w:rsidRPr="006E5E24">
        <w:rPr>
          <w:rFonts w:ascii="Times New Roman" w:eastAsiaTheme="minorEastAsia" w:hAnsi="Times New Roman" w:cs="Times New Roman"/>
          <w:color w:val="000000" w:themeColor="text1"/>
          <w:kern w:val="24"/>
          <w:sz w:val="24"/>
          <w:szCs w:val="24"/>
          <w:lang w:eastAsia="es-MX"/>
        </w:rPr>
        <w:t xml:space="preserve">que destaca el carácter </w:t>
      </w:r>
      <w:r w:rsidR="004B2D55" w:rsidRPr="006E5E24">
        <w:rPr>
          <w:rFonts w:ascii="Times New Roman" w:eastAsiaTheme="minorEastAsia" w:hAnsi="Times New Roman" w:cs="Times New Roman"/>
          <w:color w:val="000000" w:themeColor="text1"/>
          <w:kern w:val="24"/>
          <w:sz w:val="24"/>
          <w:szCs w:val="24"/>
          <w:lang w:eastAsia="es-MX"/>
        </w:rPr>
        <w:t>legítimo de las organizaciones</w:t>
      </w:r>
      <w:r w:rsidR="00FF7B27" w:rsidRPr="006E5E24">
        <w:rPr>
          <w:rFonts w:ascii="Times New Roman" w:eastAsiaTheme="minorEastAsia" w:hAnsi="Times New Roman" w:cs="Times New Roman"/>
          <w:color w:val="000000" w:themeColor="text1"/>
          <w:kern w:val="24"/>
          <w:sz w:val="24"/>
          <w:szCs w:val="24"/>
          <w:lang w:eastAsia="es-MX"/>
        </w:rPr>
        <w:t xml:space="preserve">, </w:t>
      </w:r>
      <w:r w:rsidR="004B2D55" w:rsidRPr="006E5E24">
        <w:rPr>
          <w:rFonts w:ascii="Times New Roman" w:eastAsiaTheme="minorEastAsia" w:hAnsi="Times New Roman" w:cs="Times New Roman"/>
          <w:color w:val="000000" w:themeColor="text1"/>
          <w:kern w:val="24"/>
          <w:sz w:val="24"/>
          <w:szCs w:val="24"/>
          <w:lang w:eastAsia="es-MX"/>
        </w:rPr>
        <w:t>lo que</w:t>
      </w:r>
      <w:r w:rsidRPr="006E5E24">
        <w:rPr>
          <w:rFonts w:ascii="Times New Roman" w:eastAsiaTheme="minorEastAsia" w:hAnsi="Times New Roman" w:cs="Times New Roman"/>
          <w:color w:val="000000" w:themeColor="text1"/>
          <w:kern w:val="24"/>
          <w:sz w:val="24"/>
          <w:szCs w:val="24"/>
          <w:lang w:eastAsia="es-MX"/>
        </w:rPr>
        <w:t xml:space="preserve"> </w:t>
      </w:r>
      <w:r w:rsidR="00FF7B27" w:rsidRPr="006E5E24">
        <w:rPr>
          <w:rFonts w:ascii="Times New Roman" w:eastAsiaTheme="minorEastAsia" w:hAnsi="Times New Roman" w:cs="Times New Roman"/>
          <w:color w:val="000000" w:themeColor="text1"/>
          <w:kern w:val="24"/>
          <w:sz w:val="24"/>
          <w:szCs w:val="24"/>
          <w:lang w:eastAsia="es-MX"/>
        </w:rPr>
        <w:t xml:space="preserve">posibilita </w:t>
      </w:r>
      <w:r w:rsidR="00D25428" w:rsidRPr="006E5E24">
        <w:rPr>
          <w:rFonts w:ascii="Times New Roman" w:eastAsiaTheme="minorEastAsia" w:hAnsi="Times New Roman" w:cs="Times New Roman"/>
          <w:color w:val="000000" w:themeColor="text1"/>
          <w:kern w:val="24"/>
          <w:sz w:val="24"/>
          <w:szCs w:val="24"/>
          <w:lang w:eastAsia="es-MX"/>
        </w:rPr>
        <w:t xml:space="preserve">que se pueda ejercer </w:t>
      </w:r>
      <w:r w:rsidRPr="006E5E24">
        <w:rPr>
          <w:rFonts w:ascii="Times New Roman" w:eastAsiaTheme="minorEastAsia" w:hAnsi="Times New Roman" w:cs="Times New Roman"/>
          <w:color w:val="000000" w:themeColor="text1"/>
          <w:kern w:val="24"/>
          <w:sz w:val="24"/>
          <w:szCs w:val="24"/>
          <w:lang w:eastAsia="es-MX"/>
        </w:rPr>
        <w:t>de manera cada vez más encubierta. (</w:t>
      </w:r>
      <w:r w:rsidRPr="006E5E24">
        <w:rPr>
          <w:rFonts w:ascii="Times New Roman" w:eastAsiaTheme="minorEastAsia" w:hAnsi="Times New Roman" w:cs="Times New Roman"/>
          <w:bCs/>
          <w:color w:val="000000" w:themeColor="text1"/>
          <w:kern w:val="24"/>
          <w:sz w:val="24"/>
          <w:szCs w:val="24"/>
          <w:lang w:eastAsia="es-MX"/>
        </w:rPr>
        <w:t>Pfe</w:t>
      </w:r>
      <w:r w:rsidR="00510FDE" w:rsidRPr="006E5E24">
        <w:rPr>
          <w:rFonts w:ascii="Times New Roman" w:eastAsiaTheme="minorEastAsia" w:hAnsi="Times New Roman" w:cs="Times New Roman"/>
          <w:bCs/>
          <w:color w:val="000000" w:themeColor="text1"/>
          <w:kern w:val="24"/>
          <w:sz w:val="24"/>
          <w:szCs w:val="24"/>
          <w:lang w:eastAsia="es-MX"/>
        </w:rPr>
        <w:t>f</w:t>
      </w:r>
      <w:r w:rsidRPr="006E5E24">
        <w:rPr>
          <w:rFonts w:ascii="Times New Roman" w:eastAsiaTheme="minorEastAsia" w:hAnsi="Times New Roman" w:cs="Times New Roman"/>
          <w:bCs/>
          <w:color w:val="000000" w:themeColor="text1"/>
          <w:kern w:val="24"/>
          <w:sz w:val="24"/>
          <w:szCs w:val="24"/>
          <w:lang w:eastAsia="es-MX"/>
        </w:rPr>
        <w:t>fer</w:t>
      </w:r>
      <w:r w:rsidR="00A5706D" w:rsidRPr="006E5E24">
        <w:rPr>
          <w:rFonts w:ascii="Times New Roman" w:eastAsiaTheme="minorEastAsia" w:hAnsi="Times New Roman" w:cs="Times New Roman"/>
          <w:bCs/>
          <w:color w:val="000000" w:themeColor="text1"/>
          <w:kern w:val="24"/>
          <w:sz w:val="24"/>
          <w:szCs w:val="24"/>
          <w:lang w:eastAsia="es-MX"/>
        </w:rPr>
        <w:t>,</w:t>
      </w:r>
      <w:r w:rsidR="00740140" w:rsidRPr="006E5E24">
        <w:rPr>
          <w:rFonts w:ascii="Times New Roman" w:eastAsiaTheme="minorEastAsia" w:hAnsi="Times New Roman" w:cs="Times New Roman"/>
          <w:bCs/>
          <w:color w:val="000000" w:themeColor="text1"/>
          <w:kern w:val="24"/>
          <w:sz w:val="24"/>
          <w:szCs w:val="24"/>
          <w:lang w:eastAsia="es-MX"/>
        </w:rPr>
        <w:t xml:space="preserve"> </w:t>
      </w:r>
      <w:r w:rsidR="00A5706D" w:rsidRPr="006E5E24">
        <w:rPr>
          <w:rFonts w:ascii="Times New Roman" w:eastAsiaTheme="minorEastAsia" w:hAnsi="Times New Roman" w:cs="Times New Roman"/>
          <w:bCs/>
          <w:color w:val="000000" w:themeColor="text1"/>
          <w:kern w:val="24"/>
          <w:sz w:val="24"/>
          <w:szCs w:val="24"/>
          <w:lang w:eastAsia="es-MX"/>
        </w:rPr>
        <w:t>1993</w:t>
      </w:r>
      <w:r w:rsidRPr="006E5E24">
        <w:rPr>
          <w:rFonts w:ascii="Times New Roman" w:eastAsiaTheme="minorEastAsia" w:hAnsi="Times New Roman" w:cs="Times New Roman"/>
          <w:bCs/>
          <w:color w:val="000000" w:themeColor="text1"/>
          <w:kern w:val="24"/>
          <w:sz w:val="24"/>
          <w:szCs w:val="24"/>
          <w:lang w:eastAsia="es-MX"/>
        </w:rPr>
        <w:t>)</w:t>
      </w:r>
      <w:r w:rsidR="008C2358" w:rsidRPr="006E5E24">
        <w:rPr>
          <w:rFonts w:ascii="Times New Roman" w:eastAsiaTheme="minorEastAsia" w:hAnsi="Times New Roman" w:cs="Times New Roman"/>
          <w:bCs/>
          <w:color w:val="000000" w:themeColor="text1"/>
          <w:kern w:val="24"/>
          <w:sz w:val="24"/>
          <w:szCs w:val="24"/>
          <w:lang w:eastAsia="es-MX"/>
        </w:rPr>
        <w:t>. En este sentido</w:t>
      </w:r>
      <w:r w:rsidR="00D25428" w:rsidRPr="006E5E24">
        <w:rPr>
          <w:rFonts w:ascii="Times New Roman" w:eastAsiaTheme="minorEastAsia" w:hAnsi="Times New Roman" w:cs="Times New Roman"/>
          <w:bCs/>
          <w:color w:val="000000" w:themeColor="text1"/>
          <w:kern w:val="24"/>
          <w:sz w:val="24"/>
          <w:szCs w:val="24"/>
          <w:lang w:eastAsia="es-MX"/>
        </w:rPr>
        <w:t>,</w:t>
      </w:r>
      <w:r w:rsidR="008C2358" w:rsidRPr="006E5E24">
        <w:rPr>
          <w:rFonts w:ascii="Times New Roman" w:eastAsiaTheme="minorEastAsia" w:hAnsi="Times New Roman" w:cs="Times New Roman"/>
          <w:bCs/>
          <w:color w:val="000000" w:themeColor="text1"/>
          <w:kern w:val="24"/>
          <w:sz w:val="24"/>
          <w:szCs w:val="24"/>
          <w:lang w:eastAsia="es-MX"/>
        </w:rPr>
        <w:t xml:space="preserve"> </w:t>
      </w:r>
      <w:r w:rsidR="004B2D55" w:rsidRPr="006E5E24">
        <w:rPr>
          <w:rFonts w:ascii="Times New Roman" w:eastAsiaTheme="majorEastAsia" w:hAnsi="Times New Roman" w:cs="Times New Roman"/>
          <w:bCs/>
          <w:color w:val="000000" w:themeColor="text1"/>
          <w:kern w:val="24"/>
          <w:sz w:val="24"/>
          <w:szCs w:val="24"/>
        </w:rPr>
        <w:t xml:space="preserve">el control de los recursos </w:t>
      </w:r>
      <w:r w:rsidR="008C2358" w:rsidRPr="006E5E24">
        <w:rPr>
          <w:rFonts w:ascii="Times New Roman" w:eastAsiaTheme="majorEastAsia" w:hAnsi="Times New Roman" w:cs="Times New Roman"/>
          <w:bCs/>
          <w:color w:val="000000" w:themeColor="text1"/>
          <w:kern w:val="24"/>
          <w:sz w:val="24"/>
          <w:szCs w:val="24"/>
        </w:rPr>
        <w:t>es una fuente de poder</w:t>
      </w:r>
      <w:r w:rsidR="00FF7B27" w:rsidRPr="006E5E24">
        <w:rPr>
          <w:rFonts w:ascii="Times New Roman" w:eastAsiaTheme="majorEastAsia" w:hAnsi="Times New Roman" w:cs="Times New Roman"/>
          <w:bCs/>
          <w:color w:val="000000" w:themeColor="text1"/>
          <w:kern w:val="24"/>
          <w:sz w:val="24"/>
          <w:szCs w:val="24"/>
        </w:rPr>
        <w:t>, justificado</w:t>
      </w:r>
      <w:r w:rsidR="004B2D55" w:rsidRPr="006E5E24">
        <w:rPr>
          <w:rFonts w:ascii="Times New Roman" w:eastAsiaTheme="majorEastAsia" w:hAnsi="Times New Roman" w:cs="Times New Roman"/>
          <w:bCs/>
          <w:color w:val="000000" w:themeColor="text1"/>
          <w:kern w:val="24"/>
          <w:sz w:val="24"/>
          <w:szCs w:val="24"/>
        </w:rPr>
        <w:t xml:space="preserve"> a través de normas para su operación y supervisión estricta.</w:t>
      </w:r>
    </w:p>
    <w:p w:rsidR="00682623" w:rsidRPr="006E5E24" w:rsidRDefault="00915CCF" w:rsidP="006E5E24">
      <w:pPr>
        <w:pStyle w:val="Pa6"/>
        <w:spacing w:after="240" w:line="360" w:lineRule="auto"/>
        <w:jc w:val="both"/>
        <w:rPr>
          <w:rFonts w:ascii="Times New Roman" w:hAnsi="Times New Roman" w:cs="Times New Roman"/>
          <w:color w:val="000000"/>
        </w:rPr>
      </w:pPr>
      <w:r w:rsidRPr="006E5E24">
        <w:rPr>
          <w:rFonts w:ascii="Times New Roman" w:hAnsi="Times New Roman" w:cs="Times New Roman"/>
          <w:color w:val="000000"/>
        </w:rPr>
        <w:t>E</w:t>
      </w:r>
      <w:r w:rsidR="00EF390E" w:rsidRPr="006E5E24">
        <w:rPr>
          <w:rFonts w:ascii="Times New Roman" w:hAnsi="Times New Roman" w:cs="Times New Roman"/>
          <w:color w:val="000000"/>
        </w:rPr>
        <w:t>l discurso que se basa</w:t>
      </w:r>
      <w:r w:rsidR="009A4E1F" w:rsidRPr="006E5E24">
        <w:rPr>
          <w:rFonts w:ascii="Times New Roman" w:hAnsi="Times New Roman" w:cs="Times New Roman"/>
          <w:color w:val="000000"/>
        </w:rPr>
        <w:t xml:space="preserve"> la implementación del control se da “</w:t>
      </w:r>
      <w:r w:rsidR="00202E2C" w:rsidRPr="006E5E24">
        <w:rPr>
          <w:rFonts w:ascii="Times New Roman" w:hAnsi="Times New Roman" w:cs="Times New Roman"/>
          <w:color w:val="000000"/>
        </w:rPr>
        <w:t xml:space="preserve">para responder a </w:t>
      </w:r>
      <w:r w:rsidR="00685079" w:rsidRPr="006E5E24">
        <w:rPr>
          <w:rFonts w:ascii="Times New Roman" w:hAnsi="Times New Roman" w:cs="Times New Roman"/>
          <w:color w:val="000000"/>
        </w:rPr>
        <w:t xml:space="preserve">al </w:t>
      </w:r>
      <w:r w:rsidR="00202E2C" w:rsidRPr="006E5E24">
        <w:rPr>
          <w:rFonts w:ascii="Times New Roman" w:hAnsi="Times New Roman" w:cs="Times New Roman"/>
          <w:color w:val="000000"/>
        </w:rPr>
        <w:t>nuevo contexto</w:t>
      </w:r>
      <w:r w:rsidR="00FF7B27" w:rsidRPr="006E5E24">
        <w:rPr>
          <w:rFonts w:ascii="Times New Roman" w:hAnsi="Times New Roman" w:cs="Times New Roman"/>
          <w:color w:val="000000"/>
        </w:rPr>
        <w:t xml:space="preserve"> global”, donde</w:t>
      </w:r>
      <w:r w:rsidR="00685079" w:rsidRPr="006E5E24">
        <w:rPr>
          <w:rFonts w:ascii="Times New Roman" w:hAnsi="Times New Roman" w:cs="Times New Roman"/>
          <w:color w:val="000000"/>
        </w:rPr>
        <w:t xml:space="preserve"> </w:t>
      </w:r>
      <w:r w:rsidR="00EF390E" w:rsidRPr="006E5E24">
        <w:rPr>
          <w:rFonts w:ascii="Times New Roman" w:hAnsi="Times New Roman" w:cs="Times New Roman"/>
          <w:color w:val="000000"/>
        </w:rPr>
        <w:t>es necesario que las u</w:t>
      </w:r>
      <w:r w:rsidR="00202E2C" w:rsidRPr="006E5E24">
        <w:rPr>
          <w:rFonts w:ascii="Times New Roman" w:hAnsi="Times New Roman" w:cs="Times New Roman"/>
          <w:color w:val="000000"/>
        </w:rPr>
        <w:t>niversidades planifiquen estratégicamente con visión prospectiva, inte</w:t>
      </w:r>
      <w:r w:rsidR="00202E2C" w:rsidRPr="006E5E24">
        <w:rPr>
          <w:rFonts w:ascii="Times New Roman" w:hAnsi="Times New Roman" w:cs="Times New Roman"/>
          <w:color w:val="000000"/>
        </w:rPr>
        <w:softHyphen/>
        <w:t>grando todos los recursos (humanos, materiales y financieros) que poseen, o le</w:t>
      </w:r>
      <w:r w:rsidR="00FF7B27" w:rsidRPr="006E5E24">
        <w:rPr>
          <w:rFonts w:ascii="Times New Roman" w:hAnsi="Times New Roman" w:cs="Times New Roman"/>
          <w:color w:val="000000"/>
        </w:rPr>
        <w:t>s</w:t>
      </w:r>
      <w:r w:rsidR="00202E2C" w:rsidRPr="006E5E24">
        <w:rPr>
          <w:rFonts w:ascii="Times New Roman" w:hAnsi="Times New Roman" w:cs="Times New Roman"/>
          <w:color w:val="000000"/>
        </w:rPr>
        <w:t xml:space="preserve"> son conferidos vía presupuestaria aplicando esa planificación a políticas, objetivos, metas y actividades de</w:t>
      </w:r>
      <w:r w:rsidR="00202E2C" w:rsidRPr="006E5E24">
        <w:rPr>
          <w:rFonts w:ascii="Times New Roman" w:hAnsi="Times New Roman" w:cs="Times New Roman"/>
          <w:color w:val="000000"/>
        </w:rPr>
        <w:softHyphen/>
        <w:t>sarrolladas en mat</w:t>
      </w:r>
      <w:r w:rsidR="00682623" w:rsidRPr="006E5E24">
        <w:rPr>
          <w:rFonts w:ascii="Times New Roman" w:hAnsi="Times New Roman" w:cs="Times New Roman"/>
          <w:color w:val="000000"/>
        </w:rPr>
        <w:t>eria de admi</w:t>
      </w:r>
      <w:r w:rsidR="00682623" w:rsidRPr="006E5E24">
        <w:rPr>
          <w:rFonts w:ascii="Times New Roman" w:hAnsi="Times New Roman" w:cs="Times New Roman"/>
          <w:color w:val="000000"/>
        </w:rPr>
        <w:softHyphen/>
        <w:t xml:space="preserve">nistración. </w:t>
      </w:r>
    </w:p>
    <w:p w:rsidR="00BD2EEA" w:rsidRPr="006E5E24" w:rsidRDefault="00682623" w:rsidP="006E5E24">
      <w:pPr>
        <w:pStyle w:val="Pa6"/>
        <w:spacing w:after="240" w:line="360" w:lineRule="auto"/>
        <w:jc w:val="both"/>
        <w:rPr>
          <w:rFonts w:ascii="Times New Roman" w:hAnsi="Times New Roman" w:cs="Times New Roman"/>
          <w:bCs/>
        </w:rPr>
      </w:pPr>
      <w:r w:rsidRPr="006E5E24">
        <w:rPr>
          <w:rFonts w:ascii="Times New Roman" w:hAnsi="Times New Roman" w:cs="Times New Roman"/>
          <w:color w:val="000000"/>
        </w:rPr>
        <w:t>E</w:t>
      </w:r>
      <w:r w:rsidR="00202E2C" w:rsidRPr="006E5E24">
        <w:rPr>
          <w:rFonts w:ascii="Times New Roman" w:hAnsi="Times New Roman" w:cs="Times New Roman"/>
          <w:color w:val="000000"/>
        </w:rPr>
        <w:t xml:space="preserve">l control y la fiscalización son funciones administrativas, y en el caso de su aplicación a los recursos públicos </w:t>
      </w:r>
      <w:r w:rsidR="004B2D55" w:rsidRPr="006E5E24">
        <w:rPr>
          <w:rFonts w:ascii="Times New Roman" w:hAnsi="Times New Roman" w:cs="Times New Roman"/>
          <w:color w:val="000000"/>
        </w:rPr>
        <w:t xml:space="preserve">son </w:t>
      </w:r>
      <w:r w:rsidR="00202E2C" w:rsidRPr="006E5E24">
        <w:rPr>
          <w:rFonts w:ascii="Times New Roman" w:hAnsi="Times New Roman" w:cs="Times New Roman"/>
          <w:color w:val="000000"/>
        </w:rPr>
        <w:t>mecanismos necesarios para pro</w:t>
      </w:r>
      <w:r w:rsidR="00202E2C" w:rsidRPr="006E5E24">
        <w:rPr>
          <w:rFonts w:ascii="Times New Roman" w:hAnsi="Times New Roman" w:cs="Times New Roman"/>
          <w:color w:val="000000"/>
        </w:rPr>
        <w:softHyphen/>
        <w:t>porcionar seguridad en la consecución de objetivos como: a) proteger y conservar el patrimonio público contra malversaciones, b) requerir seguridad y oportunidad, c) ga</w:t>
      </w:r>
      <w:r w:rsidR="00202E2C" w:rsidRPr="006E5E24">
        <w:rPr>
          <w:rFonts w:ascii="Times New Roman" w:hAnsi="Times New Roman" w:cs="Times New Roman"/>
          <w:color w:val="000000"/>
        </w:rPr>
        <w:softHyphen/>
        <w:t>rantizar eficiencia y eficacia en las operacio</w:t>
      </w:r>
      <w:r w:rsidR="00202E2C" w:rsidRPr="006E5E24">
        <w:rPr>
          <w:rFonts w:ascii="Times New Roman" w:hAnsi="Times New Roman" w:cs="Times New Roman"/>
          <w:color w:val="000000"/>
        </w:rPr>
        <w:softHyphen/>
        <w:t>nes, y d) cumplir con el ordenamiento jurídi</w:t>
      </w:r>
      <w:r w:rsidR="00202E2C" w:rsidRPr="006E5E24">
        <w:rPr>
          <w:rFonts w:ascii="Times New Roman" w:hAnsi="Times New Roman" w:cs="Times New Roman"/>
          <w:color w:val="000000"/>
        </w:rPr>
        <w:softHyphen/>
        <w:t xml:space="preserve">co y técnico aplicable. Se puede interpretar también que esta función permite velar por la </w:t>
      </w:r>
      <w:r w:rsidR="00202E2C" w:rsidRPr="006E5E24">
        <w:rPr>
          <w:rFonts w:ascii="Times New Roman" w:hAnsi="Times New Roman" w:cs="Times New Roman"/>
          <w:i/>
          <w:iCs/>
          <w:color w:val="000000"/>
        </w:rPr>
        <w:t xml:space="preserve">ética y transparencia </w:t>
      </w:r>
      <w:r w:rsidR="00202E2C" w:rsidRPr="006E5E24">
        <w:rPr>
          <w:rFonts w:ascii="Times New Roman" w:hAnsi="Times New Roman" w:cs="Times New Roman"/>
          <w:color w:val="000000"/>
        </w:rPr>
        <w:t xml:space="preserve">en las actuaciones de funcionarios, proveedores, usuarios </w:t>
      </w:r>
      <w:r w:rsidR="001F280A" w:rsidRPr="006E5E24">
        <w:rPr>
          <w:rFonts w:ascii="Times New Roman" w:hAnsi="Times New Roman" w:cs="Times New Roman"/>
          <w:color w:val="000000"/>
        </w:rPr>
        <w:t>y direc</w:t>
      </w:r>
      <w:r w:rsidR="001F280A" w:rsidRPr="006E5E24">
        <w:rPr>
          <w:rFonts w:ascii="Times New Roman" w:hAnsi="Times New Roman" w:cs="Times New Roman"/>
          <w:color w:val="000000"/>
        </w:rPr>
        <w:softHyphen/>
        <w:t>tores de la institución</w:t>
      </w:r>
      <w:r w:rsidR="00202E2C" w:rsidRPr="006E5E24">
        <w:rPr>
          <w:rFonts w:ascii="Times New Roman" w:hAnsi="Times New Roman" w:cs="Times New Roman"/>
          <w:color w:val="000000"/>
        </w:rPr>
        <w:t xml:space="preserve"> que tienen la respon</w:t>
      </w:r>
      <w:r w:rsidR="00202E2C" w:rsidRPr="006E5E24">
        <w:rPr>
          <w:rFonts w:ascii="Times New Roman" w:hAnsi="Times New Roman" w:cs="Times New Roman"/>
          <w:color w:val="000000"/>
        </w:rPr>
        <w:softHyphen/>
        <w:t>sabilidad social; y que ese control protege de tomar decisiones perjudiciales para el público, la organización y la sociedad como un todo, y disminuye el conflicto de intere</w:t>
      </w:r>
      <w:r w:rsidR="00202E2C" w:rsidRPr="006E5E24">
        <w:rPr>
          <w:rFonts w:ascii="Times New Roman" w:hAnsi="Times New Roman" w:cs="Times New Roman"/>
          <w:color w:val="000000"/>
        </w:rPr>
        <w:softHyphen/>
        <w:t>ses</w:t>
      </w:r>
      <w:r w:rsidR="00175B53" w:rsidRPr="006E5E24">
        <w:rPr>
          <w:rFonts w:ascii="Times New Roman" w:hAnsi="Times New Roman" w:cs="Times New Roman"/>
          <w:color w:val="000000"/>
        </w:rPr>
        <w:t>.</w:t>
      </w:r>
      <w:r w:rsidR="005E166D" w:rsidRPr="006E5E24">
        <w:rPr>
          <w:rFonts w:ascii="Times New Roman" w:hAnsi="Times New Roman" w:cs="Times New Roman"/>
          <w:color w:val="000000"/>
        </w:rPr>
        <w:t xml:space="preserve"> </w:t>
      </w:r>
      <w:r w:rsidR="00202E2C" w:rsidRPr="006E5E24">
        <w:rPr>
          <w:rFonts w:ascii="Times New Roman" w:hAnsi="Times New Roman" w:cs="Times New Roman"/>
          <w:color w:val="000000"/>
        </w:rPr>
        <w:t>(Cubillo,</w:t>
      </w:r>
      <w:r w:rsidR="00F36ECC" w:rsidRPr="006E5E24">
        <w:rPr>
          <w:rFonts w:ascii="Times New Roman" w:hAnsi="Times New Roman" w:cs="Times New Roman"/>
          <w:color w:val="000000"/>
        </w:rPr>
        <w:t xml:space="preserve"> 2010</w:t>
      </w:r>
      <w:r w:rsidR="00202E2C" w:rsidRPr="006E5E24">
        <w:rPr>
          <w:rFonts w:ascii="Times New Roman" w:hAnsi="Times New Roman" w:cs="Times New Roman"/>
          <w:color w:val="000000"/>
        </w:rPr>
        <w:t>)</w:t>
      </w:r>
      <w:r w:rsidR="00175B53" w:rsidRPr="006E5E24">
        <w:rPr>
          <w:rFonts w:ascii="Times New Roman" w:hAnsi="Times New Roman" w:cs="Times New Roman"/>
          <w:color w:val="000000"/>
        </w:rPr>
        <w:t xml:space="preserve">  </w:t>
      </w:r>
      <w:r w:rsidR="00BD2EEA" w:rsidRPr="006E5E24">
        <w:rPr>
          <w:rFonts w:ascii="Times New Roman" w:hAnsi="Times New Roman" w:cs="Times New Roman"/>
        </w:rPr>
        <w:t>Se afirma que la ex</w:t>
      </w:r>
      <w:r w:rsidR="005E166D" w:rsidRPr="006E5E24">
        <w:rPr>
          <w:rFonts w:ascii="Times New Roman" w:hAnsi="Times New Roman" w:cs="Times New Roman"/>
        </w:rPr>
        <w:t>istencia de sistemas de control</w:t>
      </w:r>
      <w:r w:rsidR="00BD2EEA" w:rsidRPr="006E5E24">
        <w:rPr>
          <w:rFonts w:ascii="Times New Roman" w:hAnsi="Times New Roman" w:cs="Times New Roman"/>
        </w:rPr>
        <w:t xml:space="preserve"> externo e interno, </w:t>
      </w:r>
      <w:r w:rsidR="005E166D" w:rsidRPr="006E5E24">
        <w:rPr>
          <w:rFonts w:ascii="Times New Roman" w:hAnsi="Times New Roman" w:cs="Times New Roman"/>
        </w:rPr>
        <w:t xml:space="preserve">son </w:t>
      </w:r>
      <w:r w:rsidRPr="006E5E24">
        <w:rPr>
          <w:rFonts w:ascii="Times New Roman" w:hAnsi="Times New Roman" w:cs="Times New Roman"/>
        </w:rPr>
        <w:t>imprescindible</w:t>
      </w:r>
      <w:r w:rsidR="005E166D" w:rsidRPr="006E5E24">
        <w:rPr>
          <w:rFonts w:ascii="Times New Roman" w:hAnsi="Times New Roman" w:cs="Times New Roman"/>
        </w:rPr>
        <w:t>s en las organizaciones y las universidades deben en este sentido adoptar</w:t>
      </w:r>
      <w:r w:rsidR="00BD2EEA" w:rsidRPr="006E5E24">
        <w:rPr>
          <w:rFonts w:ascii="Times New Roman" w:hAnsi="Times New Roman" w:cs="Times New Roman"/>
        </w:rPr>
        <w:t xml:space="preserve"> parámetros y criterios de control interno</w:t>
      </w:r>
      <w:r w:rsidR="005E166D" w:rsidRPr="006E5E24">
        <w:rPr>
          <w:rFonts w:ascii="Times New Roman" w:hAnsi="Times New Roman" w:cs="Times New Roman"/>
        </w:rPr>
        <w:t>,</w:t>
      </w:r>
      <w:r w:rsidR="00BD2EEA" w:rsidRPr="006E5E24">
        <w:rPr>
          <w:rFonts w:ascii="Times New Roman" w:hAnsi="Times New Roman" w:cs="Times New Roman"/>
        </w:rPr>
        <w:t xml:space="preserve"> adecuados, pertinentes y suficientes. </w:t>
      </w:r>
      <w:r w:rsidR="00BD2EEA" w:rsidRPr="006E5E24">
        <w:rPr>
          <w:rFonts w:ascii="Times New Roman" w:hAnsi="Times New Roman" w:cs="Times New Roman"/>
          <w:bCs/>
        </w:rPr>
        <w:t>(Caudis, 2011)</w:t>
      </w:r>
    </w:p>
    <w:p w:rsidR="000A30A0" w:rsidRPr="006E5E24" w:rsidRDefault="000A30A0" w:rsidP="006E5E24">
      <w:pPr>
        <w:spacing w:after="240" w:line="360" w:lineRule="auto"/>
        <w:jc w:val="both"/>
        <w:rPr>
          <w:rFonts w:ascii="Times New Roman" w:eastAsiaTheme="minorEastAsia" w:hAnsi="Times New Roman" w:cs="Times New Roman"/>
          <w:color w:val="000000" w:themeColor="text1"/>
          <w:kern w:val="24"/>
          <w:sz w:val="24"/>
          <w:szCs w:val="24"/>
          <w:lang w:eastAsia="es-MX"/>
        </w:rPr>
      </w:pPr>
      <w:r w:rsidRPr="006E5E24">
        <w:rPr>
          <w:rFonts w:ascii="Times New Roman" w:eastAsiaTheme="majorEastAsia" w:hAnsi="Times New Roman" w:cs="Times New Roman"/>
          <w:color w:val="000000" w:themeColor="text1"/>
          <w:kern w:val="24"/>
          <w:sz w:val="24"/>
          <w:szCs w:val="24"/>
        </w:rPr>
        <w:lastRenderedPageBreak/>
        <w:t xml:space="preserve">El cambio en las Universidades por el Estado </w:t>
      </w:r>
      <w:r w:rsidRPr="006E5E24">
        <w:rPr>
          <w:rFonts w:ascii="Times New Roman" w:eastAsiaTheme="minorEastAsia" w:hAnsi="Times New Roman" w:cs="Times New Roman"/>
          <w:color w:val="000000" w:themeColor="text1"/>
          <w:kern w:val="24"/>
          <w:sz w:val="24"/>
          <w:szCs w:val="24"/>
          <w:lang w:eastAsia="es-MX"/>
        </w:rPr>
        <w:t>se justifica en base a la búsqueda</w:t>
      </w:r>
      <w:r w:rsidR="00FF7B27" w:rsidRPr="006E5E24">
        <w:rPr>
          <w:rFonts w:ascii="Times New Roman" w:eastAsiaTheme="minorEastAsia" w:hAnsi="Times New Roman" w:cs="Times New Roman"/>
          <w:color w:val="000000" w:themeColor="text1"/>
          <w:kern w:val="24"/>
          <w:sz w:val="24"/>
          <w:szCs w:val="24"/>
          <w:lang w:eastAsia="es-MX"/>
        </w:rPr>
        <w:t xml:space="preserve"> de calidad y </w:t>
      </w:r>
      <w:r w:rsidRPr="006E5E24">
        <w:rPr>
          <w:rFonts w:ascii="Times New Roman" w:eastAsiaTheme="minorEastAsia" w:hAnsi="Times New Roman" w:cs="Times New Roman"/>
          <w:color w:val="000000" w:themeColor="text1"/>
          <w:kern w:val="24"/>
          <w:sz w:val="24"/>
          <w:szCs w:val="24"/>
          <w:lang w:eastAsia="es-MX"/>
        </w:rPr>
        <w:t xml:space="preserve">competitividad; estableciendo </w:t>
      </w:r>
      <w:r w:rsidR="00D35094" w:rsidRPr="006E5E24">
        <w:rPr>
          <w:rFonts w:ascii="Times New Roman" w:eastAsiaTheme="minorEastAsia" w:hAnsi="Times New Roman" w:cs="Times New Roman"/>
          <w:color w:val="000000" w:themeColor="text1"/>
          <w:kern w:val="24"/>
          <w:sz w:val="24"/>
          <w:szCs w:val="24"/>
          <w:lang w:eastAsia="es-MX"/>
        </w:rPr>
        <w:t xml:space="preserve">como se planteó anteriormente </w:t>
      </w:r>
      <w:r w:rsidRPr="006E5E24">
        <w:rPr>
          <w:rFonts w:ascii="Times New Roman" w:eastAsiaTheme="minorEastAsia" w:hAnsi="Times New Roman" w:cs="Times New Roman"/>
          <w:color w:val="000000" w:themeColor="text1"/>
          <w:kern w:val="24"/>
          <w:sz w:val="24"/>
          <w:szCs w:val="24"/>
          <w:lang w:eastAsia="es-MX"/>
        </w:rPr>
        <w:t xml:space="preserve">como estrategia la asignación de recursos a través de programas como </w:t>
      </w:r>
      <w:r w:rsidR="00127EDD" w:rsidRPr="006E5E24">
        <w:rPr>
          <w:rFonts w:ascii="Times New Roman" w:eastAsiaTheme="minorEastAsia" w:hAnsi="Times New Roman" w:cs="Times New Roman"/>
          <w:color w:val="000000" w:themeColor="text1"/>
          <w:kern w:val="24"/>
          <w:sz w:val="24"/>
          <w:szCs w:val="24"/>
          <w:lang w:eastAsia="es-MX"/>
        </w:rPr>
        <w:t>PIFI</w:t>
      </w:r>
      <w:r w:rsidRPr="006E5E24">
        <w:rPr>
          <w:rFonts w:ascii="Times New Roman" w:eastAsiaTheme="minorEastAsia" w:hAnsi="Times New Roman" w:cs="Times New Roman"/>
          <w:color w:val="000000" w:themeColor="text1"/>
          <w:kern w:val="24"/>
          <w:sz w:val="24"/>
          <w:szCs w:val="24"/>
          <w:lang w:eastAsia="es-MX"/>
        </w:rPr>
        <w:t xml:space="preserve">  y </w:t>
      </w:r>
      <w:r w:rsidR="00127EDD" w:rsidRPr="006E5E24">
        <w:rPr>
          <w:rFonts w:ascii="Times New Roman" w:eastAsiaTheme="minorEastAsia" w:hAnsi="Times New Roman" w:cs="Times New Roman"/>
          <w:color w:val="000000" w:themeColor="text1"/>
          <w:kern w:val="24"/>
          <w:sz w:val="24"/>
          <w:szCs w:val="24"/>
          <w:lang w:eastAsia="es-MX"/>
        </w:rPr>
        <w:t>PROMEP</w:t>
      </w:r>
      <w:r w:rsidR="00FF7B27" w:rsidRPr="006E5E24">
        <w:rPr>
          <w:rFonts w:ascii="Times New Roman" w:eastAsiaTheme="minorEastAsia" w:hAnsi="Times New Roman" w:cs="Times New Roman"/>
          <w:color w:val="000000" w:themeColor="text1"/>
          <w:kern w:val="24"/>
          <w:sz w:val="24"/>
          <w:szCs w:val="24"/>
          <w:lang w:eastAsia="es-MX"/>
        </w:rPr>
        <w:t>,</w:t>
      </w:r>
      <w:r w:rsidRPr="006E5E24">
        <w:rPr>
          <w:rFonts w:ascii="Times New Roman" w:eastAsiaTheme="minorEastAsia" w:hAnsi="Times New Roman" w:cs="Times New Roman"/>
          <w:color w:val="000000" w:themeColor="text1"/>
          <w:kern w:val="24"/>
          <w:sz w:val="24"/>
          <w:szCs w:val="24"/>
          <w:lang w:eastAsia="es-MX"/>
        </w:rPr>
        <w:t xml:space="preserve">  y con la introducción de nuevos actores que constituyen una burocracia dentro de las universidades  y </w:t>
      </w:r>
      <w:r w:rsidR="005109F6" w:rsidRPr="006E5E24">
        <w:rPr>
          <w:rFonts w:ascii="Times New Roman" w:eastAsiaTheme="minorEastAsia" w:hAnsi="Times New Roman" w:cs="Times New Roman"/>
          <w:color w:val="000000" w:themeColor="text1"/>
          <w:kern w:val="24"/>
          <w:sz w:val="24"/>
          <w:szCs w:val="24"/>
          <w:lang w:eastAsia="es-MX"/>
        </w:rPr>
        <w:t xml:space="preserve">ejercen </w:t>
      </w:r>
      <w:r w:rsidR="00FF7B27" w:rsidRPr="006E5E24">
        <w:rPr>
          <w:rFonts w:ascii="Times New Roman" w:eastAsiaTheme="minorEastAsia" w:hAnsi="Times New Roman" w:cs="Times New Roman"/>
          <w:color w:val="000000" w:themeColor="text1"/>
          <w:kern w:val="24"/>
          <w:sz w:val="24"/>
          <w:szCs w:val="24"/>
          <w:lang w:eastAsia="es-MX"/>
        </w:rPr>
        <w:t xml:space="preserve">el control de </w:t>
      </w:r>
      <w:r w:rsidRPr="006E5E24">
        <w:rPr>
          <w:rFonts w:ascii="Times New Roman" w:eastAsiaTheme="minorEastAsia" w:hAnsi="Times New Roman" w:cs="Times New Roman"/>
          <w:color w:val="000000" w:themeColor="text1"/>
          <w:kern w:val="24"/>
          <w:sz w:val="24"/>
          <w:szCs w:val="24"/>
          <w:lang w:eastAsia="es-MX"/>
        </w:rPr>
        <w:t xml:space="preserve"> recursos, burocracia regida por normas y reglas fijadas externamente y de las que estos</w:t>
      </w:r>
      <w:r w:rsidR="00FF7B27" w:rsidRPr="006E5E24">
        <w:rPr>
          <w:rFonts w:ascii="Times New Roman" w:eastAsiaTheme="minorEastAsia" w:hAnsi="Times New Roman" w:cs="Times New Roman"/>
          <w:color w:val="000000" w:themeColor="text1"/>
          <w:kern w:val="24"/>
          <w:sz w:val="24"/>
          <w:szCs w:val="24"/>
          <w:lang w:eastAsia="es-MX"/>
        </w:rPr>
        <w:t xml:space="preserve"> actores son celosos guardianes</w:t>
      </w:r>
      <w:r w:rsidR="00682623" w:rsidRPr="006E5E24">
        <w:rPr>
          <w:rFonts w:ascii="Times New Roman" w:eastAsiaTheme="minorEastAsia" w:hAnsi="Times New Roman" w:cs="Times New Roman"/>
          <w:color w:val="000000" w:themeColor="text1"/>
          <w:kern w:val="24"/>
          <w:sz w:val="24"/>
          <w:szCs w:val="24"/>
          <w:lang w:eastAsia="es-MX"/>
        </w:rPr>
        <w:t xml:space="preserve"> y </w:t>
      </w:r>
      <w:r w:rsidRPr="006E5E24">
        <w:rPr>
          <w:rFonts w:ascii="Times New Roman" w:eastAsiaTheme="minorEastAsia" w:hAnsi="Times New Roman" w:cs="Times New Roman"/>
          <w:color w:val="000000" w:themeColor="text1"/>
          <w:kern w:val="24"/>
          <w:sz w:val="24"/>
          <w:szCs w:val="24"/>
          <w:lang w:eastAsia="es-MX"/>
        </w:rPr>
        <w:t xml:space="preserve">aunque confunden </w:t>
      </w:r>
      <w:r w:rsidR="00682623" w:rsidRPr="006E5E24">
        <w:rPr>
          <w:rFonts w:ascii="Times New Roman" w:eastAsiaTheme="minorEastAsia" w:hAnsi="Times New Roman" w:cs="Times New Roman"/>
          <w:color w:val="000000" w:themeColor="text1"/>
          <w:kern w:val="24"/>
          <w:sz w:val="24"/>
          <w:szCs w:val="24"/>
          <w:lang w:eastAsia="es-MX"/>
        </w:rPr>
        <w:t>el fin con los medios,</w:t>
      </w:r>
      <w:r w:rsidRPr="006E5E24">
        <w:rPr>
          <w:rFonts w:ascii="Times New Roman" w:eastAsiaTheme="minorEastAsia" w:hAnsi="Times New Roman" w:cs="Times New Roman"/>
          <w:color w:val="000000" w:themeColor="text1"/>
          <w:kern w:val="24"/>
          <w:sz w:val="24"/>
          <w:szCs w:val="24"/>
          <w:lang w:eastAsia="es-MX"/>
        </w:rPr>
        <w:t xml:space="preserve"> están de manera lenta imponiendo normas y conductas al rest</w:t>
      </w:r>
      <w:r w:rsidR="00925D57" w:rsidRPr="006E5E24">
        <w:rPr>
          <w:rFonts w:ascii="Times New Roman" w:eastAsiaTheme="minorEastAsia" w:hAnsi="Times New Roman" w:cs="Times New Roman"/>
          <w:color w:val="000000" w:themeColor="text1"/>
          <w:kern w:val="24"/>
          <w:sz w:val="24"/>
          <w:szCs w:val="24"/>
          <w:lang w:eastAsia="es-MX"/>
        </w:rPr>
        <w:t>o de la comunidad universitaria.</w:t>
      </w:r>
    </w:p>
    <w:p w:rsidR="000A30A0" w:rsidRPr="006E5E24" w:rsidRDefault="00B629D9"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 xml:space="preserve">El </w:t>
      </w:r>
      <w:r w:rsidR="00127EDD" w:rsidRPr="006E5E24">
        <w:rPr>
          <w:rFonts w:ascii="Times New Roman" w:hAnsi="Times New Roman" w:cs="Times New Roman"/>
          <w:sz w:val="24"/>
          <w:szCs w:val="24"/>
        </w:rPr>
        <w:t>PIFI</w:t>
      </w:r>
      <w:r w:rsidRPr="006E5E24">
        <w:rPr>
          <w:rFonts w:ascii="Times New Roman" w:hAnsi="Times New Roman" w:cs="Times New Roman"/>
          <w:sz w:val="24"/>
          <w:szCs w:val="24"/>
        </w:rPr>
        <w:t xml:space="preserve"> </w:t>
      </w:r>
      <w:r w:rsidR="005109F6" w:rsidRPr="006E5E24">
        <w:rPr>
          <w:rFonts w:ascii="Times New Roman" w:hAnsi="Times New Roman" w:cs="Times New Roman"/>
          <w:sz w:val="24"/>
          <w:szCs w:val="24"/>
        </w:rPr>
        <w:t>(</w:t>
      </w:r>
      <w:r w:rsidRPr="006E5E24">
        <w:rPr>
          <w:rFonts w:ascii="Times New Roman" w:hAnsi="Times New Roman" w:cs="Times New Roman"/>
          <w:sz w:val="24"/>
          <w:szCs w:val="24"/>
        </w:rPr>
        <w:t>2001-2006</w:t>
      </w:r>
      <w:r w:rsidR="005109F6" w:rsidRPr="006E5E24">
        <w:rPr>
          <w:rFonts w:ascii="Times New Roman" w:hAnsi="Times New Roman" w:cs="Times New Roman"/>
          <w:sz w:val="24"/>
          <w:szCs w:val="24"/>
        </w:rPr>
        <w:t>)</w:t>
      </w:r>
      <w:r w:rsidR="005E166D" w:rsidRPr="006E5E24">
        <w:rPr>
          <w:rFonts w:ascii="Times New Roman" w:hAnsi="Times New Roman" w:cs="Times New Roman"/>
          <w:sz w:val="24"/>
          <w:szCs w:val="24"/>
        </w:rPr>
        <w:t>, originalmente</w:t>
      </w:r>
      <w:r w:rsidRPr="006E5E24">
        <w:rPr>
          <w:rFonts w:ascii="Times New Roman" w:hAnsi="Times New Roman" w:cs="Times New Roman"/>
          <w:sz w:val="24"/>
          <w:szCs w:val="24"/>
        </w:rPr>
        <w:t xml:space="preserve"> </w:t>
      </w:r>
      <w:r w:rsidR="00BD2EEA" w:rsidRPr="006E5E24">
        <w:rPr>
          <w:rFonts w:ascii="Times New Roman" w:hAnsi="Times New Roman" w:cs="Times New Roman"/>
          <w:sz w:val="24"/>
          <w:szCs w:val="24"/>
        </w:rPr>
        <w:t xml:space="preserve">se establece </w:t>
      </w:r>
      <w:r w:rsidR="000A30A0" w:rsidRPr="006E5E24">
        <w:rPr>
          <w:rFonts w:ascii="Times New Roman" w:hAnsi="Times New Roman" w:cs="Times New Roman"/>
          <w:sz w:val="24"/>
          <w:szCs w:val="24"/>
        </w:rPr>
        <w:t>con el fin de</w:t>
      </w:r>
      <w:r w:rsidR="00BD2EEA" w:rsidRPr="006E5E24">
        <w:rPr>
          <w:rFonts w:ascii="Times New Roman" w:hAnsi="Times New Roman" w:cs="Times New Roman"/>
          <w:sz w:val="24"/>
          <w:szCs w:val="24"/>
        </w:rPr>
        <w:t xml:space="preserve"> </w:t>
      </w:r>
      <w:r w:rsidRPr="006E5E24">
        <w:rPr>
          <w:rFonts w:ascii="Times New Roman" w:hAnsi="Times New Roman" w:cs="Times New Roman"/>
          <w:sz w:val="24"/>
          <w:szCs w:val="24"/>
        </w:rPr>
        <w:t xml:space="preserve">sumar los esfuerzos de diferentes programas públicos que habían estado en operación en los noventa, pero un tanto desarticulados. Los fondos y programas que existían </w:t>
      </w:r>
      <w:r w:rsidR="00D35094" w:rsidRPr="006E5E24">
        <w:rPr>
          <w:rFonts w:ascii="Times New Roman" w:hAnsi="Times New Roman" w:cs="Times New Roman"/>
          <w:sz w:val="24"/>
          <w:szCs w:val="24"/>
        </w:rPr>
        <w:t>hasta el año 2000, a saber: e</w:t>
      </w:r>
      <w:r w:rsidRPr="006E5E24">
        <w:rPr>
          <w:rFonts w:ascii="Times New Roman" w:hAnsi="Times New Roman" w:cs="Times New Roman"/>
          <w:sz w:val="24"/>
          <w:szCs w:val="24"/>
        </w:rPr>
        <w:t xml:space="preserve">l Fondo para la Modernización de la Educación </w:t>
      </w:r>
      <w:r w:rsidR="00D35094" w:rsidRPr="006E5E24">
        <w:rPr>
          <w:rFonts w:ascii="Times New Roman" w:hAnsi="Times New Roman" w:cs="Times New Roman"/>
          <w:sz w:val="24"/>
          <w:szCs w:val="24"/>
        </w:rPr>
        <w:t>Superior (FOMES</w:t>
      </w:r>
      <w:r w:rsidRPr="006E5E24">
        <w:rPr>
          <w:rFonts w:ascii="Times New Roman" w:hAnsi="Times New Roman" w:cs="Times New Roman"/>
          <w:sz w:val="24"/>
          <w:szCs w:val="24"/>
        </w:rPr>
        <w:t>), el Programa de Mejoramiento del Profesorado (</w:t>
      </w:r>
      <w:r w:rsidR="00127EDD" w:rsidRPr="006E5E24">
        <w:rPr>
          <w:rFonts w:ascii="Times New Roman" w:hAnsi="Times New Roman" w:cs="Times New Roman"/>
          <w:sz w:val="24"/>
          <w:szCs w:val="24"/>
        </w:rPr>
        <w:t>PROMEP</w:t>
      </w:r>
      <w:r w:rsidRPr="006E5E24">
        <w:rPr>
          <w:rFonts w:ascii="Times New Roman" w:hAnsi="Times New Roman" w:cs="Times New Roman"/>
          <w:sz w:val="24"/>
          <w:szCs w:val="24"/>
        </w:rPr>
        <w:t>), el Programa para la Normalización de la Administración (</w:t>
      </w:r>
      <w:r w:rsidR="00127EDD" w:rsidRPr="006E5E24">
        <w:rPr>
          <w:rFonts w:ascii="Times New Roman" w:hAnsi="Times New Roman" w:cs="Times New Roman"/>
          <w:sz w:val="24"/>
          <w:szCs w:val="24"/>
        </w:rPr>
        <w:t>PRONAD</w:t>
      </w:r>
      <w:r w:rsidRPr="006E5E24">
        <w:rPr>
          <w:rFonts w:ascii="Times New Roman" w:hAnsi="Times New Roman" w:cs="Times New Roman"/>
          <w:sz w:val="24"/>
          <w:szCs w:val="24"/>
        </w:rPr>
        <w:t>), el Programa de Apoyo al Desarrollo Universitario (</w:t>
      </w:r>
      <w:r w:rsidR="00127EDD" w:rsidRPr="006E5E24">
        <w:rPr>
          <w:rFonts w:ascii="Times New Roman" w:hAnsi="Times New Roman" w:cs="Times New Roman"/>
          <w:sz w:val="24"/>
          <w:szCs w:val="24"/>
        </w:rPr>
        <w:t>PROADU</w:t>
      </w:r>
      <w:r w:rsidRPr="006E5E24">
        <w:rPr>
          <w:rFonts w:ascii="Times New Roman" w:hAnsi="Times New Roman" w:cs="Times New Roman"/>
          <w:sz w:val="24"/>
          <w:szCs w:val="24"/>
        </w:rPr>
        <w:t xml:space="preserve">) y el Fondo de Aportaciones </w:t>
      </w:r>
      <w:r w:rsidR="00F142DE" w:rsidRPr="006E5E24">
        <w:rPr>
          <w:rFonts w:ascii="Times New Roman" w:hAnsi="Times New Roman" w:cs="Times New Roman"/>
          <w:sz w:val="24"/>
          <w:szCs w:val="24"/>
        </w:rPr>
        <w:t>Múltiples para la Ampliación, Modernización, M</w:t>
      </w:r>
      <w:r w:rsidRPr="006E5E24">
        <w:rPr>
          <w:rFonts w:ascii="Times New Roman" w:hAnsi="Times New Roman" w:cs="Times New Roman"/>
          <w:sz w:val="24"/>
          <w:szCs w:val="24"/>
        </w:rPr>
        <w:t>antenimiento y</w:t>
      </w:r>
      <w:r w:rsidR="00A76A25" w:rsidRPr="006E5E24">
        <w:rPr>
          <w:rFonts w:ascii="Times New Roman" w:hAnsi="Times New Roman" w:cs="Times New Roman"/>
          <w:sz w:val="24"/>
          <w:szCs w:val="24"/>
        </w:rPr>
        <w:t xml:space="preserve"> </w:t>
      </w:r>
      <w:r w:rsidR="00F142DE" w:rsidRPr="006E5E24">
        <w:rPr>
          <w:rFonts w:ascii="Times New Roman" w:hAnsi="Times New Roman" w:cs="Times New Roman"/>
          <w:sz w:val="24"/>
          <w:szCs w:val="24"/>
        </w:rPr>
        <w:t>E</w:t>
      </w:r>
      <w:r w:rsidR="00AA67ED" w:rsidRPr="006E5E24">
        <w:rPr>
          <w:rFonts w:ascii="Times New Roman" w:hAnsi="Times New Roman" w:cs="Times New Roman"/>
          <w:sz w:val="24"/>
          <w:szCs w:val="24"/>
        </w:rPr>
        <w:t>quipamiento de Espacios F</w:t>
      </w:r>
      <w:r w:rsidRPr="006E5E24">
        <w:rPr>
          <w:rFonts w:ascii="Times New Roman" w:hAnsi="Times New Roman" w:cs="Times New Roman"/>
          <w:sz w:val="24"/>
          <w:szCs w:val="24"/>
        </w:rPr>
        <w:t>ísicos (</w:t>
      </w:r>
      <w:r w:rsidR="00127EDD" w:rsidRPr="006E5E24">
        <w:rPr>
          <w:rFonts w:ascii="Times New Roman" w:hAnsi="Times New Roman" w:cs="Times New Roman"/>
          <w:sz w:val="24"/>
          <w:szCs w:val="24"/>
        </w:rPr>
        <w:t>FAM</w:t>
      </w:r>
      <w:r w:rsidR="00AA67ED" w:rsidRPr="006E5E24">
        <w:rPr>
          <w:rFonts w:ascii="Times New Roman" w:hAnsi="Times New Roman" w:cs="Times New Roman"/>
          <w:sz w:val="24"/>
          <w:szCs w:val="24"/>
        </w:rPr>
        <w:t>) quedaron</w:t>
      </w:r>
      <w:r w:rsidRPr="006E5E24">
        <w:rPr>
          <w:rFonts w:ascii="Times New Roman" w:hAnsi="Times New Roman" w:cs="Times New Roman"/>
          <w:sz w:val="24"/>
          <w:szCs w:val="24"/>
        </w:rPr>
        <w:t xml:space="preserve"> articulados en el </w:t>
      </w:r>
      <w:r w:rsidR="00127EDD" w:rsidRPr="006E5E24">
        <w:rPr>
          <w:rFonts w:ascii="Times New Roman" w:hAnsi="Times New Roman" w:cs="Times New Roman"/>
          <w:sz w:val="24"/>
          <w:szCs w:val="24"/>
        </w:rPr>
        <w:t>PIFI</w:t>
      </w:r>
      <w:r w:rsidRPr="006E5E24">
        <w:rPr>
          <w:rFonts w:ascii="Times New Roman" w:hAnsi="Times New Roman" w:cs="Times New Roman"/>
          <w:sz w:val="24"/>
          <w:szCs w:val="24"/>
        </w:rPr>
        <w:t>. Este programa además</w:t>
      </w:r>
      <w:r w:rsidR="00AA67ED" w:rsidRPr="006E5E24">
        <w:rPr>
          <w:rFonts w:ascii="Times New Roman" w:hAnsi="Times New Roman" w:cs="Times New Roman"/>
          <w:sz w:val="24"/>
          <w:szCs w:val="24"/>
        </w:rPr>
        <w:t xml:space="preserve"> se implementó</w:t>
      </w:r>
      <w:r w:rsidRPr="006E5E24">
        <w:rPr>
          <w:rFonts w:ascii="Times New Roman" w:hAnsi="Times New Roman" w:cs="Times New Roman"/>
          <w:sz w:val="24"/>
          <w:szCs w:val="24"/>
        </w:rPr>
        <w:t xml:space="preserve"> bajo un esquema de planeación estratégica participativa,</w:t>
      </w:r>
      <w:r w:rsidR="00AA67ED" w:rsidRPr="006E5E24">
        <w:rPr>
          <w:rFonts w:ascii="Times New Roman" w:hAnsi="Times New Roman" w:cs="Times New Roman"/>
          <w:sz w:val="24"/>
          <w:szCs w:val="24"/>
        </w:rPr>
        <w:t xml:space="preserve"> con el fin </w:t>
      </w:r>
      <w:r w:rsidR="00DA7428" w:rsidRPr="006E5E24">
        <w:rPr>
          <w:rFonts w:ascii="Times New Roman" w:hAnsi="Times New Roman" w:cs="Times New Roman"/>
          <w:sz w:val="24"/>
          <w:szCs w:val="24"/>
        </w:rPr>
        <w:t>de fomentar</w:t>
      </w:r>
      <w:r w:rsidRPr="006E5E24">
        <w:rPr>
          <w:rFonts w:ascii="Times New Roman" w:hAnsi="Times New Roman" w:cs="Times New Roman"/>
          <w:sz w:val="24"/>
          <w:szCs w:val="24"/>
        </w:rPr>
        <w:t xml:space="preserve"> la </w:t>
      </w:r>
      <w:r w:rsidR="00AA67ED" w:rsidRPr="006E5E24">
        <w:rPr>
          <w:rFonts w:ascii="Times New Roman" w:hAnsi="Times New Roman" w:cs="Times New Roman"/>
          <w:sz w:val="24"/>
          <w:szCs w:val="24"/>
        </w:rPr>
        <w:t>mejora continua, e</w:t>
      </w:r>
      <w:r w:rsidRPr="006E5E24">
        <w:rPr>
          <w:rFonts w:ascii="Times New Roman" w:hAnsi="Times New Roman" w:cs="Times New Roman"/>
          <w:sz w:val="24"/>
          <w:szCs w:val="24"/>
        </w:rPr>
        <w:t>l aseguramiento de la calidad de los programas educativos y servicios, así como de la gestión académica administrativa de las instituciones pertenecientes al subsistema público de educa</w:t>
      </w:r>
      <w:r w:rsidR="00EA3BE8" w:rsidRPr="006E5E24">
        <w:rPr>
          <w:rFonts w:ascii="Times New Roman" w:hAnsi="Times New Roman" w:cs="Times New Roman"/>
          <w:sz w:val="24"/>
          <w:szCs w:val="24"/>
        </w:rPr>
        <w:t>ción superior. (</w:t>
      </w:r>
      <w:r w:rsidR="00D35094" w:rsidRPr="006E5E24">
        <w:rPr>
          <w:rFonts w:ascii="Times New Roman" w:hAnsi="Times New Roman" w:cs="Times New Roman"/>
          <w:sz w:val="24"/>
          <w:szCs w:val="24"/>
        </w:rPr>
        <w:t xml:space="preserve">Rubio, 2006, </w:t>
      </w:r>
      <w:r w:rsidR="00EA3BE8" w:rsidRPr="006E5E24">
        <w:rPr>
          <w:rFonts w:ascii="Times New Roman" w:hAnsi="Times New Roman" w:cs="Times New Roman"/>
          <w:sz w:val="24"/>
          <w:szCs w:val="24"/>
        </w:rPr>
        <w:t xml:space="preserve">citado en </w:t>
      </w:r>
      <w:r w:rsidRPr="006E5E24">
        <w:rPr>
          <w:rFonts w:ascii="Times New Roman" w:hAnsi="Times New Roman" w:cs="Times New Roman"/>
          <w:sz w:val="24"/>
          <w:szCs w:val="24"/>
        </w:rPr>
        <w:t>López, 2012)</w:t>
      </w:r>
      <w:r w:rsidR="000A30A0" w:rsidRPr="006E5E24">
        <w:rPr>
          <w:rFonts w:ascii="Times New Roman" w:hAnsi="Times New Roman" w:cs="Times New Roman"/>
          <w:sz w:val="24"/>
          <w:szCs w:val="24"/>
        </w:rPr>
        <w:t xml:space="preserve">. </w:t>
      </w:r>
    </w:p>
    <w:p w:rsidR="000A30A0" w:rsidRPr="006E5E24" w:rsidRDefault="000A30A0" w:rsidP="006E5E24">
      <w:pPr>
        <w:spacing w:after="240" w:line="360" w:lineRule="auto"/>
        <w:jc w:val="both"/>
        <w:rPr>
          <w:rFonts w:ascii="Times New Roman" w:eastAsia="Times New Roman" w:hAnsi="Times New Roman" w:cs="Times New Roman"/>
          <w:b/>
          <w:bCs/>
          <w:i/>
          <w:iCs/>
          <w:sz w:val="24"/>
          <w:szCs w:val="24"/>
          <w:lang w:eastAsia="es-MX"/>
        </w:rPr>
      </w:pPr>
      <w:r w:rsidRPr="006E5E24">
        <w:rPr>
          <w:rFonts w:ascii="Times New Roman" w:hAnsi="Times New Roman" w:cs="Times New Roman"/>
          <w:sz w:val="24"/>
          <w:szCs w:val="24"/>
        </w:rPr>
        <w:t xml:space="preserve">El </w:t>
      </w:r>
      <w:r w:rsidR="00127EDD" w:rsidRPr="006E5E24">
        <w:rPr>
          <w:rFonts w:ascii="Times New Roman" w:hAnsi="Times New Roman" w:cs="Times New Roman"/>
          <w:sz w:val="24"/>
          <w:szCs w:val="24"/>
        </w:rPr>
        <w:t>PIFI</w:t>
      </w:r>
      <w:r w:rsidRPr="006E5E24">
        <w:rPr>
          <w:rFonts w:ascii="Times New Roman" w:hAnsi="Times New Roman" w:cs="Times New Roman"/>
          <w:sz w:val="24"/>
          <w:szCs w:val="24"/>
        </w:rPr>
        <w:t xml:space="preserve"> </w:t>
      </w:r>
      <w:r w:rsidR="005109F6" w:rsidRPr="006E5E24">
        <w:rPr>
          <w:rFonts w:ascii="Times New Roman" w:hAnsi="Times New Roman" w:cs="Times New Roman"/>
          <w:sz w:val="24"/>
          <w:szCs w:val="24"/>
        </w:rPr>
        <w:t xml:space="preserve">estaba enfocado y lo está el </w:t>
      </w:r>
      <w:r w:rsidR="000801F4" w:rsidRPr="006E5E24">
        <w:rPr>
          <w:rStyle w:val="st"/>
          <w:rFonts w:ascii="Times New Roman" w:hAnsi="Times New Roman" w:cs="Times New Roman"/>
          <w:sz w:val="24"/>
          <w:szCs w:val="24"/>
        </w:rPr>
        <w:t>Programa de Fortalecimiento de la Calidad en Instituciones Educativas</w:t>
      </w:r>
      <w:r w:rsidR="000801F4" w:rsidRPr="006E5E24">
        <w:rPr>
          <w:rStyle w:val="st"/>
          <w:rFonts w:ascii="Times New Roman" w:hAnsi="Times New Roman" w:cs="Times New Roman"/>
        </w:rPr>
        <w:t xml:space="preserve"> (</w:t>
      </w:r>
      <w:r w:rsidR="005109F6" w:rsidRPr="006E5E24">
        <w:rPr>
          <w:rFonts w:ascii="Times New Roman" w:hAnsi="Times New Roman" w:cs="Times New Roman"/>
          <w:sz w:val="24"/>
          <w:szCs w:val="24"/>
        </w:rPr>
        <w:t>PROFOCIE</w:t>
      </w:r>
      <w:r w:rsidR="000801F4" w:rsidRPr="006E5E24">
        <w:rPr>
          <w:rFonts w:ascii="Times New Roman" w:hAnsi="Times New Roman" w:cs="Times New Roman"/>
          <w:sz w:val="24"/>
          <w:szCs w:val="24"/>
        </w:rPr>
        <w:t>)</w:t>
      </w:r>
      <w:r w:rsidRPr="006E5E24">
        <w:rPr>
          <w:rFonts w:ascii="Times New Roman" w:hAnsi="Times New Roman" w:cs="Times New Roman"/>
          <w:sz w:val="24"/>
          <w:szCs w:val="24"/>
        </w:rPr>
        <w:t xml:space="preserve"> </w:t>
      </w:r>
      <w:r w:rsidR="00307F1D" w:rsidRPr="006E5E24">
        <w:rPr>
          <w:rFonts w:ascii="Times New Roman" w:hAnsi="Times New Roman" w:cs="Times New Roman"/>
          <w:sz w:val="24"/>
          <w:szCs w:val="24"/>
        </w:rPr>
        <w:t xml:space="preserve"> y actualmente el PFCE ( Programa de Fortalecimiento de la Calidad Educativa, 2017), </w:t>
      </w:r>
      <w:r w:rsidRPr="006E5E24">
        <w:rPr>
          <w:rFonts w:ascii="Times New Roman" w:hAnsi="Times New Roman" w:cs="Times New Roman"/>
          <w:sz w:val="24"/>
          <w:szCs w:val="24"/>
        </w:rPr>
        <w:t>hacia la mejora de insumos y procesos mediante mecanismos de planeación estratégica en cada institución y el monitoreo riguroso de la autoridad gubernamental a través de la Dirección General de Educación Superior Universitaria de la Subsecretaría de Educaci</w:t>
      </w:r>
      <w:r w:rsidR="005365E6" w:rsidRPr="006E5E24">
        <w:rPr>
          <w:rFonts w:ascii="Times New Roman" w:hAnsi="Times New Roman" w:cs="Times New Roman"/>
          <w:sz w:val="24"/>
          <w:szCs w:val="24"/>
        </w:rPr>
        <w:t xml:space="preserve">ón Superior </w:t>
      </w:r>
      <w:r w:rsidRPr="006E5E24">
        <w:rPr>
          <w:rFonts w:ascii="Times New Roman" w:hAnsi="Times New Roman" w:cs="Times New Roman"/>
          <w:sz w:val="24"/>
          <w:szCs w:val="24"/>
        </w:rPr>
        <w:t>(SES-DGESU) exigiendo la participación amplia de las comunidades académicas</w:t>
      </w:r>
      <w:r w:rsidR="005365E6" w:rsidRPr="006E5E24">
        <w:rPr>
          <w:rFonts w:ascii="Times New Roman" w:hAnsi="Times New Roman" w:cs="Times New Roman"/>
          <w:sz w:val="24"/>
          <w:szCs w:val="24"/>
        </w:rPr>
        <w:t>;</w:t>
      </w:r>
      <w:r w:rsidR="005109F6" w:rsidRPr="006E5E24">
        <w:rPr>
          <w:rFonts w:ascii="Times New Roman" w:hAnsi="Times New Roman" w:cs="Times New Roman"/>
          <w:sz w:val="24"/>
          <w:szCs w:val="24"/>
        </w:rPr>
        <w:t xml:space="preserve"> en donde</w:t>
      </w:r>
      <w:r w:rsidRPr="006E5E24">
        <w:rPr>
          <w:rFonts w:ascii="Times New Roman" w:hAnsi="Times New Roman" w:cs="Times New Roman"/>
          <w:sz w:val="24"/>
          <w:szCs w:val="24"/>
        </w:rPr>
        <w:t xml:space="preserve"> la competitividad es el fin</w:t>
      </w:r>
      <w:r w:rsidRPr="006E5E24">
        <w:rPr>
          <w:rFonts w:ascii="Times New Roman" w:eastAsia="Times New Roman" w:hAnsi="Times New Roman" w:cs="Times New Roman"/>
          <w:bCs/>
          <w:i/>
          <w:iCs/>
          <w:sz w:val="24"/>
          <w:szCs w:val="24"/>
          <w:lang w:eastAsia="es-MX"/>
        </w:rPr>
        <w:t xml:space="preserve"> </w:t>
      </w:r>
      <w:r w:rsidRPr="006E5E24">
        <w:rPr>
          <w:rFonts w:ascii="Times New Roman" w:hAnsi="Times New Roman" w:cs="Times New Roman"/>
          <w:sz w:val="24"/>
          <w:szCs w:val="24"/>
        </w:rPr>
        <w:t xml:space="preserve">de la evaluación </w:t>
      </w:r>
      <w:r w:rsidRPr="006E5E24">
        <w:rPr>
          <w:rFonts w:ascii="Times New Roman" w:eastAsia="Times New Roman" w:hAnsi="Times New Roman" w:cs="Times New Roman"/>
          <w:bCs/>
          <w:iCs/>
          <w:sz w:val="24"/>
          <w:szCs w:val="24"/>
          <w:lang w:eastAsia="es-MX"/>
        </w:rPr>
        <w:t>(Ejea</w:t>
      </w:r>
      <w:r w:rsidRPr="006E5E24">
        <w:rPr>
          <w:rFonts w:ascii="Times New Roman" w:eastAsia="Times New Roman" w:hAnsi="Times New Roman" w:cs="Times New Roman"/>
          <w:bCs/>
          <w:i/>
          <w:iCs/>
          <w:sz w:val="24"/>
          <w:szCs w:val="24"/>
          <w:lang w:eastAsia="es-MX"/>
        </w:rPr>
        <w:t>,</w:t>
      </w:r>
      <w:r w:rsidRPr="006E5E24">
        <w:rPr>
          <w:rFonts w:ascii="Times New Roman" w:eastAsia="Times New Roman" w:hAnsi="Times New Roman" w:cs="Times New Roman"/>
          <w:b/>
          <w:bCs/>
          <w:i/>
          <w:iCs/>
          <w:sz w:val="24"/>
          <w:szCs w:val="24"/>
          <w:lang w:eastAsia="es-MX"/>
        </w:rPr>
        <w:t xml:space="preserve"> </w:t>
      </w:r>
      <w:r w:rsidRPr="006E5E24">
        <w:rPr>
          <w:rFonts w:ascii="Times New Roman" w:eastAsia="Times New Roman" w:hAnsi="Times New Roman" w:cs="Times New Roman"/>
          <w:bCs/>
          <w:iCs/>
          <w:sz w:val="24"/>
          <w:szCs w:val="24"/>
          <w:lang w:eastAsia="es-MX"/>
        </w:rPr>
        <w:t xml:space="preserve">2008). </w:t>
      </w:r>
    </w:p>
    <w:p w:rsidR="0022134F" w:rsidRPr="006E5E24" w:rsidRDefault="005E166D"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L</w:t>
      </w:r>
      <w:r w:rsidR="009A7FEF" w:rsidRPr="006E5E24">
        <w:rPr>
          <w:rFonts w:ascii="Times New Roman" w:hAnsi="Times New Roman" w:cs="Times New Roman"/>
          <w:sz w:val="24"/>
          <w:szCs w:val="24"/>
        </w:rPr>
        <w:t>a mayor parte del presupuesto ordinario anual a las instituciones</w:t>
      </w:r>
      <w:r w:rsidRPr="006E5E24">
        <w:rPr>
          <w:rFonts w:ascii="Times New Roman" w:hAnsi="Times New Roman" w:cs="Times New Roman"/>
          <w:sz w:val="24"/>
          <w:szCs w:val="24"/>
        </w:rPr>
        <w:t xml:space="preserve">, </w:t>
      </w:r>
      <w:r w:rsidR="009A7FEF" w:rsidRPr="006E5E24">
        <w:rPr>
          <w:rFonts w:ascii="Times New Roman" w:hAnsi="Times New Roman" w:cs="Times New Roman"/>
          <w:sz w:val="24"/>
          <w:szCs w:val="24"/>
        </w:rPr>
        <w:t>se agota en gastos irreductibles: pago al personal, mantenimiento, pago de servicios, dejando un margen estrecho para</w:t>
      </w:r>
      <w:r w:rsidR="00D35094" w:rsidRPr="006E5E24">
        <w:rPr>
          <w:rFonts w:ascii="Times New Roman" w:hAnsi="Times New Roman" w:cs="Times New Roman"/>
          <w:sz w:val="24"/>
          <w:szCs w:val="24"/>
        </w:rPr>
        <w:t xml:space="preserve"> </w:t>
      </w:r>
      <w:r w:rsidR="00EA6D5C" w:rsidRPr="006E5E24">
        <w:rPr>
          <w:rFonts w:ascii="Times New Roman" w:hAnsi="Times New Roman" w:cs="Times New Roman"/>
          <w:sz w:val="24"/>
          <w:szCs w:val="24"/>
        </w:rPr>
        <w:t>otros aspectos (Mendoza, 2011) ante lo cual</w:t>
      </w:r>
      <w:r w:rsidR="009A7FEF" w:rsidRPr="006E5E24">
        <w:rPr>
          <w:rFonts w:ascii="Times New Roman" w:hAnsi="Times New Roman" w:cs="Times New Roman"/>
          <w:sz w:val="24"/>
          <w:szCs w:val="24"/>
        </w:rPr>
        <w:t xml:space="preserve">, el recurso extraordinario asociado al </w:t>
      </w:r>
      <w:r w:rsidR="00127EDD" w:rsidRPr="006E5E24">
        <w:rPr>
          <w:rFonts w:ascii="Times New Roman" w:hAnsi="Times New Roman" w:cs="Times New Roman"/>
          <w:sz w:val="24"/>
          <w:szCs w:val="24"/>
        </w:rPr>
        <w:t>PIFI</w:t>
      </w:r>
      <w:r w:rsidR="005109F6" w:rsidRPr="006E5E24">
        <w:rPr>
          <w:rFonts w:ascii="Times New Roman" w:hAnsi="Times New Roman" w:cs="Times New Roman"/>
          <w:sz w:val="24"/>
          <w:szCs w:val="24"/>
        </w:rPr>
        <w:t>/PROFOCIE</w:t>
      </w:r>
      <w:r w:rsidRPr="006E5E24">
        <w:rPr>
          <w:rFonts w:ascii="Times New Roman" w:hAnsi="Times New Roman" w:cs="Times New Roman"/>
          <w:sz w:val="24"/>
          <w:szCs w:val="24"/>
        </w:rPr>
        <w:t xml:space="preserve"> y </w:t>
      </w:r>
      <w:r w:rsidRPr="006E5E24">
        <w:rPr>
          <w:rFonts w:ascii="Times New Roman" w:hAnsi="Times New Roman" w:cs="Times New Roman"/>
          <w:sz w:val="24"/>
          <w:szCs w:val="24"/>
        </w:rPr>
        <w:lastRenderedPageBreak/>
        <w:t>su control</w:t>
      </w:r>
      <w:r w:rsidR="009A7FEF" w:rsidRPr="006E5E24">
        <w:rPr>
          <w:rFonts w:ascii="Times New Roman" w:hAnsi="Times New Roman" w:cs="Times New Roman"/>
          <w:sz w:val="24"/>
          <w:szCs w:val="24"/>
        </w:rPr>
        <w:t xml:space="preserve"> no es una opción para las instituciones, es una </w:t>
      </w:r>
      <w:r w:rsidR="00D35094" w:rsidRPr="006E5E24">
        <w:rPr>
          <w:rFonts w:ascii="Times New Roman" w:hAnsi="Times New Roman" w:cs="Times New Roman"/>
          <w:sz w:val="24"/>
          <w:szCs w:val="24"/>
        </w:rPr>
        <w:t>necesidad</w:t>
      </w:r>
      <w:r w:rsidR="005109F6" w:rsidRPr="006E5E24">
        <w:rPr>
          <w:rFonts w:ascii="Times New Roman" w:hAnsi="Times New Roman" w:cs="Times New Roman"/>
          <w:sz w:val="24"/>
          <w:szCs w:val="24"/>
        </w:rPr>
        <w:t xml:space="preserve">, </w:t>
      </w:r>
      <w:r w:rsidR="00EA6D5C" w:rsidRPr="006E5E24">
        <w:rPr>
          <w:rFonts w:ascii="Times New Roman" w:hAnsi="Times New Roman" w:cs="Times New Roman"/>
          <w:sz w:val="24"/>
          <w:szCs w:val="24"/>
        </w:rPr>
        <w:t xml:space="preserve">ya que </w:t>
      </w:r>
      <w:r w:rsidR="005109F6" w:rsidRPr="006E5E24">
        <w:rPr>
          <w:rFonts w:ascii="Times New Roman" w:hAnsi="Times New Roman" w:cs="Times New Roman"/>
          <w:sz w:val="24"/>
          <w:szCs w:val="24"/>
        </w:rPr>
        <w:t>l</w:t>
      </w:r>
      <w:r w:rsidR="00CE3555" w:rsidRPr="006E5E24">
        <w:rPr>
          <w:rFonts w:ascii="Times New Roman" w:hAnsi="Times New Roman" w:cs="Times New Roman"/>
          <w:sz w:val="24"/>
          <w:szCs w:val="24"/>
        </w:rPr>
        <w:t>as universidades se incorporan a los programa no t</w:t>
      </w:r>
      <w:r w:rsidR="00175B53" w:rsidRPr="006E5E24">
        <w:rPr>
          <w:rFonts w:ascii="Times New Roman" w:hAnsi="Times New Roman" w:cs="Times New Roman"/>
          <w:sz w:val="24"/>
          <w:szCs w:val="24"/>
        </w:rPr>
        <w:t>anto por el convencimiento de la</w:t>
      </w:r>
      <w:r w:rsidR="00CE3555" w:rsidRPr="006E5E24">
        <w:rPr>
          <w:rFonts w:ascii="Times New Roman" w:hAnsi="Times New Roman" w:cs="Times New Roman"/>
          <w:sz w:val="24"/>
          <w:szCs w:val="24"/>
        </w:rPr>
        <w:t xml:space="preserve">s metas impuestas bajo las cuales son evaluados sino por la necesidad </w:t>
      </w:r>
      <w:r w:rsidR="0022134F" w:rsidRPr="006E5E24">
        <w:rPr>
          <w:rFonts w:ascii="Times New Roman" w:hAnsi="Times New Roman" w:cs="Times New Roman"/>
          <w:sz w:val="24"/>
          <w:szCs w:val="24"/>
        </w:rPr>
        <w:t>vital de incrementar sus recursos financieros</w:t>
      </w:r>
      <w:r w:rsidR="00CE3555" w:rsidRPr="006E5E24">
        <w:rPr>
          <w:rFonts w:ascii="Times New Roman" w:hAnsi="Times New Roman" w:cs="Times New Roman"/>
          <w:sz w:val="24"/>
          <w:szCs w:val="24"/>
        </w:rPr>
        <w:t xml:space="preserve">. </w:t>
      </w:r>
      <w:r w:rsidR="0022134F" w:rsidRPr="006E5E24">
        <w:rPr>
          <w:rFonts w:ascii="Times New Roman" w:hAnsi="Times New Roman" w:cs="Times New Roman"/>
          <w:sz w:val="24"/>
          <w:szCs w:val="24"/>
        </w:rPr>
        <w:t xml:space="preserve"> (Díaz </w:t>
      </w:r>
      <w:r w:rsidR="00CE3555" w:rsidRPr="006E5E24">
        <w:rPr>
          <w:rFonts w:ascii="Times New Roman" w:hAnsi="Times New Roman" w:cs="Times New Roman"/>
          <w:sz w:val="24"/>
          <w:szCs w:val="24"/>
        </w:rPr>
        <w:t>Barriga, 2008</w:t>
      </w:r>
      <w:r w:rsidR="00EA3BE8" w:rsidRPr="006E5E24">
        <w:rPr>
          <w:rFonts w:ascii="Times New Roman" w:hAnsi="Times New Roman" w:cs="Times New Roman"/>
          <w:sz w:val="24"/>
          <w:szCs w:val="24"/>
        </w:rPr>
        <w:t xml:space="preserve"> citado en</w:t>
      </w:r>
      <w:r w:rsidR="00D35094" w:rsidRPr="006E5E24">
        <w:rPr>
          <w:rFonts w:ascii="Times New Roman" w:hAnsi="Times New Roman" w:cs="Times New Roman"/>
          <w:sz w:val="24"/>
          <w:szCs w:val="24"/>
        </w:rPr>
        <w:t xml:space="preserve"> </w:t>
      </w:r>
      <w:r w:rsidR="0022134F" w:rsidRPr="006E5E24">
        <w:rPr>
          <w:rFonts w:ascii="Times New Roman" w:hAnsi="Times New Roman" w:cs="Times New Roman"/>
          <w:sz w:val="24"/>
          <w:szCs w:val="24"/>
        </w:rPr>
        <w:t>López, 2012)</w:t>
      </w:r>
    </w:p>
    <w:p w:rsidR="00D1110F" w:rsidRPr="006E5E24" w:rsidRDefault="009927F5"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La operación del Programa de Fortalecimiento Institucional hoy Programa de Fortalecimiento de la Calidad Educativa en la Instituciones Educativas</w:t>
      </w:r>
      <w:r w:rsidR="00891AF1" w:rsidRPr="006E5E24">
        <w:rPr>
          <w:rFonts w:ascii="Times New Roman" w:hAnsi="Times New Roman" w:cs="Times New Roman"/>
          <w:sz w:val="24"/>
          <w:szCs w:val="24"/>
        </w:rPr>
        <w:t xml:space="preserve"> (PROFOCIE)</w:t>
      </w:r>
      <w:r w:rsidRPr="006E5E24">
        <w:rPr>
          <w:rFonts w:ascii="Times New Roman" w:hAnsi="Times New Roman" w:cs="Times New Roman"/>
          <w:sz w:val="24"/>
          <w:szCs w:val="24"/>
        </w:rPr>
        <w:t xml:space="preserve"> dentro de las universidades ha creado una estructura sobrepuesta</w:t>
      </w:r>
      <w:r w:rsidR="005E166D" w:rsidRPr="006E5E24">
        <w:rPr>
          <w:rFonts w:ascii="Times New Roman" w:hAnsi="Times New Roman" w:cs="Times New Roman"/>
          <w:sz w:val="24"/>
          <w:szCs w:val="24"/>
        </w:rPr>
        <w:t>,</w:t>
      </w:r>
      <w:r w:rsidRPr="006E5E24">
        <w:rPr>
          <w:rFonts w:ascii="Times New Roman" w:hAnsi="Times New Roman" w:cs="Times New Roman"/>
          <w:sz w:val="24"/>
          <w:szCs w:val="24"/>
        </w:rPr>
        <w:t xml:space="preserve"> regida en función de las directrices marcadas en los copiosos manuales y guías para su elaboración</w:t>
      </w:r>
      <w:r w:rsidR="00EA6D5C" w:rsidRPr="006E5E24">
        <w:rPr>
          <w:rFonts w:ascii="Times New Roman" w:hAnsi="Times New Roman" w:cs="Times New Roman"/>
          <w:sz w:val="24"/>
          <w:szCs w:val="24"/>
        </w:rPr>
        <w:t xml:space="preserve"> y control </w:t>
      </w:r>
      <w:r w:rsidRPr="006E5E24">
        <w:rPr>
          <w:rFonts w:ascii="Times New Roman" w:hAnsi="Times New Roman" w:cs="Times New Roman"/>
          <w:sz w:val="24"/>
          <w:szCs w:val="24"/>
        </w:rPr>
        <w:t>donde t</w:t>
      </w:r>
      <w:r w:rsidR="00EA6D5C" w:rsidRPr="006E5E24">
        <w:rPr>
          <w:rFonts w:ascii="Times New Roman" w:hAnsi="Times New Roman" w:cs="Times New Roman"/>
          <w:sz w:val="24"/>
          <w:szCs w:val="24"/>
        </w:rPr>
        <w:t>odas las etapas quedan</w:t>
      </w:r>
      <w:r w:rsidRPr="006E5E24">
        <w:rPr>
          <w:rFonts w:ascii="Times New Roman" w:hAnsi="Times New Roman" w:cs="Times New Roman"/>
          <w:sz w:val="24"/>
          <w:szCs w:val="24"/>
        </w:rPr>
        <w:t xml:space="preserve"> previstas y concatenadas a la vez que son objeti</w:t>
      </w:r>
      <w:r w:rsidR="00EA6D5C" w:rsidRPr="006E5E24">
        <w:rPr>
          <w:rFonts w:ascii="Times New Roman" w:hAnsi="Times New Roman" w:cs="Times New Roman"/>
          <w:sz w:val="24"/>
          <w:szCs w:val="24"/>
        </w:rPr>
        <w:t>vas, cuantificables y</w:t>
      </w:r>
      <w:r w:rsidRPr="006E5E24">
        <w:rPr>
          <w:rFonts w:ascii="Times New Roman" w:hAnsi="Times New Roman" w:cs="Times New Roman"/>
          <w:sz w:val="24"/>
          <w:szCs w:val="24"/>
        </w:rPr>
        <w:t xml:space="preserve"> evaluables; </w:t>
      </w:r>
      <w:r w:rsidR="00EA6D5C" w:rsidRPr="006E5E24">
        <w:rPr>
          <w:rFonts w:ascii="Times New Roman" w:hAnsi="Times New Roman" w:cs="Times New Roman"/>
          <w:sz w:val="24"/>
          <w:szCs w:val="24"/>
        </w:rPr>
        <w:t xml:space="preserve"> se distribuyen </w:t>
      </w:r>
      <w:r w:rsidRPr="006E5E24">
        <w:rPr>
          <w:rFonts w:ascii="Times New Roman" w:hAnsi="Times New Roman" w:cs="Times New Roman"/>
          <w:sz w:val="24"/>
          <w:szCs w:val="24"/>
        </w:rPr>
        <w:t xml:space="preserve"> en fases anuale</w:t>
      </w:r>
      <w:r w:rsidR="00EA6D5C" w:rsidRPr="006E5E24">
        <w:rPr>
          <w:rFonts w:ascii="Times New Roman" w:hAnsi="Times New Roman" w:cs="Times New Roman"/>
          <w:sz w:val="24"/>
          <w:szCs w:val="24"/>
        </w:rPr>
        <w:t xml:space="preserve">s  para su cumplimiento en </w:t>
      </w:r>
      <w:r w:rsidRPr="006E5E24">
        <w:rPr>
          <w:rFonts w:ascii="Times New Roman" w:hAnsi="Times New Roman" w:cs="Times New Roman"/>
          <w:sz w:val="24"/>
          <w:szCs w:val="24"/>
        </w:rPr>
        <w:t xml:space="preserve">tiempo y </w:t>
      </w:r>
      <w:r w:rsidR="00D1110F" w:rsidRPr="006E5E24">
        <w:rPr>
          <w:rFonts w:ascii="Times New Roman" w:hAnsi="Times New Roman" w:cs="Times New Roman"/>
          <w:sz w:val="24"/>
          <w:szCs w:val="24"/>
        </w:rPr>
        <w:t xml:space="preserve">forma, </w:t>
      </w:r>
      <w:r w:rsidR="002060DD" w:rsidRPr="006E5E24">
        <w:rPr>
          <w:rFonts w:ascii="Times New Roman" w:hAnsi="Times New Roman" w:cs="Times New Roman"/>
          <w:sz w:val="24"/>
          <w:szCs w:val="24"/>
        </w:rPr>
        <w:t xml:space="preserve">siendo dentro de Subsecretaría de Educación Superior (SES) </w:t>
      </w:r>
      <w:r w:rsidRPr="006E5E24">
        <w:rPr>
          <w:rFonts w:ascii="Times New Roman" w:hAnsi="Times New Roman" w:cs="Times New Roman"/>
          <w:sz w:val="24"/>
          <w:szCs w:val="24"/>
        </w:rPr>
        <w:t xml:space="preserve"> la </w:t>
      </w:r>
      <w:r w:rsidR="00112782" w:rsidRPr="006E5E24">
        <w:rPr>
          <w:rFonts w:ascii="Times New Roman" w:hAnsi="Times New Roman" w:cs="Times New Roman"/>
          <w:sz w:val="24"/>
          <w:szCs w:val="24"/>
        </w:rPr>
        <w:t>DGESU</w:t>
      </w:r>
      <w:r w:rsidR="00D1110F" w:rsidRPr="006E5E24">
        <w:rPr>
          <w:rFonts w:ascii="Times New Roman" w:hAnsi="Times New Roman" w:cs="Times New Roman"/>
          <w:sz w:val="24"/>
          <w:szCs w:val="24"/>
        </w:rPr>
        <w:t>,</w:t>
      </w:r>
      <w:r w:rsidR="002060DD" w:rsidRPr="006E5E24">
        <w:rPr>
          <w:rFonts w:ascii="Times New Roman" w:hAnsi="Times New Roman" w:cs="Times New Roman"/>
          <w:sz w:val="24"/>
          <w:szCs w:val="24"/>
        </w:rPr>
        <w:t xml:space="preserve"> quien</w:t>
      </w:r>
      <w:r w:rsidR="00D1110F" w:rsidRPr="006E5E24">
        <w:rPr>
          <w:rFonts w:ascii="Times New Roman" w:hAnsi="Times New Roman" w:cs="Times New Roman"/>
          <w:sz w:val="24"/>
          <w:szCs w:val="24"/>
        </w:rPr>
        <w:t xml:space="preserve"> </w:t>
      </w:r>
      <w:r w:rsidR="00AD4050" w:rsidRPr="006E5E24">
        <w:rPr>
          <w:rFonts w:ascii="Times New Roman" w:hAnsi="Times New Roman" w:cs="Times New Roman"/>
          <w:sz w:val="24"/>
          <w:szCs w:val="24"/>
        </w:rPr>
        <w:t xml:space="preserve">establece los criterios </w:t>
      </w:r>
      <w:r w:rsidR="005E166D" w:rsidRPr="006E5E24">
        <w:rPr>
          <w:rFonts w:ascii="Times New Roman" w:hAnsi="Times New Roman" w:cs="Times New Roman"/>
          <w:sz w:val="24"/>
          <w:szCs w:val="24"/>
        </w:rPr>
        <w:t xml:space="preserve"> del control </w:t>
      </w:r>
      <w:r w:rsidR="00AD4050" w:rsidRPr="006E5E24">
        <w:rPr>
          <w:rFonts w:ascii="Times New Roman" w:hAnsi="Times New Roman" w:cs="Times New Roman"/>
          <w:sz w:val="24"/>
          <w:szCs w:val="24"/>
        </w:rPr>
        <w:t>de los recursos del programa</w:t>
      </w:r>
    </w:p>
    <w:p w:rsidR="00D1110F" w:rsidRPr="006E5E24" w:rsidRDefault="00D1110F"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Las instituciones por su</w:t>
      </w:r>
      <w:r w:rsidR="00AD4050" w:rsidRPr="006E5E24">
        <w:rPr>
          <w:rFonts w:ascii="Times New Roman" w:hAnsi="Times New Roman" w:cs="Times New Roman"/>
          <w:sz w:val="24"/>
          <w:szCs w:val="24"/>
        </w:rPr>
        <w:t xml:space="preserve"> </w:t>
      </w:r>
      <w:r w:rsidRPr="006E5E24">
        <w:rPr>
          <w:rFonts w:ascii="Times New Roman" w:hAnsi="Times New Roman" w:cs="Times New Roman"/>
          <w:sz w:val="24"/>
          <w:szCs w:val="24"/>
        </w:rPr>
        <w:t xml:space="preserve">parte </w:t>
      </w:r>
      <w:r w:rsidR="00AD4050" w:rsidRPr="006E5E24">
        <w:rPr>
          <w:rFonts w:ascii="Times New Roman" w:hAnsi="Times New Roman" w:cs="Times New Roman"/>
          <w:sz w:val="24"/>
          <w:szCs w:val="24"/>
        </w:rPr>
        <w:t xml:space="preserve">para poder cumplir </w:t>
      </w:r>
      <w:r w:rsidRPr="006E5E24">
        <w:rPr>
          <w:rFonts w:ascii="Times New Roman" w:hAnsi="Times New Roman" w:cs="Times New Roman"/>
          <w:sz w:val="24"/>
          <w:szCs w:val="24"/>
        </w:rPr>
        <w:t xml:space="preserve">con los requerimientos normados </w:t>
      </w:r>
      <w:r w:rsidR="00AD4050" w:rsidRPr="006E5E24">
        <w:rPr>
          <w:rFonts w:ascii="Times New Roman" w:hAnsi="Times New Roman" w:cs="Times New Roman"/>
          <w:sz w:val="24"/>
          <w:szCs w:val="24"/>
        </w:rPr>
        <w:t xml:space="preserve">han creado estructuras dentro de la institución conformada en DES </w:t>
      </w:r>
      <w:r w:rsidR="00740140" w:rsidRPr="006E5E24">
        <w:rPr>
          <w:rFonts w:ascii="Times New Roman" w:hAnsi="Times New Roman" w:cs="Times New Roman"/>
          <w:sz w:val="24"/>
          <w:szCs w:val="24"/>
        </w:rPr>
        <w:t>(Dependencias de Educación Superior</w:t>
      </w:r>
      <w:r w:rsidR="005E166D" w:rsidRPr="006E5E24">
        <w:rPr>
          <w:rFonts w:ascii="Times New Roman" w:hAnsi="Times New Roman" w:cs="Times New Roman"/>
          <w:sz w:val="24"/>
          <w:szCs w:val="24"/>
        </w:rPr>
        <w:t>,</w:t>
      </w:r>
      <w:r w:rsidR="00891AF1" w:rsidRPr="006E5E24">
        <w:rPr>
          <w:rFonts w:ascii="Times New Roman" w:hAnsi="Times New Roman" w:cs="Times New Roman"/>
          <w:sz w:val="24"/>
          <w:szCs w:val="24"/>
        </w:rPr>
        <w:t xml:space="preserve"> no formalizadas en las disposiciones legales universitarias</w:t>
      </w:r>
      <w:r w:rsidR="00740140" w:rsidRPr="006E5E24">
        <w:rPr>
          <w:rFonts w:ascii="Times New Roman" w:hAnsi="Times New Roman" w:cs="Times New Roman"/>
          <w:sz w:val="24"/>
          <w:szCs w:val="24"/>
        </w:rPr>
        <w:t>)  y departamentos de co</w:t>
      </w:r>
      <w:r w:rsidR="002060DD" w:rsidRPr="006E5E24">
        <w:rPr>
          <w:rFonts w:ascii="Times New Roman" w:hAnsi="Times New Roman" w:cs="Times New Roman"/>
          <w:sz w:val="24"/>
          <w:szCs w:val="24"/>
        </w:rPr>
        <w:t xml:space="preserve">ntrol y seguimiento </w:t>
      </w:r>
      <w:r w:rsidR="00740140" w:rsidRPr="006E5E24">
        <w:rPr>
          <w:rFonts w:ascii="Times New Roman" w:hAnsi="Times New Roman" w:cs="Times New Roman"/>
          <w:sz w:val="24"/>
          <w:szCs w:val="24"/>
        </w:rPr>
        <w:t>en las</w:t>
      </w:r>
      <w:r w:rsidR="00BB6437" w:rsidRPr="006E5E24">
        <w:rPr>
          <w:rFonts w:ascii="Times New Roman" w:hAnsi="Times New Roman" w:cs="Times New Roman"/>
          <w:sz w:val="24"/>
          <w:szCs w:val="24"/>
        </w:rPr>
        <w:t xml:space="preserve"> áreas de planeación, tesorería</w:t>
      </w:r>
      <w:r w:rsidR="00CE3555" w:rsidRPr="006E5E24">
        <w:rPr>
          <w:rFonts w:ascii="Times New Roman" w:hAnsi="Times New Roman" w:cs="Times New Roman"/>
          <w:sz w:val="24"/>
          <w:szCs w:val="24"/>
        </w:rPr>
        <w:t xml:space="preserve"> de la administración central de la universidad </w:t>
      </w:r>
      <w:r w:rsidR="00740140" w:rsidRPr="006E5E24">
        <w:rPr>
          <w:rFonts w:ascii="Times New Roman" w:hAnsi="Times New Roman" w:cs="Times New Roman"/>
          <w:sz w:val="24"/>
          <w:szCs w:val="24"/>
        </w:rPr>
        <w:t xml:space="preserve">y en cada una de las unidades académicas que conforman la DES, </w:t>
      </w:r>
      <w:r w:rsidR="002060DD" w:rsidRPr="006E5E24">
        <w:rPr>
          <w:rFonts w:ascii="Times New Roman" w:hAnsi="Times New Roman" w:cs="Times New Roman"/>
          <w:sz w:val="24"/>
          <w:szCs w:val="24"/>
        </w:rPr>
        <w:t xml:space="preserve"> en </w:t>
      </w:r>
      <w:r w:rsidR="00740140" w:rsidRPr="006E5E24">
        <w:rPr>
          <w:rFonts w:ascii="Times New Roman" w:hAnsi="Times New Roman" w:cs="Times New Roman"/>
          <w:sz w:val="24"/>
          <w:szCs w:val="24"/>
        </w:rPr>
        <w:t>adem</w:t>
      </w:r>
      <w:r w:rsidR="00891AF1" w:rsidRPr="006E5E24">
        <w:rPr>
          <w:rFonts w:ascii="Times New Roman" w:hAnsi="Times New Roman" w:cs="Times New Roman"/>
          <w:sz w:val="24"/>
          <w:szCs w:val="24"/>
        </w:rPr>
        <w:t>ás</w:t>
      </w:r>
      <w:r w:rsidR="00740140" w:rsidRPr="006E5E24">
        <w:rPr>
          <w:rFonts w:ascii="Times New Roman" w:hAnsi="Times New Roman" w:cs="Times New Roman"/>
          <w:sz w:val="24"/>
          <w:szCs w:val="24"/>
        </w:rPr>
        <w:t xml:space="preserve"> la contraloría interna </w:t>
      </w:r>
      <w:r w:rsidR="00CE3555" w:rsidRPr="006E5E24">
        <w:rPr>
          <w:rFonts w:ascii="Times New Roman" w:hAnsi="Times New Roman" w:cs="Times New Roman"/>
          <w:sz w:val="24"/>
          <w:szCs w:val="24"/>
        </w:rPr>
        <w:t>de las IES</w:t>
      </w:r>
      <w:r w:rsidR="005365E6" w:rsidRPr="006E5E24">
        <w:rPr>
          <w:rFonts w:ascii="Times New Roman" w:hAnsi="Times New Roman" w:cs="Times New Roman"/>
          <w:sz w:val="24"/>
          <w:szCs w:val="24"/>
        </w:rPr>
        <w:t xml:space="preserve"> </w:t>
      </w:r>
      <w:r w:rsidR="002060DD" w:rsidRPr="006E5E24">
        <w:rPr>
          <w:rFonts w:ascii="Times New Roman" w:hAnsi="Times New Roman" w:cs="Times New Roman"/>
          <w:sz w:val="24"/>
          <w:szCs w:val="24"/>
        </w:rPr>
        <w:t>se ha co</w:t>
      </w:r>
      <w:r w:rsidR="00740140" w:rsidRPr="006E5E24">
        <w:rPr>
          <w:rFonts w:ascii="Times New Roman" w:hAnsi="Times New Roman" w:cs="Times New Roman"/>
          <w:sz w:val="24"/>
          <w:szCs w:val="24"/>
        </w:rPr>
        <w:t>nstituido</w:t>
      </w:r>
      <w:r w:rsidR="002060DD" w:rsidRPr="006E5E24">
        <w:rPr>
          <w:rFonts w:ascii="Times New Roman" w:hAnsi="Times New Roman" w:cs="Times New Roman"/>
          <w:sz w:val="24"/>
          <w:szCs w:val="24"/>
        </w:rPr>
        <w:t xml:space="preserve"> en </w:t>
      </w:r>
      <w:r w:rsidR="00740140" w:rsidRPr="006E5E24">
        <w:rPr>
          <w:rFonts w:ascii="Times New Roman" w:hAnsi="Times New Roman" w:cs="Times New Roman"/>
          <w:sz w:val="24"/>
          <w:szCs w:val="24"/>
        </w:rPr>
        <w:t xml:space="preserve"> representante de la </w:t>
      </w:r>
      <w:r w:rsidR="00112782" w:rsidRPr="006E5E24">
        <w:rPr>
          <w:rFonts w:ascii="Times New Roman" w:hAnsi="Times New Roman" w:cs="Times New Roman"/>
          <w:sz w:val="24"/>
          <w:szCs w:val="24"/>
        </w:rPr>
        <w:t>DGESU</w:t>
      </w:r>
      <w:r w:rsidR="00740140" w:rsidRPr="006E5E24">
        <w:rPr>
          <w:rFonts w:ascii="Times New Roman" w:hAnsi="Times New Roman" w:cs="Times New Roman"/>
          <w:sz w:val="24"/>
          <w:szCs w:val="24"/>
        </w:rPr>
        <w:t xml:space="preserve"> dentro de la Institución</w:t>
      </w:r>
      <w:r w:rsidR="005365E6" w:rsidRPr="006E5E24">
        <w:rPr>
          <w:rFonts w:ascii="Times New Roman" w:hAnsi="Times New Roman" w:cs="Times New Roman"/>
          <w:sz w:val="24"/>
          <w:szCs w:val="24"/>
        </w:rPr>
        <w:t xml:space="preserve"> </w:t>
      </w:r>
      <w:r w:rsidR="00CE3555" w:rsidRPr="006E5E24">
        <w:rPr>
          <w:rFonts w:ascii="Times New Roman" w:hAnsi="Times New Roman" w:cs="Times New Roman"/>
          <w:sz w:val="24"/>
          <w:szCs w:val="24"/>
        </w:rPr>
        <w:t xml:space="preserve">garantizando el cumplimiento de </w:t>
      </w:r>
      <w:r w:rsidR="00891AF1" w:rsidRPr="006E5E24">
        <w:rPr>
          <w:rFonts w:ascii="Times New Roman" w:hAnsi="Times New Roman" w:cs="Times New Roman"/>
          <w:sz w:val="24"/>
          <w:szCs w:val="24"/>
        </w:rPr>
        <w:t>los intereses a los que se debe adecuar la institución</w:t>
      </w:r>
      <w:r w:rsidR="005365E6" w:rsidRPr="006E5E24">
        <w:rPr>
          <w:rFonts w:ascii="Times New Roman" w:hAnsi="Times New Roman" w:cs="Times New Roman"/>
          <w:sz w:val="24"/>
          <w:szCs w:val="24"/>
        </w:rPr>
        <w:t>,</w:t>
      </w:r>
      <w:r w:rsidR="00891AF1" w:rsidRPr="006E5E24">
        <w:rPr>
          <w:rFonts w:ascii="Times New Roman" w:hAnsi="Times New Roman" w:cs="Times New Roman"/>
          <w:sz w:val="24"/>
          <w:szCs w:val="24"/>
        </w:rPr>
        <w:t xml:space="preserve"> se tiene entonces una estructura burocrática sobrepuesta que se está formalizando al ser reconocida como tal, y que </w:t>
      </w:r>
      <w:r w:rsidR="00CE3555" w:rsidRPr="006E5E24">
        <w:rPr>
          <w:rFonts w:ascii="Times New Roman" w:hAnsi="Times New Roman" w:cs="Times New Roman"/>
          <w:sz w:val="24"/>
          <w:szCs w:val="24"/>
        </w:rPr>
        <w:t xml:space="preserve">obedece solo </w:t>
      </w:r>
      <w:r w:rsidR="00891AF1" w:rsidRPr="006E5E24">
        <w:rPr>
          <w:rFonts w:ascii="Times New Roman" w:hAnsi="Times New Roman" w:cs="Times New Roman"/>
          <w:sz w:val="24"/>
          <w:szCs w:val="24"/>
        </w:rPr>
        <w:t>el mandato de las reglas de programa y su cumplimiento</w:t>
      </w:r>
      <w:r w:rsidR="005365E6" w:rsidRPr="006E5E24">
        <w:rPr>
          <w:rFonts w:ascii="Times New Roman" w:hAnsi="Times New Roman" w:cs="Times New Roman"/>
          <w:sz w:val="24"/>
          <w:szCs w:val="24"/>
        </w:rPr>
        <w:t xml:space="preserve"> establecidas fuera de la universidad.</w:t>
      </w:r>
      <w:r w:rsidRPr="006E5E24">
        <w:rPr>
          <w:rFonts w:ascii="Times New Roman" w:hAnsi="Times New Roman" w:cs="Times New Roman"/>
          <w:sz w:val="24"/>
          <w:szCs w:val="24"/>
        </w:rPr>
        <w:t xml:space="preserve"> </w:t>
      </w:r>
      <w:r w:rsidR="00DA7428" w:rsidRPr="006E5E24">
        <w:rPr>
          <w:rFonts w:ascii="Times New Roman" w:hAnsi="Times New Roman" w:cs="Times New Roman"/>
          <w:sz w:val="24"/>
          <w:szCs w:val="24"/>
        </w:rPr>
        <w:t>(</w:t>
      </w:r>
      <w:r w:rsidRPr="006E5E24">
        <w:rPr>
          <w:rFonts w:ascii="Times New Roman" w:hAnsi="Times New Roman" w:cs="Times New Roman"/>
          <w:sz w:val="24"/>
          <w:szCs w:val="24"/>
        </w:rPr>
        <w:t>Figura 1)</w:t>
      </w:r>
    </w:p>
    <w:p w:rsidR="00FB6606" w:rsidRPr="006E5E24" w:rsidRDefault="00FB6606"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 xml:space="preserve">Esta estructura une directamente a los departamentos de seguimiento y de sistemas de información de la </w:t>
      </w:r>
      <w:r w:rsidR="00112782" w:rsidRPr="006E5E24">
        <w:rPr>
          <w:rFonts w:ascii="Times New Roman" w:hAnsi="Times New Roman" w:cs="Times New Roman"/>
          <w:sz w:val="24"/>
          <w:szCs w:val="24"/>
        </w:rPr>
        <w:t>DGESU</w:t>
      </w:r>
      <w:r w:rsidRPr="006E5E24">
        <w:rPr>
          <w:rFonts w:ascii="Times New Roman" w:hAnsi="Times New Roman" w:cs="Times New Roman"/>
          <w:sz w:val="24"/>
          <w:szCs w:val="24"/>
        </w:rPr>
        <w:t xml:space="preserve"> con los representantes de la “gestocracia” institucional, entre ellos se ha establecido un cierto contubernio bajo un esquema de burocracia disfuncional ya que su único fin es el cumplimiento del proceso en función de los lineamientos establecidos para la operación del programa, independientemente de los fines institucionales y sin ninguna instancia en la que se puedan dirimir diferencias, es en este nivel donde se toman las decisiones que no admiten réplica, cualq</w:t>
      </w:r>
      <w:r w:rsidR="00BB6437" w:rsidRPr="006E5E24">
        <w:rPr>
          <w:rFonts w:ascii="Times New Roman" w:hAnsi="Times New Roman" w:cs="Times New Roman"/>
          <w:sz w:val="24"/>
          <w:szCs w:val="24"/>
        </w:rPr>
        <w:t>u</w:t>
      </w:r>
      <w:r w:rsidR="002060DD" w:rsidRPr="006E5E24">
        <w:rPr>
          <w:rFonts w:ascii="Times New Roman" w:hAnsi="Times New Roman" w:cs="Times New Roman"/>
          <w:sz w:val="24"/>
          <w:szCs w:val="24"/>
        </w:rPr>
        <w:t>ier controversia debe so</w:t>
      </w:r>
      <w:r w:rsidR="00A11567" w:rsidRPr="006E5E24">
        <w:rPr>
          <w:rFonts w:ascii="Times New Roman" w:hAnsi="Times New Roman" w:cs="Times New Roman"/>
          <w:sz w:val="24"/>
          <w:szCs w:val="24"/>
        </w:rPr>
        <w:t>l</w:t>
      </w:r>
      <w:r w:rsidR="002060DD" w:rsidRPr="006E5E24">
        <w:rPr>
          <w:rFonts w:ascii="Times New Roman" w:hAnsi="Times New Roman" w:cs="Times New Roman"/>
          <w:sz w:val="24"/>
          <w:szCs w:val="24"/>
        </w:rPr>
        <w:t xml:space="preserve">ventarse </w:t>
      </w:r>
      <w:r w:rsidR="000801F4" w:rsidRPr="006E5E24">
        <w:rPr>
          <w:rFonts w:ascii="Times New Roman" w:hAnsi="Times New Roman" w:cs="Times New Roman"/>
          <w:sz w:val="24"/>
          <w:szCs w:val="24"/>
        </w:rPr>
        <w:t xml:space="preserve">a nivel </w:t>
      </w:r>
      <w:r w:rsidR="00A11567" w:rsidRPr="006E5E24">
        <w:rPr>
          <w:rFonts w:ascii="Times New Roman" w:hAnsi="Times New Roman" w:cs="Times New Roman"/>
          <w:sz w:val="24"/>
          <w:szCs w:val="24"/>
        </w:rPr>
        <w:t xml:space="preserve">operativo </w:t>
      </w:r>
      <w:r w:rsidRPr="006E5E24">
        <w:rPr>
          <w:rFonts w:ascii="Times New Roman" w:hAnsi="Times New Roman" w:cs="Times New Roman"/>
          <w:sz w:val="24"/>
          <w:szCs w:val="24"/>
        </w:rPr>
        <w:t>porque no hay  mecanismos para pasar a  instancias superiores de decisión.</w:t>
      </w:r>
    </w:p>
    <w:p w:rsidR="00015F59" w:rsidRPr="006E5E24" w:rsidRDefault="00112782" w:rsidP="006E5E24">
      <w:pPr>
        <w:spacing w:after="240" w:line="360" w:lineRule="auto"/>
        <w:jc w:val="both"/>
        <w:rPr>
          <w:rFonts w:ascii="Times New Roman" w:hAnsi="Times New Roman" w:cs="Times New Roman"/>
          <w:noProof/>
          <w:lang w:eastAsia="es-MX"/>
        </w:rPr>
      </w:pPr>
      <w:r w:rsidRPr="006E5E24">
        <w:rPr>
          <w:rFonts w:ascii="Times New Roman" w:hAnsi="Times New Roman" w:cs="Times New Roman"/>
          <w:noProof/>
          <w:lang w:eastAsia="es-MX"/>
        </w:rPr>
        <w:lastRenderedPageBreak/>
        <w:drawing>
          <wp:inline distT="0" distB="0" distL="0" distR="0" wp14:anchorId="6A25F280">
            <wp:extent cx="5529263" cy="7788811"/>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558" cy="7821626"/>
                    </a:xfrm>
                    <a:prstGeom prst="rect">
                      <a:avLst/>
                    </a:prstGeom>
                    <a:noFill/>
                  </pic:spPr>
                </pic:pic>
              </a:graphicData>
            </a:graphic>
          </wp:inline>
        </w:drawing>
      </w:r>
    </w:p>
    <w:p w:rsidR="00015F59" w:rsidRPr="006E5E24" w:rsidRDefault="00112782" w:rsidP="006E5E24">
      <w:pPr>
        <w:spacing w:after="240" w:line="360" w:lineRule="auto"/>
        <w:jc w:val="both"/>
        <w:rPr>
          <w:rFonts w:ascii="Times New Roman" w:hAnsi="Times New Roman" w:cs="Times New Roman"/>
          <w:noProof/>
          <w:lang w:eastAsia="es-MX"/>
        </w:rPr>
      </w:pPr>
      <w:r w:rsidRPr="006E5E24">
        <w:rPr>
          <w:rFonts w:ascii="Times New Roman" w:hAnsi="Times New Roman" w:cs="Times New Roman"/>
          <w:noProof/>
          <w:lang w:eastAsia="es-MX"/>
        </w:rPr>
        <w:t>Figura 1. Estructura sobre puesta a través de programas de financiamiento en la IES</w:t>
      </w:r>
    </w:p>
    <w:p w:rsidR="00FB6606" w:rsidRPr="006E5E24" w:rsidRDefault="006E5E24" w:rsidP="006E5E24">
      <w:pPr>
        <w:autoSpaceDE w:val="0"/>
        <w:autoSpaceDN w:val="0"/>
        <w:adjustRightInd w:val="0"/>
        <w:spacing w:after="240" w:line="360" w:lineRule="auto"/>
        <w:jc w:val="both"/>
        <w:rPr>
          <w:rFonts w:ascii="Times New Roman" w:hAnsi="Times New Roman" w:cs="Times New Roman"/>
          <w:color w:val="000000"/>
          <w:sz w:val="24"/>
          <w:szCs w:val="24"/>
        </w:rPr>
      </w:pPr>
      <w:r w:rsidRPr="006E5E24">
        <w:rPr>
          <w:rFonts w:ascii="Times New Roman" w:hAnsi="Times New Roman" w:cs="Times New Roman"/>
          <w:sz w:val="24"/>
          <w:szCs w:val="24"/>
        </w:rPr>
        <w:lastRenderedPageBreak/>
        <w:t xml:space="preserve">La situación planteada es posible dado que los grupos dirigentes de la universidad han fincado su capacidad en el manejo exitoso de la gestión para conseguir </w:t>
      </w:r>
      <w:r>
        <w:rPr>
          <w:rFonts w:ascii="Times New Roman" w:hAnsi="Times New Roman" w:cs="Times New Roman"/>
          <w:sz w:val="24"/>
          <w:szCs w:val="24"/>
        </w:rPr>
        <w:t xml:space="preserve"> </w:t>
      </w:r>
      <w:r w:rsidR="004B244A" w:rsidRPr="006E5E24">
        <w:rPr>
          <w:rFonts w:ascii="Times New Roman" w:hAnsi="Times New Roman" w:cs="Times New Roman"/>
          <w:sz w:val="24"/>
          <w:szCs w:val="24"/>
        </w:rPr>
        <w:t>recursos económicos; la manera como el gobierno federal ha manejado el subsidio extraordinario y la operación de sus programas en las universidades ha impuesto a</w:t>
      </w:r>
      <w:r>
        <w:rPr>
          <w:rFonts w:ascii="Times New Roman" w:hAnsi="Times New Roman" w:cs="Times New Roman"/>
          <w:sz w:val="24"/>
          <w:szCs w:val="24"/>
        </w:rPr>
        <w:t xml:space="preserve"> </w:t>
      </w:r>
      <w:r w:rsidR="004B244A" w:rsidRPr="006E5E24">
        <w:rPr>
          <w:rFonts w:ascii="Times New Roman" w:hAnsi="Times New Roman" w:cs="Times New Roman"/>
          <w:sz w:val="24"/>
          <w:szCs w:val="24"/>
        </w:rPr>
        <w:t>los altos mandos universitarios tener que “competir” por recursos y con ello estimular</w:t>
      </w:r>
      <w:r>
        <w:rPr>
          <w:rFonts w:ascii="Times New Roman" w:hAnsi="Times New Roman" w:cs="Times New Roman"/>
          <w:sz w:val="24"/>
          <w:szCs w:val="24"/>
        </w:rPr>
        <w:t xml:space="preserve"> </w:t>
      </w:r>
      <w:r w:rsidR="00FB6606" w:rsidRPr="006E5E24">
        <w:rPr>
          <w:rFonts w:ascii="Times New Roman" w:hAnsi="Times New Roman" w:cs="Times New Roman"/>
          <w:sz w:val="24"/>
          <w:szCs w:val="24"/>
        </w:rPr>
        <w:t>la ampliación de una burocracia con habilidades técnicas para ganar ventajas en la competencia por dinero.</w:t>
      </w:r>
      <w:r w:rsidR="00FB6606" w:rsidRPr="006E5E24">
        <w:rPr>
          <w:rFonts w:ascii="Times New Roman" w:hAnsi="Times New Roman" w:cs="Times New Roman"/>
          <w:color w:val="000000"/>
          <w:sz w:val="24"/>
          <w:szCs w:val="24"/>
        </w:rPr>
        <w:t xml:space="preserve"> (Muñoz, 2010)</w:t>
      </w:r>
    </w:p>
    <w:p w:rsidR="00362840" w:rsidRPr="006E5E24" w:rsidRDefault="00362840"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El cumplir con los objetivos estratégicos para poder acceder a los recursos, obliga a las instituciones a prescindir de sus cuerpos colegiados porque es difícil la armonización de intereses, vulnera la normatividad instituc</w:t>
      </w:r>
      <w:r w:rsidR="000860D1" w:rsidRPr="006E5E24">
        <w:rPr>
          <w:rFonts w:ascii="Times New Roman" w:hAnsi="Times New Roman" w:cs="Times New Roman"/>
          <w:sz w:val="24"/>
          <w:szCs w:val="24"/>
        </w:rPr>
        <w:t>ional al hacer caso omiso de aquellos</w:t>
      </w:r>
      <w:r w:rsidRPr="006E5E24">
        <w:rPr>
          <w:rFonts w:ascii="Times New Roman" w:hAnsi="Times New Roman" w:cs="Times New Roman"/>
          <w:sz w:val="24"/>
          <w:szCs w:val="24"/>
        </w:rPr>
        <w:t xml:space="preserve"> mecanismos acordados por los órganos</w:t>
      </w:r>
      <w:r w:rsidR="00861DE0" w:rsidRPr="006E5E24">
        <w:rPr>
          <w:rFonts w:ascii="Times New Roman" w:hAnsi="Times New Roman" w:cs="Times New Roman"/>
          <w:sz w:val="24"/>
          <w:szCs w:val="24"/>
        </w:rPr>
        <w:t xml:space="preserve"> internos</w:t>
      </w:r>
      <w:r w:rsidR="000860D1" w:rsidRPr="006E5E24">
        <w:rPr>
          <w:rFonts w:ascii="Times New Roman" w:hAnsi="Times New Roman" w:cs="Times New Roman"/>
          <w:sz w:val="24"/>
          <w:szCs w:val="24"/>
        </w:rPr>
        <w:t>,</w:t>
      </w:r>
      <w:r w:rsidR="000801F4" w:rsidRPr="006E5E24">
        <w:rPr>
          <w:rFonts w:ascii="Times New Roman" w:hAnsi="Times New Roman" w:cs="Times New Roman"/>
          <w:sz w:val="24"/>
          <w:szCs w:val="24"/>
        </w:rPr>
        <w:t xml:space="preserve"> </w:t>
      </w:r>
      <w:r w:rsidRPr="006E5E24">
        <w:rPr>
          <w:rFonts w:ascii="Times New Roman" w:hAnsi="Times New Roman" w:cs="Times New Roman"/>
          <w:sz w:val="24"/>
          <w:szCs w:val="24"/>
        </w:rPr>
        <w:t>traslada las decisiones institucionales de la academia a los administradores y dentro de éstos a nuevas figuras en la organización institucional, a las que atinadamente Acosta (</w:t>
      </w:r>
      <w:r w:rsidR="00DA7428" w:rsidRPr="006E5E24">
        <w:rPr>
          <w:rFonts w:ascii="Times New Roman" w:hAnsi="Times New Roman" w:cs="Times New Roman"/>
          <w:sz w:val="24"/>
          <w:szCs w:val="24"/>
        </w:rPr>
        <w:t>2009</w:t>
      </w:r>
      <w:r w:rsidRPr="006E5E24">
        <w:rPr>
          <w:rFonts w:ascii="Times New Roman" w:hAnsi="Times New Roman" w:cs="Times New Roman"/>
          <w:sz w:val="24"/>
          <w:szCs w:val="24"/>
        </w:rPr>
        <w:t>)</w:t>
      </w:r>
      <w:r w:rsidR="00D35094" w:rsidRPr="006E5E24">
        <w:rPr>
          <w:rFonts w:ascii="Times New Roman" w:hAnsi="Times New Roman" w:cs="Times New Roman"/>
          <w:sz w:val="24"/>
          <w:szCs w:val="24"/>
        </w:rPr>
        <w:t xml:space="preserve"> </w:t>
      </w:r>
      <w:r w:rsidR="00DA7428" w:rsidRPr="006E5E24">
        <w:rPr>
          <w:rFonts w:ascii="Times New Roman" w:hAnsi="Times New Roman" w:cs="Times New Roman"/>
          <w:sz w:val="24"/>
          <w:szCs w:val="24"/>
        </w:rPr>
        <w:t>ha llamado “gestócrat</w:t>
      </w:r>
      <w:r w:rsidRPr="006E5E24">
        <w:rPr>
          <w:rFonts w:ascii="Times New Roman" w:hAnsi="Times New Roman" w:cs="Times New Roman"/>
          <w:sz w:val="24"/>
          <w:szCs w:val="24"/>
        </w:rPr>
        <w:t>as”, profesionales expertos en “cumplimentar” los formatos, que desplazan no solo a la academia sino también a los administradores profesionales de la institución. (López, 2012).</w:t>
      </w:r>
    </w:p>
    <w:p w:rsidR="0022134F" w:rsidRPr="006E5E24" w:rsidRDefault="0022134F"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 xml:space="preserve">Con la intención de hacer transparentes y objetivas las evaluaciones, se coloca en un segundo plano a las autoridades institucionales de modo tal que </w:t>
      </w:r>
      <w:r w:rsidR="00A07D6B" w:rsidRPr="006E5E24">
        <w:rPr>
          <w:rFonts w:ascii="Times New Roman" w:hAnsi="Times New Roman" w:cs="Times New Roman"/>
          <w:sz w:val="24"/>
          <w:szCs w:val="24"/>
        </w:rPr>
        <w:t xml:space="preserve">se establece </w:t>
      </w:r>
      <w:r w:rsidRPr="006E5E24">
        <w:rPr>
          <w:rFonts w:ascii="Times New Roman" w:hAnsi="Times New Roman" w:cs="Times New Roman"/>
          <w:sz w:val="24"/>
          <w:szCs w:val="24"/>
        </w:rPr>
        <w:t xml:space="preserve">una relación directa entre </w:t>
      </w:r>
      <w:r w:rsidR="00D178FC" w:rsidRPr="006E5E24">
        <w:rPr>
          <w:rFonts w:ascii="Times New Roman" w:hAnsi="Times New Roman" w:cs="Times New Roman"/>
          <w:sz w:val="24"/>
          <w:szCs w:val="24"/>
        </w:rPr>
        <w:t xml:space="preserve">la “gestocracia” </w:t>
      </w:r>
      <w:r w:rsidRPr="006E5E24">
        <w:rPr>
          <w:rFonts w:ascii="Times New Roman" w:hAnsi="Times New Roman" w:cs="Times New Roman"/>
          <w:sz w:val="24"/>
          <w:szCs w:val="24"/>
        </w:rPr>
        <w:t>con la SEP, prescindiendo de la autoridad institucional o haciéndola intervenir solo para aspectos administrativos.  Se cumple hacia fuera y no hacia dentro. La autonomía institucional se ha acotado e incluso reducido ante l</w:t>
      </w:r>
      <w:r w:rsidR="00A07D6B" w:rsidRPr="006E5E24">
        <w:rPr>
          <w:rFonts w:ascii="Times New Roman" w:hAnsi="Times New Roman" w:cs="Times New Roman"/>
          <w:sz w:val="24"/>
          <w:szCs w:val="24"/>
        </w:rPr>
        <w:t xml:space="preserve">a injerencia </w:t>
      </w:r>
      <w:r w:rsidRPr="006E5E24">
        <w:rPr>
          <w:rFonts w:ascii="Times New Roman" w:hAnsi="Times New Roman" w:cs="Times New Roman"/>
          <w:sz w:val="24"/>
          <w:szCs w:val="24"/>
        </w:rPr>
        <w:t>en la vida institucional de los programas gubernamentales.</w:t>
      </w:r>
    </w:p>
    <w:p w:rsidR="00F52547" w:rsidRPr="006E5E24" w:rsidRDefault="00D178FC"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A</w:t>
      </w:r>
      <w:r w:rsidR="00D35094" w:rsidRPr="006E5E24">
        <w:rPr>
          <w:rFonts w:ascii="Times New Roman" w:hAnsi="Times New Roman" w:cs="Times New Roman"/>
          <w:sz w:val="24"/>
          <w:szCs w:val="24"/>
        </w:rPr>
        <w:t xml:space="preserve"> </w:t>
      </w:r>
      <w:r w:rsidR="00F52547" w:rsidRPr="006E5E24">
        <w:rPr>
          <w:rFonts w:ascii="Times New Roman" w:hAnsi="Times New Roman" w:cs="Times New Roman"/>
          <w:sz w:val="24"/>
          <w:szCs w:val="24"/>
        </w:rPr>
        <w:t>medida que las autoridades universitarias</w:t>
      </w:r>
      <w:r w:rsidR="00A07D6B" w:rsidRPr="006E5E24">
        <w:rPr>
          <w:rFonts w:ascii="Times New Roman" w:hAnsi="Times New Roman" w:cs="Times New Roman"/>
          <w:sz w:val="24"/>
          <w:szCs w:val="24"/>
        </w:rPr>
        <w:t xml:space="preserve"> se</w:t>
      </w:r>
      <w:r w:rsidR="00F52547" w:rsidRPr="006E5E24">
        <w:rPr>
          <w:rFonts w:ascii="Times New Roman" w:hAnsi="Times New Roman" w:cs="Times New Roman"/>
          <w:sz w:val="24"/>
          <w:szCs w:val="24"/>
        </w:rPr>
        <w:t xml:space="preserve"> </w:t>
      </w:r>
      <w:r w:rsidR="00A07D6B" w:rsidRPr="006E5E24">
        <w:rPr>
          <w:rFonts w:ascii="Times New Roman" w:hAnsi="Times New Roman" w:cs="Times New Roman"/>
          <w:sz w:val="24"/>
          <w:szCs w:val="24"/>
        </w:rPr>
        <w:t>ada</w:t>
      </w:r>
      <w:r w:rsidR="00861DE0" w:rsidRPr="006E5E24">
        <w:rPr>
          <w:rFonts w:ascii="Times New Roman" w:hAnsi="Times New Roman" w:cs="Times New Roman"/>
          <w:sz w:val="24"/>
          <w:szCs w:val="24"/>
        </w:rPr>
        <w:t>ptaron las reglas impuestas y n</w:t>
      </w:r>
      <w:r w:rsidR="00F52547" w:rsidRPr="006E5E24">
        <w:rPr>
          <w:rFonts w:ascii="Times New Roman" w:hAnsi="Times New Roman" w:cs="Times New Roman"/>
          <w:sz w:val="24"/>
          <w:szCs w:val="24"/>
        </w:rPr>
        <w:t xml:space="preserve">egociaciones por el presupuesto, la burocracia universitaria ganó fuerza, porque la academia pasó a depender de los resultados de sus gestiones. </w:t>
      </w:r>
      <w:r w:rsidR="00F52547" w:rsidRPr="006E5E24">
        <w:rPr>
          <w:rFonts w:ascii="Times New Roman" w:hAnsi="Times New Roman" w:cs="Times New Roman"/>
          <w:color w:val="000000"/>
          <w:sz w:val="24"/>
          <w:szCs w:val="24"/>
        </w:rPr>
        <w:t>(Muñoz, 2010)</w:t>
      </w:r>
    </w:p>
    <w:p w:rsidR="009446F5" w:rsidRPr="006E5E24" w:rsidRDefault="00181AC0" w:rsidP="006E5E24">
      <w:pPr>
        <w:autoSpaceDE w:val="0"/>
        <w:autoSpaceDN w:val="0"/>
        <w:adjustRightInd w:val="0"/>
        <w:spacing w:after="240" w:line="360" w:lineRule="auto"/>
        <w:jc w:val="both"/>
        <w:rPr>
          <w:rFonts w:ascii="Times New Roman" w:eastAsia="Times New Roman" w:hAnsi="Times New Roman" w:cs="Times New Roman"/>
          <w:sz w:val="24"/>
          <w:szCs w:val="24"/>
          <w:lang w:eastAsia="es-MX"/>
        </w:rPr>
      </w:pPr>
      <w:r w:rsidRPr="006E5E24">
        <w:rPr>
          <w:rFonts w:ascii="Times New Roman" w:hAnsi="Times New Roman" w:cs="Times New Roman"/>
          <w:sz w:val="24"/>
          <w:szCs w:val="24"/>
        </w:rPr>
        <w:t>La fragmentación de la comunidad universitaria</w:t>
      </w:r>
      <w:r w:rsidR="00861DE0" w:rsidRPr="006E5E24">
        <w:rPr>
          <w:rFonts w:ascii="Times New Roman" w:hAnsi="Times New Roman" w:cs="Times New Roman"/>
          <w:sz w:val="24"/>
          <w:szCs w:val="24"/>
        </w:rPr>
        <w:t>,</w:t>
      </w:r>
      <w:r w:rsidRPr="006E5E24">
        <w:rPr>
          <w:rFonts w:ascii="Times New Roman" w:hAnsi="Times New Roman" w:cs="Times New Roman"/>
          <w:sz w:val="24"/>
          <w:szCs w:val="24"/>
        </w:rPr>
        <w:t xml:space="preserve"> </w:t>
      </w:r>
      <w:r w:rsidR="00F52547" w:rsidRPr="006E5E24">
        <w:rPr>
          <w:rFonts w:ascii="Times New Roman" w:hAnsi="Times New Roman" w:cs="Times New Roman"/>
          <w:sz w:val="24"/>
          <w:szCs w:val="24"/>
        </w:rPr>
        <w:t xml:space="preserve">la pérdida del interés común y la </w:t>
      </w:r>
      <w:r w:rsidR="00861DE0" w:rsidRPr="006E5E24">
        <w:rPr>
          <w:rFonts w:ascii="Times New Roman" w:hAnsi="Times New Roman" w:cs="Times New Roman"/>
          <w:sz w:val="24"/>
          <w:szCs w:val="24"/>
        </w:rPr>
        <w:t>monetización</w:t>
      </w:r>
      <w:r w:rsidR="00F52547" w:rsidRPr="006E5E24">
        <w:rPr>
          <w:rFonts w:ascii="Times New Roman" w:hAnsi="Times New Roman" w:cs="Times New Roman"/>
          <w:sz w:val="24"/>
          <w:szCs w:val="24"/>
        </w:rPr>
        <w:t xml:space="preserve"> como guía del desarrollo </w:t>
      </w:r>
      <w:r w:rsidRPr="006E5E24">
        <w:rPr>
          <w:rFonts w:ascii="Times New Roman" w:hAnsi="Times New Roman" w:cs="Times New Roman"/>
          <w:sz w:val="24"/>
          <w:szCs w:val="24"/>
        </w:rPr>
        <w:t xml:space="preserve">institucional, ha generado que las instituciones no tengan la fuerza política suficiente para detener los intentos del Estado con el fin de ponerle límites al ejercicio de la autonomía. </w:t>
      </w:r>
      <w:r w:rsidR="001C3461" w:rsidRPr="006E5E24">
        <w:rPr>
          <w:rFonts w:ascii="Times New Roman" w:hAnsi="Times New Roman" w:cs="Times New Roman"/>
          <w:sz w:val="24"/>
          <w:szCs w:val="24"/>
        </w:rPr>
        <w:t xml:space="preserve"> </w:t>
      </w:r>
    </w:p>
    <w:p w:rsidR="009446F5" w:rsidRPr="006E5E24" w:rsidRDefault="00026775" w:rsidP="006E5E24">
      <w:pPr>
        <w:spacing w:after="240" w:line="360" w:lineRule="auto"/>
        <w:jc w:val="both"/>
        <w:rPr>
          <w:rFonts w:ascii="Times New Roman" w:eastAsia="Times New Roman" w:hAnsi="Times New Roman" w:cs="Times New Roman"/>
          <w:sz w:val="24"/>
          <w:szCs w:val="24"/>
          <w:lang w:eastAsia="es-MX"/>
        </w:rPr>
      </w:pPr>
      <w:r w:rsidRPr="006E5E24">
        <w:rPr>
          <w:rFonts w:ascii="Times New Roman" w:hAnsi="Times New Roman" w:cs="Times New Roman"/>
          <w:sz w:val="24"/>
          <w:szCs w:val="24"/>
        </w:rPr>
        <w:lastRenderedPageBreak/>
        <w:t>Los procesos de supervisión interna y externa resultan costosos para el gobierno y para las in</w:t>
      </w:r>
      <w:r w:rsidRPr="006E5E24">
        <w:rPr>
          <w:rFonts w:ascii="Times New Roman" w:eastAsia="Times New Roman" w:hAnsi="Times New Roman" w:cs="Times New Roman"/>
          <w:sz w:val="24"/>
          <w:szCs w:val="24"/>
          <w:lang w:eastAsia="es-MX"/>
        </w:rPr>
        <w:t>stituciones, tanto en términos económicos como por la cantidad de trabajo administrativo que debe realizarse requiriéndose de perso</w:t>
      </w:r>
      <w:r w:rsidR="00A07D6B" w:rsidRPr="006E5E24">
        <w:rPr>
          <w:rFonts w:ascii="Times New Roman" w:eastAsia="Times New Roman" w:hAnsi="Times New Roman" w:cs="Times New Roman"/>
          <w:sz w:val="24"/>
          <w:szCs w:val="24"/>
          <w:lang w:eastAsia="es-MX"/>
        </w:rPr>
        <w:t xml:space="preserve">nal y </w:t>
      </w:r>
      <w:r w:rsidRPr="006E5E24">
        <w:rPr>
          <w:rFonts w:ascii="Times New Roman" w:eastAsia="Times New Roman" w:hAnsi="Times New Roman" w:cs="Times New Roman"/>
          <w:sz w:val="24"/>
          <w:szCs w:val="24"/>
          <w:lang w:eastAsia="es-MX"/>
        </w:rPr>
        <w:t>tiempo</w:t>
      </w:r>
      <w:r w:rsidR="000801F4" w:rsidRPr="006E5E24">
        <w:rPr>
          <w:rFonts w:ascii="Times New Roman" w:eastAsia="Times New Roman" w:hAnsi="Times New Roman" w:cs="Times New Roman"/>
          <w:sz w:val="24"/>
          <w:szCs w:val="24"/>
          <w:lang w:eastAsia="es-MX"/>
        </w:rPr>
        <w:t xml:space="preserve"> </w:t>
      </w:r>
      <w:r w:rsidRPr="006E5E24">
        <w:rPr>
          <w:rFonts w:ascii="Times New Roman" w:hAnsi="Times New Roman" w:cs="Times New Roman"/>
          <w:sz w:val="24"/>
          <w:szCs w:val="24"/>
        </w:rPr>
        <w:t xml:space="preserve">(Fanelli, 2004 citado en de Vincenzi, 2003). Aún </w:t>
      </w:r>
      <w:r w:rsidR="00C1667E" w:rsidRPr="006E5E24">
        <w:rPr>
          <w:rFonts w:ascii="Times New Roman" w:hAnsi="Times New Roman" w:cs="Times New Roman"/>
          <w:sz w:val="24"/>
          <w:szCs w:val="24"/>
        </w:rPr>
        <w:t>consientes</w:t>
      </w:r>
      <w:r w:rsidR="00A07D6B" w:rsidRPr="006E5E24">
        <w:rPr>
          <w:rFonts w:ascii="Times New Roman" w:hAnsi="Times New Roman" w:cs="Times New Roman"/>
          <w:sz w:val="24"/>
          <w:szCs w:val="24"/>
        </w:rPr>
        <w:t xml:space="preserve"> de e</w:t>
      </w:r>
      <w:r w:rsidRPr="006E5E24">
        <w:rPr>
          <w:rFonts w:ascii="Times New Roman" w:hAnsi="Times New Roman" w:cs="Times New Roman"/>
          <w:sz w:val="24"/>
          <w:szCs w:val="24"/>
        </w:rPr>
        <w:t>ste hecho los departamentos responsables del control en la SEP y sus representantes en las  IES e</w:t>
      </w:r>
      <w:r w:rsidRPr="006E5E24">
        <w:rPr>
          <w:rFonts w:ascii="Times New Roman" w:eastAsia="Times New Roman" w:hAnsi="Times New Roman" w:cs="Times New Roman"/>
          <w:sz w:val="24"/>
          <w:szCs w:val="24"/>
          <w:lang w:eastAsia="es-MX"/>
        </w:rPr>
        <w:t xml:space="preserve">stán obsesionados con el rendimiento de cuentas basado en reportes que son supervisados, enfatizan las sanciones en lugar de apoyo, </w:t>
      </w:r>
      <w:r w:rsidR="00C1667E" w:rsidRPr="006E5E24">
        <w:rPr>
          <w:rFonts w:ascii="Times New Roman" w:eastAsia="Times New Roman" w:hAnsi="Times New Roman" w:cs="Times New Roman"/>
          <w:sz w:val="24"/>
          <w:szCs w:val="24"/>
          <w:lang w:eastAsia="es-MX"/>
        </w:rPr>
        <w:t xml:space="preserve">ya que dentro de sus consideraciones solo cabe decir </w:t>
      </w:r>
      <w:r w:rsidR="00986BC5" w:rsidRPr="006E5E24">
        <w:rPr>
          <w:rFonts w:ascii="Times New Roman" w:eastAsia="Times New Roman" w:hAnsi="Times New Roman" w:cs="Times New Roman"/>
          <w:sz w:val="24"/>
          <w:szCs w:val="24"/>
          <w:lang w:eastAsia="es-MX"/>
        </w:rPr>
        <w:t xml:space="preserve">“el concepto de la factura y el monto deben coincidir con el BMS”; </w:t>
      </w:r>
      <w:r w:rsidR="00A07D6B" w:rsidRPr="006E5E24">
        <w:rPr>
          <w:rFonts w:ascii="Times New Roman" w:eastAsia="Times New Roman" w:hAnsi="Times New Roman" w:cs="Times New Roman"/>
          <w:sz w:val="24"/>
          <w:szCs w:val="24"/>
          <w:lang w:eastAsia="es-MX"/>
        </w:rPr>
        <w:t>“no sirve la</w:t>
      </w:r>
      <w:r w:rsidRPr="006E5E24">
        <w:rPr>
          <w:rFonts w:ascii="Times New Roman" w:eastAsia="Times New Roman" w:hAnsi="Times New Roman" w:cs="Times New Roman"/>
          <w:sz w:val="24"/>
          <w:szCs w:val="24"/>
          <w:lang w:eastAsia="es-MX"/>
        </w:rPr>
        <w:t xml:space="preserve"> evidencia</w:t>
      </w:r>
      <w:r w:rsidR="000801F4" w:rsidRPr="006E5E24">
        <w:rPr>
          <w:rFonts w:ascii="Times New Roman" w:eastAsia="Times New Roman" w:hAnsi="Times New Roman" w:cs="Times New Roman"/>
          <w:sz w:val="24"/>
          <w:szCs w:val="24"/>
          <w:lang w:eastAsia="es-MX"/>
        </w:rPr>
        <w:t>”</w:t>
      </w:r>
      <w:r w:rsidR="00986BC5" w:rsidRPr="006E5E24">
        <w:rPr>
          <w:rFonts w:ascii="Times New Roman" w:eastAsia="Times New Roman" w:hAnsi="Times New Roman" w:cs="Times New Roman"/>
          <w:sz w:val="24"/>
          <w:szCs w:val="24"/>
          <w:lang w:eastAsia="es-MX"/>
        </w:rPr>
        <w:t>;</w:t>
      </w:r>
      <w:r w:rsidR="000801F4" w:rsidRPr="006E5E24">
        <w:rPr>
          <w:rFonts w:ascii="Times New Roman" w:eastAsia="Times New Roman" w:hAnsi="Times New Roman" w:cs="Times New Roman"/>
          <w:sz w:val="24"/>
          <w:szCs w:val="24"/>
          <w:lang w:eastAsia="es-MX"/>
        </w:rPr>
        <w:t xml:space="preserve"> “</w:t>
      </w:r>
      <w:r w:rsidRPr="006E5E24">
        <w:rPr>
          <w:rFonts w:ascii="Times New Roman" w:eastAsia="Times New Roman" w:hAnsi="Times New Roman" w:cs="Times New Roman"/>
          <w:sz w:val="24"/>
          <w:szCs w:val="24"/>
          <w:lang w:eastAsia="es-MX"/>
        </w:rPr>
        <w:t xml:space="preserve"> le falta la firma de a</w:t>
      </w:r>
      <w:r w:rsidR="00986BC5" w:rsidRPr="006E5E24">
        <w:rPr>
          <w:rFonts w:ascii="Times New Roman" w:eastAsia="Times New Roman" w:hAnsi="Times New Roman" w:cs="Times New Roman"/>
          <w:sz w:val="24"/>
          <w:szCs w:val="24"/>
          <w:lang w:eastAsia="es-MX"/>
        </w:rPr>
        <w:t>utorización del departamento x”;</w:t>
      </w:r>
      <w:r w:rsidRPr="006E5E24">
        <w:rPr>
          <w:rFonts w:ascii="Times New Roman" w:eastAsia="Times New Roman" w:hAnsi="Times New Roman" w:cs="Times New Roman"/>
          <w:sz w:val="24"/>
          <w:szCs w:val="24"/>
          <w:lang w:eastAsia="es-MX"/>
        </w:rPr>
        <w:t xml:space="preserve">  “entregue</w:t>
      </w:r>
      <w:r w:rsidR="00A07D6B" w:rsidRPr="006E5E24">
        <w:rPr>
          <w:rFonts w:ascii="Times New Roman" w:eastAsia="Times New Roman" w:hAnsi="Times New Roman" w:cs="Times New Roman"/>
          <w:sz w:val="24"/>
          <w:szCs w:val="24"/>
          <w:lang w:eastAsia="es-MX"/>
        </w:rPr>
        <w:t xml:space="preserve"> primero la factura con el</w:t>
      </w:r>
      <w:r w:rsidR="00B22726" w:rsidRPr="006E5E24">
        <w:rPr>
          <w:rFonts w:ascii="Times New Roman" w:eastAsia="Times New Roman" w:hAnsi="Times New Roman" w:cs="Times New Roman"/>
          <w:sz w:val="24"/>
          <w:szCs w:val="24"/>
          <w:lang w:eastAsia="es-MX"/>
        </w:rPr>
        <w:t xml:space="preserve"> archivo </w:t>
      </w:r>
      <w:r w:rsidR="00DA7428" w:rsidRPr="006E5E24">
        <w:rPr>
          <w:rFonts w:ascii="Times New Roman" w:eastAsia="Times New Roman" w:hAnsi="Times New Roman" w:cs="Times New Roman"/>
          <w:sz w:val="24"/>
          <w:szCs w:val="24"/>
          <w:lang w:eastAsia="es-MX"/>
        </w:rPr>
        <w:t>XML</w:t>
      </w:r>
      <w:r w:rsidR="00B22726" w:rsidRPr="006E5E24">
        <w:rPr>
          <w:rFonts w:ascii="Times New Roman" w:eastAsia="Times New Roman" w:hAnsi="Times New Roman" w:cs="Times New Roman"/>
          <w:sz w:val="24"/>
          <w:szCs w:val="24"/>
          <w:lang w:eastAsia="es-MX"/>
        </w:rPr>
        <w:t>, para tramitarle</w:t>
      </w:r>
      <w:r w:rsidR="00A07D6B" w:rsidRPr="006E5E24">
        <w:rPr>
          <w:rFonts w:ascii="Times New Roman" w:eastAsia="Times New Roman" w:hAnsi="Times New Roman" w:cs="Times New Roman"/>
          <w:sz w:val="24"/>
          <w:szCs w:val="24"/>
          <w:lang w:eastAsia="es-MX"/>
        </w:rPr>
        <w:t xml:space="preserve"> su pago</w:t>
      </w:r>
      <w:r w:rsidR="00986BC5" w:rsidRPr="006E5E24">
        <w:rPr>
          <w:rFonts w:ascii="Times New Roman" w:eastAsia="Times New Roman" w:hAnsi="Times New Roman" w:cs="Times New Roman"/>
          <w:sz w:val="24"/>
          <w:szCs w:val="24"/>
          <w:lang w:eastAsia="es-MX"/>
        </w:rPr>
        <w:t>”</w:t>
      </w:r>
      <w:r w:rsidR="00A07D6B" w:rsidRPr="006E5E24">
        <w:rPr>
          <w:rFonts w:ascii="Times New Roman" w:eastAsia="Times New Roman" w:hAnsi="Times New Roman" w:cs="Times New Roman"/>
          <w:sz w:val="24"/>
          <w:szCs w:val="24"/>
          <w:lang w:eastAsia="es-MX"/>
        </w:rPr>
        <w:t>,</w:t>
      </w:r>
      <w:r w:rsidR="00B22726" w:rsidRPr="006E5E24">
        <w:rPr>
          <w:rFonts w:ascii="Times New Roman" w:eastAsia="Times New Roman" w:hAnsi="Times New Roman" w:cs="Times New Roman"/>
          <w:sz w:val="24"/>
          <w:szCs w:val="24"/>
          <w:lang w:eastAsia="es-MX"/>
        </w:rPr>
        <w:t xml:space="preserve"> etc</w:t>
      </w:r>
      <w:r w:rsidRPr="006E5E24">
        <w:rPr>
          <w:rFonts w:ascii="Times New Roman" w:eastAsia="Times New Roman" w:hAnsi="Times New Roman" w:cs="Times New Roman"/>
          <w:sz w:val="24"/>
          <w:szCs w:val="24"/>
          <w:lang w:eastAsia="es-MX"/>
        </w:rPr>
        <w:t>. y trasladan responsabilidad –incluyendo la suya– casi exclusivamente a los académicos que deben de dedicar una parte apreciable de su tiempo a ésta actividad que no redunda en ningún beneficio para nadie.</w:t>
      </w:r>
    </w:p>
    <w:p w:rsidR="0022134F" w:rsidRPr="006E5E24" w:rsidRDefault="0022134F" w:rsidP="006E5E24">
      <w:pPr>
        <w:pStyle w:val="NormalWeb"/>
        <w:spacing w:after="240" w:afterAutospacing="0" w:line="360" w:lineRule="auto"/>
        <w:jc w:val="both"/>
      </w:pPr>
      <w:r w:rsidRPr="006E5E24">
        <w:t>La situación que enfrentan las universidades</w:t>
      </w:r>
      <w:r w:rsidR="003C4744" w:rsidRPr="006E5E24">
        <w:t>, no es un tema nuevo,</w:t>
      </w:r>
      <w:r w:rsidRPr="006E5E24">
        <w:t xml:space="preserve"> ha sido planteada en diversos foros por figuras relevantes como el Dr. Hugo Aboites e</w:t>
      </w:r>
      <w:r w:rsidR="00415A55" w:rsidRPr="006E5E24">
        <w:t xml:space="preserve">n el coloquio </w:t>
      </w:r>
      <w:r w:rsidR="00B22726" w:rsidRPr="006E5E24">
        <w:t>“</w:t>
      </w:r>
      <w:r w:rsidR="00415A55" w:rsidRPr="006E5E24">
        <w:t>La Universidad L</w:t>
      </w:r>
      <w:r w:rsidRPr="006E5E24">
        <w:t>atinoamericana: del neoliberalismo a los nuevos vientos de</w:t>
      </w:r>
      <w:r w:rsidR="006D5F83" w:rsidRPr="006E5E24">
        <w:t xml:space="preserve"> resistencia y transformación</w:t>
      </w:r>
      <w:r w:rsidR="00B22726" w:rsidRPr="006E5E24">
        <w:t>”</w:t>
      </w:r>
      <w:r w:rsidR="006D5F83" w:rsidRPr="006E5E24">
        <w:t xml:space="preserve">, </w:t>
      </w:r>
      <w:r w:rsidR="00986BC5" w:rsidRPr="006E5E24">
        <w:t>expresó en el acto</w:t>
      </w:r>
      <w:r w:rsidRPr="006E5E24">
        <w:t xml:space="preserve"> organizado por la Uni</w:t>
      </w:r>
      <w:r w:rsidR="00986BC5" w:rsidRPr="006E5E24">
        <w:t>versidad Autónoma Metropolitana</w:t>
      </w:r>
      <w:r w:rsidRPr="006E5E24">
        <w:t xml:space="preserve"> que “la autonomía ha vivido un proceso de disolución y formalización, un proceso de secuestro. Nuestras universidades están sujetas a las leyes de la burocracia institucional, gubernamental y a las corporaciones nacionales e internacionales”, destacó el experto. (Román,</w:t>
      </w:r>
      <w:r w:rsidR="00BB5C33" w:rsidRPr="006E5E24">
        <w:t xml:space="preserve"> </w:t>
      </w:r>
      <w:r w:rsidRPr="006E5E24">
        <w:t>2008)</w:t>
      </w:r>
    </w:p>
    <w:p w:rsidR="00CB2739" w:rsidRPr="006E5E24" w:rsidRDefault="00CB2739"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eastAsia="Times New Roman" w:hAnsi="Times New Roman" w:cs="Times New Roman"/>
          <w:sz w:val="24"/>
          <w:szCs w:val="24"/>
          <w:lang w:eastAsia="es-MX"/>
        </w:rPr>
        <w:t>Los defensores de estas políticas afirman que hay cambios identificados en la calidad educativa de las universidades, en todas las funciones: docencia, investigación y extensión. Sin embargo, varios de estos cambios responden a estrategias adaptativas de las universidades,</w:t>
      </w:r>
      <w:r w:rsidR="00D178FC" w:rsidRPr="006E5E24">
        <w:rPr>
          <w:rFonts w:ascii="Times New Roman" w:eastAsia="Times New Roman" w:hAnsi="Times New Roman" w:cs="Times New Roman"/>
          <w:sz w:val="24"/>
          <w:szCs w:val="24"/>
          <w:lang w:eastAsia="es-MX"/>
        </w:rPr>
        <w:t xml:space="preserve"> en función de los </w:t>
      </w:r>
      <w:r w:rsidRPr="006E5E24">
        <w:rPr>
          <w:rFonts w:ascii="Times New Roman" w:eastAsia="Times New Roman" w:hAnsi="Times New Roman" w:cs="Times New Roman"/>
          <w:sz w:val="24"/>
          <w:szCs w:val="24"/>
          <w:lang w:eastAsia="es-MX"/>
        </w:rPr>
        <w:t>criterios y estándares de calidad definidos por el Estado.</w:t>
      </w:r>
      <w:r w:rsidRPr="006E5E24">
        <w:rPr>
          <w:rFonts w:ascii="Times New Roman" w:hAnsi="Times New Roman" w:cs="Times New Roman"/>
          <w:sz w:val="24"/>
          <w:szCs w:val="24"/>
        </w:rPr>
        <w:t xml:space="preserve"> (de </w:t>
      </w:r>
      <w:r w:rsidR="00510FDE" w:rsidRPr="006E5E24">
        <w:rPr>
          <w:rFonts w:ascii="Times New Roman" w:hAnsi="Times New Roman" w:cs="Times New Roman"/>
          <w:sz w:val="24"/>
          <w:szCs w:val="24"/>
        </w:rPr>
        <w:t>Vincenzi</w:t>
      </w:r>
      <w:r w:rsidRPr="006E5E24">
        <w:rPr>
          <w:rFonts w:ascii="Times New Roman" w:hAnsi="Times New Roman" w:cs="Times New Roman"/>
          <w:sz w:val="24"/>
          <w:szCs w:val="24"/>
        </w:rPr>
        <w:t>, 2003)</w:t>
      </w:r>
      <w:r w:rsidR="00254FC2" w:rsidRPr="006E5E24">
        <w:rPr>
          <w:rFonts w:ascii="Times New Roman" w:hAnsi="Times New Roman" w:cs="Times New Roman"/>
          <w:sz w:val="24"/>
          <w:szCs w:val="24"/>
        </w:rPr>
        <w:t xml:space="preserve"> y sería discutible </w:t>
      </w:r>
      <w:r w:rsidR="0090768B" w:rsidRPr="006E5E24">
        <w:rPr>
          <w:rFonts w:ascii="Times New Roman" w:hAnsi="Times New Roman" w:cs="Times New Roman"/>
          <w:sz w:val="24"/>
          <w:szCs w:val="24"/>
        </w:rPr>
        <w:t>si esta</w:t>
      </w:r>
      <w:r w:rsidR="00D178FC" w:rsidRPr="006E5E24">
        <w:rPr>
          <w:rFonts w:ascii="Times New Roman" w:hAnsi="Times New Roman" w:cs="Times New Roman"/>
          <w:sz w:val="24"/>
          <w:szCs w:val="24"/>
        </w:rPr>
        <w:t xml:space="preserve"> medición responde a la demandas de la sociedad </w:t>
      </w:r>
      <w:r w:rsidR="0090768B" w:rsidRPr="006E5E24">
        <w:rPr>
          <w:rFonts w:ascii="Times New Roman" w:hAnsi="Times New Roman" w:cs="Times New Roman"/>
          <w:sz w:val="24"/>
          <w:szCs w:val="24"/>
        </w:rPr>
        <w:t>donde se desarrolla. El cambio aunque adaptativo es en cierta forma una política</w:t>
      </w:r>
      <w:r w:rsidRPr="006E5E24">
        <w:rPr>
          <w:rFonts w:ascii="Times New Roman" w:hAnsi="Times New Roman" w:cs="Times New Roman"/>
          <w:sz w:val="24"/>
          <w:szCs w:val="24"/>
        </w:rPr>
        <w:t xml:space="preserve"> de moda (López, </w:t>
      </w:r>
      <w:r w:rsidR="00EA3BE8" w:rsidRPr="006E5E24">
        <w:rPr>
          <w:rFonts w:ascii="Times New Roman" w:hAnsi="Times New Roman" w:cs="Times New Roman"/>
          <w:sz w:val="24"/>
          <w:szCs w:val="24"/>
        </w:rPr>
        <w:t>González y Mendoza, 2011</w:t>
      </w:r>
      <w:r w:rsidRPr="006E5E24">
        <w:rPr>
          <w:rFonts w:ascii="Times New Roman" w:hAnsi="Times New Roman" w:cs="Times New Roman"/>
          <w:sz w:val="24"/>
          <w:szCs w:val="24"/>
        </w:rPr>
        <w:t>)</w:t>
      </w:r>
      <w:r w:rsidR="00B22726" w:rsidRPr="006E5E24">
        <w:rPr>
          <w:rFonts w:ascii="Times New Roman" w:hAnsi="Times New Roman" w:cs="Times New Roman"/>
          <w:sz w:val="24"/>
          <w:szCs w:val="24"/>
        </w:rPr>
        <w:t xml:space="preserve">, que </w:t>
      </w:r>
      <w:r w:rsidR="0090768B" w:rsidRPr="006E5E24">
        <w:rPr>
          <w:rFonts w:ascii="Times New Roman" w:hAnsi="Times New Roman" w:cs="Times New Roman"/>
          <w:sz w:val="24"/>
          <w:szCs w:val="24"/>
        </w:rPr>
        <w:t>puede</w:t>
      </w:r>
      <w:r w:rsidRPr="006E5E24">
        <w:rPr>
          <w:rFonts w:ascii="Times New Roman" w:hAnsi="Times New Roman" w:cs="Times New Roman"/>
          <w:sz w:val="24"/>
          <w:szCs w:val="24"/>
        </w:rPr>
        <w:t xml:space="preserve"> institucionalizarse creando una estructura burocrática difícil de desaparecer y que tratará de conservar sus prerrogat</w:t>
      </w:r>
      <w:r w:rsidR="0022134F" w:rsidRPr="006E5E24">
        <w:rPr>
          <w:rFonts w:ascii="Times New Roman" w:hAnsi="Times New Roman" w:cs="Times New Roman"/>
          <w:sz w:val="24"/>
          <w:szCs w:val="24"/>
        </w:rPr>
        <w:t>i</w:t>
      </w:r>
      <w:r w:rsidRPr="006E5E24">
        <w:rPr>
          <w:rFonts w:ascii="Times New Roman" w:hAnsi="Times New Roman" w:cs="Times New Roman"/>
          <w:sz w:val="24"/>
          <w:szCs w:val="24"/>
        </w:rPr>
        <w:t>vas en nuevas formas y mantener control sobre la institución.</w:t>
      </w:r>
    </w:p>
    <w:p w:rsidR="008B7173" w:rsidRPr="006E5E24" w:rsidRDefault="008B7173" w:rsidP="006E5E24">
      <w:pPr>
        <w:autoSpaceDE w:val="0"/>
        <w:autoSpaceDN w:val="0"/>
        <w:adjustRightInd w:val="0"/>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En general se considera que, más allá de las limitaciones de los instrumentos de política vigentes, la planeación y l</w:t>
      </w:r>
      <w:r w:rsidR="00986BC5" w:rsidRPr="006E5E24">
        <w:rPr>
          <w:rFonts w:ascii="Times New Roman" w:hAnsi="Times New Roman" w:cs="Times New Roman"/>
          <w:sz w:val="24"/>
          <w:szCs w:val="24"/>
        </w:rPr>
        <w:t>a evaluación permanecerán en é</w:t>
      </w:r>
      <w:r w:rsidRPr="006E5E24">
        <w:rPr>
          <w:rFonts w:ascii="Times New Roman" w:hAnsi="Times New Roman" w:cs="Times New Roman"/>
          <w:sz w:val="24"/>
          <w:szCs w:val="24"/>
        </w:rPr>
        <w:t xml:space="preserve">sta u otra forma semejante generando en las </w:t>
      </w:r>
      <w:r w:rsidRPr="006E5E24">
        <w:rPr>
          <w:rFonts w:ascii="Times New Roman" w:hAnsi="Times New Roman" w:cs="Times New Roman"/>
          <w:sz w:val="24"/>
          <w:szCs w:val="24"/>
        </w:rPr>
        <w:lastRenderedPageBreak/>
        <w:t>universidades no solamente un cambio organizacional, sino sobre todo cultural, con impactos de largo alcance y mayor permanencia, con resultados aún inciertos.</w:t>
      </w:r>
    </w:p>
    <w:p w:rsidR="0022134F" w:rsidRPr="006E5E24" w:rsidRDefault="0022134F"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El control y sus resultados están sobre la realidad</w:t>
      </w:r>
      <w:r w:rsidR="0090768B" w:rsidRPr="006E5E24">
        <w:rPr>
          <w:rFonts w:ascii="Times New Roman" w:hAnsi="Times New Roman" w:cs="Times New Roman"/>
          <w:sz w:val="24"/>
          <w:szCs w:val="24"/>
        </w:rPr>
        <w:t xml:space="preserve"> de las instituciones</w:t>
      </w:r>
      <w:r w:rsidRPr="006E5E24">
        <w:rPr>
          <w:rFonts w:ascii="Times New Roman" w:hAnsi="Times New Roman" w:cs="Times New Roman"/>
          <w:sz w:val="24"/>
          <w:szCs w:val="24"/>
        </w:rPr>
        <w:t xml:space="preserve">, las decisiones se toman en base a programas que convierten en iguales a los diferentes con falta de equidad y en donde la calidad se mide en base a la entrega de reportes. Por otra parte, la burocratización ha hecho que la administración se sobreponga a la academia y que el control recaiga </w:t>
      </w:r>
      <w:r w:rsidR="0090768B" w:rsidRPr="006E5E24">
        <w:rPr>
          <w:rFonts w:ascii="Times New Roman" w:hAnsi="Times New Roman" w:cs="Times New Roman"/>
          <w:sz w:val="24"/>
          <w:szCs w:val="24"/>
        </w:rPr>
        <w:t xml:space="preserve">en </w:t>
      </w:r>
      <w:r w:rsidRPr="006E5E24">
        <w:rPr>
          <w:rFonts w:ascii="Times New Roman" w:hAnsi="Times New Roman" w:cs="Times New Roman"/>
          <w:sz w:val="24"/>
          <w:szCs w:val="24"/>
        </w:rPr>
        <w:t xml:space="preserve">lo nimio o baladí. </w:t>
      </w:r>
      <w:r w:rsidRPr="006E5E24">
        <w:rPr>
          <w:rFonts w:ascii="Times New Roman" w:hAnsi="Times New Roman" w:cs="Times New Roman"/>
          <w:bCs/>
          <w:sz w:val="24"/>
          <w:szCs w:val="24"/>
        </w:rPr>
        <w:t>(Caudis, 2011)</w:t>
      </w:r>
    </w:p>
    <w:p w:rsidR="0022134F" w:rsidRPr="006E5E24" w:rsidRDefault="00010DE2" w:rsidP="006E5E24">
      <w:pPr>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 xml:space="preserve">Podemos decir imitando a Greiner </w:t>
      </w:r>
      <w:r w:rsidR="00254FC2" w:rsidRPr="006E5E24">
        <w:rPr>
          <w:rFonts w:ascii="Times New Roman" w:hAnsi="Times New Roman" w:cs="Times New Roman"/>
          <w:sz w:val="24"/>
          <w:szCs w:val="24"/>
        </w:rPr>
        <w:t xml:space="preserve">(1972) </w:t>
      </w:r>
      <w:r w:rsidR="00986BC5" w:rsidRPr="006E5E24">
        <w:rPr>
          <w:rFonts w:ascii="Times New Roman" w:hAnsi="Times New Roman" w:cs="Times New Roman"/>
          <w:sz w:val="24"/>
          <w:szCs w:val="24"/>
        </w:rPr>
        <w:t xml:space="preserve">que </w:t>
      </w:r>
      <w:r w:rsidRPr="006E5E24">
        <w:rPr>
          <w:rFonts w:ascii="Times New Roman" w:hAnsi="Times New Roman" w:cs="Times New Roman"/>
          <w:sz w:val="24"/>
          <w:szCs w:val="24"/>
        </w:rPr>
        <w:t>en esta etapa</w:t>
      </w:r>
      <w:r w:rsidR="00B22726" w:rsidRPr="006E5E24">
        <w:rPr>
          <w:rFonts w:ascii="Times New Roman" w:hAnsi="Times New Roman" w:cs="Times New Roman"/>
          <w:sz w:val="24"/>
          <w:szCs w:val="24"/>
        </w:rPr>
        <w:t xml:space="preserve"> de</w:t>
      </w:r>
      <w:r w:rsidRPr="006E5E24">
        <w:rPr>
          <w:rFonts w:ascii="Times New Roman" w:hAnsi="Times New Roman" w:cs="Times New Roman"/>
          <w:sz w:val="24"/>
          <w:szCs w:val="24"/>
        </w:rPr>
        <w:t xml:space="preserve"> los programa</w:t>
      </w:r>
      <w:r w:rsidR="00B22726" w:rsidRPr="006E5E24">
        <w:rPr>
          <w:rFonts w:ascii="Times New Roman" w:hAnsi="Times New Roman" w:cs="Times New Roman"/>
          <w:sz w:val="24"/>
          <w:szCs w:val="24"/>
        </w:rPr>
        <w:t>s</w:t>
      </w:r>
      <w:r w:rsidR="00986BC5" w:rsidRPr="006E5E24">
        <w:rPr>
          <w:rFonts w:ascii="Times New Roman" w:hAnsi="Times New Roman" w:cs="Times New Roman"/>
          <w:sz w:val="24"/>
          <w:szCs w:val="24"/>
        </w:rPr>
        <w:t xml:space="preserve"> </w:t>
      </w:r>
      <w:r w:rsidRPr="006E5E24">
        <w:rPr>
          <w:rFonts w:ascii="Times New Roman" w:hAnsi="Times New Roman" w:cs="Times New Roman"/>
          <w:sz w:val="24"/>
          <w:szCs w:val="24"/>
        </w:rPr>
        <w:t xml:space="preserve"> hay una a</w:t>
      </w:r>
      <w:r w:rsidR="00986BC5" w:rsidRPr="006E5E24">
        <w:rPr>
          <w:rFonts w:ascii="Times New Roman" w:hAnsi="Times New Roman" w:cs="Times New Roman"/>
          <w:sz w:val="24"/>
          <w:szCs w:val="24"/>
        </w:rPr>
        <w:t xml:space="preserve">usencia total de comunicación </w:t>
      </w:r>
      <w:r w:rsidR="00B22726" w:rsidRPr="006E5E24">
        <w:rPr>
          <w:rFonts w:ascii="Times New Roman" w:hAnsi="Times New Roman" w:cs="Times New Roman"/>
          <w:sz w:val="24"/>
          <w:szCs w:val="24"/>
        </w:rPr>
        <w:t xml:space="preserve"> ascendente</w:t>
      </w:r>
      <w:r w:rsidR="00254FC2" w:rsidRPr="006E5E24">
        <w:rPr>
          <w:rFonts w:ascii="Times New Roman" w:hAnsi="Times New Roman" w:cs="Times New Roman"/>
          <w:sz w:val="24"/>
          <w:szCs w:val="24"/>
        </w:rPr>
        <w:t>,</w:t>
      </w:r>
      <w:r w:rsidRPr="006E5E24">
        <w:rPr>
          <w:rFonts w:ascii="Times New Roman" w:hAnsi="Times New Roman" w:cs="Times New Roman"/>
          <w:sz w:val="24"/>
          <w:szCs w:val="24"/>
        </w:rPr>
        <w:t xml:space="preserve"> el control ha crecido tanto unido </w:t>
      </w:r>
      <w:r w:rsidR="00254FC2" w:rsidRPr="006E5E24">
        <w:rPr>
          <w:rFonts w:ascii="Times New Roman" w:hAnsi="Times New Roman" w:cs="Times New Roman"/>
          <w:sz w:val="24"/>
          <w:szCs w:val="24"/>
        </w:rPr>
        <w:t xml:space="preserve">a un grupo diferenciado de actores </w:t>
      </w:r>
      <w:r w:rsidR="00986BC5" w:rsidRPr="006E5E24">
        <w:rPr>
          <w:rFonts w:ascii="Times New Roman" w:hAnsi="Times New Roman" w:cs="Times New Roman"/>
          <w:sz w:val="24"/>
          <w:szCs w:val="24"/>
        </w:rPr>
        <w:t>que se ha genera</w:t>
      </w:r>
      <w:r w:rsidRPr="006E5E24">
        <w:rPr>
          <w:rFonts w:ascii="Times New Roman" w:hAnsi="Times New Roman" w:cs="Times New Roman"/>
          <w:sz w:val="24"/>
          <w:szCs w:val="24"/>
        </w:rPr>
        <w:t xml:space="preserve">do una estructura sobrepuesta </w:t>
      </w:r>
      <w:r w:rsidR="00254FC2" w:rsidRPr="006E5E24">
        <w:rPr>
          <w:rFonts w:ascii="Times New Roman" w:hAnsi="Times New Roman" w:cs="Times New Roman"/>
          <w:sz w:val="24"/>
          <w:szCs w:val="24"/>
        </w:rPr>
        <w:t xml:space="preserve">de la que la comunidad universitaria está ausente y que </w:t>
      </w:r>
      <w:r w:rsidRPr="006E5E24">
        <w:rPr>
          <w:rFonts w:ascii="Times New Roman" w:hAnsi="Times New Roman" w:cs="Times New Roman"/>
          <w:sz w:val="24"/>
          <w:szCs w:val="24"/>
        </w:rPr>
        <w:t>de</w:t>
      </w:r>
      <w:r w:rsidR="00EA3D41" w:rsidRPr="006E5E24">
        <w:rPr>
          <w:rFonts w:ascii="Times New Roman" w:hAnsi="Times New Roman" w:cs="Times New Roman"/>
          <w:sz w:val="24"/>
          <w:szCs w:val="24"/>
        </w:rPr>
        <w:t xml:space="preserve"> institucionalizarse maniatatará</w:t>
      </w:r>
      <w:r w:rsidRPr="006E5E24">
        <w:rPr>
          <w:rFonts w:ascii="Times New Roman" w:hAnsi="Times New Roman" w:cs="Times New Roman"/>
          <w:sz w:val="24"/>
          <w:szCs w:val="24"/>
        </w:rPr>
        <w:t xml:space="preserve"> a la organización</w:t>
      </w:r>
      <w:r w:rsidR="0022134F" w:rsidRPr="006E5E24">
        <w:rPr>
          <w:rFonts w:ascii="Times New Roman" w:hAnsi="Times New Roman" w:cs="Times New Roman"/>
          <w:sz w:val="24"/>
          <w:szCs w:val="24"/>
        </w:rPr>
        <w:t>,</w:t>
      </w:r>
      <w:r w:rsidRPr="006E5E24">
        <w:rPr>
          <w:rFonts w:ascii="Times New Roman" w:hAnsi="Times New Roman" w:cs="Times New Roman"/>
          <w:sz w:val="24"/>
          <w:szCs w:val="24"/>
        </w:rPr>
        <w:t xml:space="preserve"> </w:t>
      </w:r>
      <w:r w:rsidR="00254FC2" w:rsidRPr="006E5E24">
        <w:rPr>
          <w:rFonts w:ascii="Times New Roman" w:hAnsi="Times New Roman" w:cs="Times New Roman"/>
          <w:sz w:val="24"/>
          <w:szCs w:val="24"/>
        </w:rPr>
        <w:t xml:space="preserve"> ya que se dedica totalmente al cumplimiento de las</w:t>
      </w:r>
      <w:r w:rsidR="00A76A25" w:rsidRPr="006E5E24">
        <w:rPr>
          <w:rFonts w:ascii="Times New Roman" w:hAnsi="Times New Roman" w:cs="Times New Roman"/>
          <w:sz w:val="24"/>
          <w:szCs w:val="24"/>
        </w:rPr>
        <w:t xml:space="preserve"> normas impuestas externament</w:t>
      </w:r>
      <w:r w:rsidR="00496D43" w:rsidRPr="006E5E24">
        <w:rPr>
          <w:rFonts w:ascii="Times New Roman" w:hAnsi="Times New Roman" w:cs="Times New Roman"/>
          <w:sz w:val="24"/>
          <w:szCs w:val="24"/>
        </w:rPr>
        <w:t>e</w:t>
      </w:r>
      <w:r w:rsidR="0022134F" w:rsidRPr="006E5E24">
        <w:rPr>
          <w:rFonts w:ascii="Times New Roman" w:hAnsi="Times New Roman" w:cs="Times New Roman"/>
          <w:sz w:val="24"/>
          <w:szCs w:val="24"/>
        </w:rPr>
        <w:t>,</w:t>
      </w:r>
      <w:r w:rsidR="00F53C1C" w:rsidRPr="006E5E24">
        <w:rPr>
          <w:rFonts w:ascii="Times New Roman" w:hAnsi="Times New Roman" w:cs="Times New Roman"/>
          <w:sz w:val="24"/>
          <w:szCs w:val="24"/>
        </w:rPr>
        <w:t xml:space="preserve"> de esta visión </w:t>
      </w:r>
      <w:r w:rsidR="00A76A25" w:rsidRPr="006E5E24">
        <w:rPr>
          <w:rFonts w:ascii="Times New Roman" w:hAnsi="Times New Roman" w:cs="Times New Roman"/>
          <w:sz w:val="24"/>
          <w:szCs w:val="24"/>
        </w:rPr>
        <w:t xml:space="preserve"> se</w:t>
      </w:r>
      <w:r w:rsidR="00254FC2" w:rsidRPr="006E5E24">
        <w:rPr>
          <w:rFonts w:ascii="Times New Roman" w:hAnsi="Times New Roman" w:cs="Times New Roman"/>
          <w:sz w:val="24"/>
          <w:szCs w:val="24"/>
        </w:rPr>
        <w:t xml:space="preserve"> evidencia la </w:t>
      </w:r>
      <w:r w:rsidRPr="006E5E24">
        <w:rPr>
          <w:rFonts w:ascii="Times New Roman" w:hAnsi="Times New Roman" w:cs="Times New Roman"/>
          <w:sz w:val="24"/>
          <w:szCs w:val="24"/>
        </w:rPr>
        <w:t xml:space="preserve"> </w:t>
      </w:r>
      <w:r w:rsidR="00254FC2" w:rsidRPr="006E5E24">
        <w:rPr>
          <w:rFonts w:ascii="Times New Roman" w:hAnsi="Times New Roman" w:cs="Times New Roman"/>
          <w:sz w:val="24"/>
          <w:szCs w:val="24"/>
        </w:rPr>
        <w:t>necesidad de</w:t>
      </w:r>
      <w:r w:rsidRPr="006E5E24">
        <w:rPr>
          <w:rFonts w:ascii="Times New Roman" w:hAnsi="Times New Roman" w:cs="Times New Roman"/>
          <w:sz w:val="24"/>
          <w:szCs w:val="24"/>
        </w:rPr>
        <w:t xml:space="preserve"> una nueva etapa  </w:t>
      </w:r>
      <w:r w:rsidR="00A7000C" w:rsidRPr="006E5E24">
        <w:rPr>
          <w:rFonts w:ascii="Times New Roman" w:hAnsi="Times New Roman" w:cs="Times New Roman"/>
          <w:sz w:val="24"/>
          <w:szCs w:val="24"/>
        </w:rPr>
        <w:t xml:space="preserve">de independencia  a partir  de la crisis </w:t>
      </w:r>
      <w:r w:rsidRPr="006E5E24">
        <w:rPr>
          <w:rFonts w:ascii="Times New Roman" w:hAnsi="Times New Roman" w:cs="Times New Roman"/>
          <w:sz w:val="24"/>
          <w:szCs w:val="24"/>
        </w:rPr>
        <w:t xml:space="preserve"> de  autonomía  </w:t>
      </w:r>
      <w:r w:rsidR="00A7000C" w:rsidRPr="006E5E24">
        <w:rPr>
          <w:rFonts w:ascii="Times New Roman" w:hAnsi="Times New Roman" w:cs="Times New Roman"/>
          <w:sz w:val="24"/>
          <w:szCs w:val="24"/>
        </w:rPr>
        <w:t>que se est</w:t>
      </w:r>
      <w:r w:rsidR="00A76A25" w:rsidRPr="006E5E24">
        <w:rPr>
          <w:rFonts w:ascii="Times New Roman" w:hAnsi="Times New Roman" w:cs="Times New Roman"/>
          <w:sz w:val="24"/>
          <w:szCs w:val="24"/>
        </w:rPr>
        <w:t xml:space="preserve">á generando en nivel académico </w:t>
      </w:r>
      <w:r w:rsidR="00A23459" w:rsidRPr="006E5E24">
        <w:rPr>
          <w:rFonts w:ascii="Times New Roman" w:hAnsi="Times New Roman" w:cs="Times New Roman"/>
          <w:sz w:val="24"/>
          <w:szCs w:val="24"/>
        </w:rPr>
        <w:t>(</w:t>
      </w:r>
      <w:r w:rsidR="00A76A25" w:rsidRPr="006E5E24">
        <w:rPr>
          <w:rFonts w:ascii="Times New Roman" w:hAnsi="Times New Roman" w:cs="Times New Roman"/>
          <w:sz w:val="24"/>
          <w:szCs w:val="24"/>
        </w:rPr>
        <w:t xml:space="preserve">de la antes </w:t>
      </w:r>
      <w:r w:rsidR="00A7000C" w:rsidRPr="006E5E24">
        <w:rPr>
          <w:rFonts w:ascii="Times New Roman" w:hAnsi="Times New Roman" w:cs="Times New Roman"/>
          <w:sz w:val="24"/>
          <w:szCs w:val="24"/>
        </w:rPr>
        <w:t>comunidad universitaria</w:t>
      </w:r>
      <w:r w:rsidR="00A23459" w:rsidRPr="006E5E24">
        <w:rPr>
          <w:rFonts w:ascii="Times New Roman" w:hAnsi="Times New Roman" w:cs="Times New Roman"/>
          <w:sz w:val="24"/>
          <w:szCs w:val="24"/>
        </w:rPr>
        <w:t>)</w:t>
      </w:r>
      <w:r w:rsidR="00A7000C" w:rsidRPr="006E5E24">
        <w:rPr>
          <w:rFonts w:ascii="Times New Roman" w:hAnsi="Times New Roman" w:cs="Times New Roman"/>
          <w:sz w:val="24"/>
          <w:szCs w:val="24"/>
        </w:rPr>
        <w:t>.</w:t>
      </w:r>
      <w:r w:rsidR="003D3CEB" w:rsidRPr="006E5E24">
        <w:rPr>
          <w:rFonts w:ascii="Times New Roman" w:hAnsi="Times New Roman" w:cs="Times New Roman"/>
          <w:sz w:val="24"/>
          <w:szCs w:val="24"/>
        </w:rPr>
        <w:t xml:space="preserve"> </w:t>
      </w:r>
    </w:p>
    <w:p w:rsidR="00362840" w:rsidRPr="006E5E24" w:rsidRDefault="00362840" w:rsidP="006E5E24">
      <w:pPr>
        <w:spacing w:after="240" w:line="360" w:lineRule="auto"/>
        <w:jc w:val="both"/>
        <w:rPr>
          <w:rFonts w:ascii="Times New Roman" w:hAnsi="Times New Roman" w:cs="Times New Roman"/>
          <w:b/>
          <w:sz w:val="24"/>
          <w:szCs w:val="24"/>
        </w:rPr>
      </w:pPr>
      <w:r w:rsidRPr="006E5E24">
        <w:rPr>
          <w:rFonts w:ascii="Times New Roman" w:hAnsi="Times New Roman" w:cs="Times New Roman"/>
          <w:b/>
          <w:sz w:val="24"/>
          <w:szCs w:val="24"/>
        </w:rPr>
        <w:t xml:space="preserve">Conclusiones. </w:t>
      </w:r>
    </w:p>
    <w:p w:rsidR="000D5848" w:rsidRPr="006E5E24" w:rsidRDefault="0022134F" w:rsidP="006E5E24">
      <w:pPr>
        <w:tabs>
          <w:tab w:val="left" w:pos="993"/>
        </w:tabs>
        <w:spacing w:after="240" w:line="360" w:lineRule="auto"/>
        <w:jc w:val="both"/>
        <w:rPr>
          <w:rFonts w:ascii="Times New Roman" w:hAnsi="Times New Roman" w:cs="Times New Roman"/>
          <w:sz w:val="24"/>
          <w:szCs w:val="24"/>
        </w:rPr>
      </w:pPr>
      <w:r w:rsidRPr="006E5E24">
        <w:rPr>
          <w:rFonts w:ascii="Times New Roman" w:hAnsi="Times New Roman" w:cs="Times New Roman"/>
          <w:sz w:val="24"/>
          <w:szCs w:val="24"/>
        </w:rPr>
        <w:t>La universidad d</w:t>
      </w:r>
      <w:r w:rsidR="003D3CEB" w:rsidRPr="006E5E24">
        <w:rPr>
          <w:rFonts w:ascii="Times New Roman" w:hAnsi="Times New Roman" w:cs="Times New Roman"/>
          <w:sz w:val="24"/>
          <w:szCs w:val="24"/>
        </w:rPr>
        <w:t xml:space="preserve">e una organización </w:t>
      </w:r>
      <w:r w:rsidR="00F36ECC" w:rsidRPr="006E5E24">
        <w:rPr>
          <w:rFonts w:ascii="Times New Roman" w:hAnsi="Times New Roman" w:cs="Times New Roman"/>
          <w:sz w:val="24"/>
          <w:szCs w:val="24"/>
        </w:rPr>
        <w:t>(León,</w:t>
      </w:r>
      <w:r w:rsidR="00BB5C33" w:rsidRPr="006E5E24">
        <w:rPr>
          <w:rFonts w:ascii="Times New Roman" w:hAnsi="Times New Roman" w:cs="Times New Roman"/>
          <w:sz w:val="24"/>
          <w:szCs w:val="24"/>
        </w:rPr>
        <w:t xml:space="preserve"> </w:t>
      </w:r>
      <w:r w:rsidR="00F36ECC" w:rsidRPr="006E5E24">
        <w:rPr>
          <w:rFonts w:ascii="Times New Roman" w:hAnsi="Times New Roman" w:cs="Times New Roman"/>
          <w:sz w:val="24"/>
          <w:szCs w:val="24"/>
        </w:rPr>
        <w:t>1996)</w:t>
      </w:r>
      <w:r w:rsidR="003D3CEB" w:rsidRPr="006E5E24">
        <w:rPr>
          <w:rFonts w:ascii="Times New Roman" w:hAnsi="Times New Roman" w:cs="Times New Roman"/>
          <w:sz w:val="24"/>
          <w:szCs w:val="24"/>
        </w:rPr>
        <w:t xml:space="preserve"> de comunidad basada en estrategia de comunicación</w:t>
      </w:r>
      <w:r w:rsidR="0090768B" w:rsidRPr="006E5E24">
        <w:rPr>
          <w:rFonts w:ascii="Times New Roman" w:hAnsi="Times New Roman" w:cs="Times New Roman"/>
          <w:sz w:val="24"/>
          <w:szCs w:val="24"/>
        </w:rPr>
        <w:t xml:space="preserve">, se está reestructurando a una la universidad heterónoma cada vez es menos capaz de diseñar por sí misma su propio desarrollo, y cuyo éxito deriva de la rapidez y eficacia de su respuesta a las demandas externas con </w:t>
      </w:r>
      <w:r w:rsidR="007C5C26" w:rsidRPr="006E5E24">
        <w:rPr>
          <w:rFonts w:ascii="Times New Roman" w:hAnsi="Times New Roman" w:cs="Times New Roman"/>
          <w:sz w:val="24"/>
          <w:szCs w:val="24"/>
        </w:rPr>
        <w:t>una estructura</w:t>
      </w:r>
      <w:r w:rsidR="000D5848" w:rsidRPr="006E5E24">
        <w:rPr>
          <w:rFonts w:ascii="Times New Roman" w:hAnsi="Times New Roman" w:cs="Times New Roman"/>
          <w:sz w:val="24"/>
          <w:szCs w:val="24"/>
        </w:rPr>
        <w:t xml:space="preserve"> burocrática en donde:</w:t>
      </w:r>
    </w:p>
    <w:p w:rsidR="009003C3" w:rsidRPr="006E5E24" w:rsidRDefault="000D5848" w:rsidP="006E5E24">
      <w:pPr>
        <w:pStyle w:val="Prrafodelista"/>
        <w:numPr>
          <w:ilvl w:val="0"/>
          <w:numId w:val="8"/>
        </w:numPr>
        <w:spacing w:after="240" w:line="360" w:lineRule="auto"/>
        <w:jc w:val="both"/>
        <w:rPr>
          <w:rFonts w:ascii="Times New Roman" w:eastAsia="Times New Roman" w:hAnsi="Times New Roman" w:cs="Times New Roman"/>
          <w:sz w:val="24"/>
          <w:szCs w:val="24"/>
          <w:lang w:eastAsia="es-MX"/>
        </w:rPr>
      </w:pPr>
      <w:r w:rsidRPr="006E5E24">
        <w:rPr>
          <w:rFonts w:ascii="Times New Roman" w:eastAsia="Times New Roman" w:hAnsi="Times New Roman" w:cs="Times New Roman"/>
          <w:sz w:val="24"/>
          <w:szCs w:val="24"/>
          <w:lang w:eastAsia="es-MX"/>
        </w:rPr>
        <w:t xml:space="preserve">El éxito (o no) de la gestión de los rectores está medida por el cumplimiento de las políticas públicas, </w:t>
      </w:r>
      <w:r w:rsidR="007C5C26" w:rsidRPr="006E5E24">
        <w:rPr>
          <w:rFonts w:ascii="Times New Roman" w:eastAsia="Times New Roman" w:hAnsi="Times New Roman" w:cs="Times New Roman"/>
          <w:sz w:val="24"/>
          <w:szCs w:val="24"/>
          <w:lang w:eastAsia="es-MX"/>
        </w:rPr>
        <w:t xml:space="preserve">donde </w:t>
      </w:r>
      <w:r w:rsidRPr="006E5E24">
        <w:rPr>
          <w:rFonts w:ascii="Times New Roman" w:eastAsia="Times New Roman" w:hAnsi="Times New Roman" w:cs="Times New Roman"/>
          <w:sz w:val="24"/>
          <w:szCs w:val="24"/>
          <w:lang w:eastAsia="es-MX"/>
        </w:rPr>
        <w:t xml:space="preserve">éstas se han convertido en el parámetro principal de referencia. </w:t>
      </w:r>
    </w:p>
    <w:p w:rsidR="00850F4A" w:rsidRPr="006E5E24" w:rsidRDefault="003D3CEB" w:rsidP="006E5E24">
      <w:pPr>
        <w:pStyle w:val="Prrafodelista"/>
        <w:numPr>
          <w:ilvl w:val="0"/>
          <w:numId w:val="8"/>
        </w:numPr>
        <w:spacing w:after="240" w:line="360" w:lineRule="auto"/>
        <w:jc w:val="both"/>
        <w:rPr>
          <w:rFonts w:ascii="Times New Roman" w:eastAsia="Times New Roman" w:hAnsi="Times New Roman" w:cs="Times New Roman"/>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t xml:space="preserve">La estructura </w:t>
      </w:r>
      <w:r w:rsidR="00850F4A" w:rsidRPr="006E5E24">
        <w:rPr>
          <w:rFonts w:ascii="Times New Roman" w:eastAsiaTheme="minorEastAsia" w:hAnsi="Times New Roman" w:cs="Times New Roman"/>
          <w:bCs/>
          <w:color w:val="000000" w:themeColor="text1"/>
          <w:kern w:val="24"/>
          <w:sz w:val="24"/>
          <w:szCs w:val="24"/>
          <w:lang w:eastAsia="es-MX"/>
        </w:rPr>
        <w:t xml:space="preserve">sobrepuesta </w:t>
      </w:r>
      <w:r w:rsidRPr="006E5E24">
        <w:rPr>
          <w:rFonts w:ascii="Times New Roman" w:eastAsiaTheme="minorEastAsia" w:hAnsi="Times New Roman" w:cs="Times New Roman"/>
          <w:bCs/>
          <w:color w:val="000000" w:themeColor="text1"/>
          <w:kern w:val="24"/>
          <w:sz w:val="24"/>
          <w:szCs w:val="24"/>
          <w:lang w:eastAsia="es-MX"/>
        </w:rPr>
        <w:t xml:space="preserve">que administra y </w:t>
      </w:r>
      <w:r w:rsidR="00850F4A" w:rsidRPr="006E5E24">
        <w:rPr>
          <w:rFonts w:ascii="Times New Roman" w:eastAsiaTheme="minorEastAsia" w:hAnsi="Times New Roman" w:cs="Times New Roman"/>
          <w:bCs/>
          <w:color w:val="000000" w:themeColor="text1"/>
          <w:kern w:val="24"/>
          <w:sz w:val="24"/>
          <w:szCs w:val="24"/>
          <w:lang w:eastAsia="es-MX"/>
        </w:rPr>
        <w:t>supervisa</w:t>
      </w:r>
      <w:r w:rsidRPr="006E5E24">
        <w:rPr>
          <w:rFonts w:ascii="Times New Roman" w:eastAsiaTheme="minorEastAsia" w:hAnsi="Times New Roman" w:cs="Times New Roman"/>
          <w:bCs/>
          <w:color w:val="000000" w:themeColor="text1"/>
          <w:kern w:val="24"/>
          <w:sz w:val="24"/>
          <w:szCs w:val="24"/>
          <w:lang w:eastAsia="es-MX"/>
        </w:rPr>
        <w:t xml:space="preserve"> los programas</w:t>
      </w:r>
      <w:r w:rsidR="009003C3" w:rsidRPr="006E5E24">
        <w:rPr>
          <w:rFonts w:ascii="Times New Roman" w:eastAsiaTheme="minorEastAsia" w:hAnsi="Times New Roman" w:cs="Times New Roman"/>
          <w:bCs/>
          <w:color w:val="000000" w:themeColor="text1"/>
          <w:kern w:val="24"/>
          <w:sz w:val="24"/>
          <w:szCs w:val="24"/>
          <w:lang w:eastAsia="es-MX"/>
        </w:rPr>
        <w:t>,</w:t>
      </w:r>
      <w:r w:rsidRPr="006E5E24">
        <w:rPr>
          <w:rFonts w:ascii="Times New Roman" w:eastAsiaTheme="minorEastAsia" w:hAnsi="Times New Roman" w:cs="Times New Roman"/>
          <w:bCs/>
          <w:color w:val="000000" w:themeColor="text1"/>
          <w:kern w:val="24"/>
          <w:sz w:val="24"/>
          <w:szCs w:val="24"/>
          <w:lang w:eastAsia="es-MX"/>
        </w:rPr>
        <w:t xml:space="preserve"> tiene un costo muy alto no sólo económicamente sino en demoras y tie</w:t>
      </w:r>
      <w:r w:rsidR="009003C3" w:rsidRPr="006E5E24">
        <w:rPr>
          <w:rFonts w:ascii="Times New Roman" w:eastAsiaTheme="minorEastAsia" w:hAnsi="Times New Roman" w:cs="Times New Roman"/>
          <w:bCs/>
          <w:color w:val="000000" w:themeColor="text1"/>
          <w:kern w:val="24"/>
          <w:sz w:val="24"/>
          <w:szCs w:val="24"/>
          <w:lang w:eastAsia="es-MX"/>
        </w:rPr>
        <w:t xml:space="preserve">mpo de dedicación de académicos, </w:t>
      </w:r>
      <w:r w:rsidR="00850F4A" w:rsidRPr="006E5E24">
        <w:rPr>
          <w:rFonts w:ascii="Times New Roman" w:eastAsiaTheme="minorEastAsia" w:hAnsi="Times New Roman" w:cs="Times New Roman"/>
          <w:bCs/>
          <w:color w:val="000000" w:themeColor="text1"/>
          <w:kern w:val="24"/>
          <w:sz w:val="24"/>
          <w:szCs w:val="24"/>
          <w:lang w:eastAsia="es-MX"/>
        </w:rPr>
        <w:t>cuyo costo no ha sido evaluado.</w:t>
      </w:r>
    </w:p>
    <w:p w:rsidR="003D3CEB" w:rsidRPr="006E5E24" w:rsidRDefault="00A76A25" w:rsidP="006E5E24">
      <w:pPr>
        <w:pStyle w:val="Prrafodelista"/>
        <w:numPr>
          <w:ilvl w:val="0"/>
          <w:numId w:val="8"/>
        </w:numPr>
        <w:tabs>
          <w:tab w:val="left" w:pos="993"/>
        </w:tabs>
        <w:spacing w:after="240" w:line="360" w:lineRule="auto"/>
        <w:jc w:val="both"/>
        <w:rPr>
          <w:rFonts w:ascii="Times New Roman" w:eastAsia="Times New Roman" w:hAnsi="Times New Roman" w:cs="Times New Roman"/>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t xml:space="preserve">El control de los recursos </w:t>
      </w:r>
      <w:r w:rsidR="000D5848" w:rsidRPr="006E5E24">
        <w:rPr>
          <w:rFonts w:ascii="Times New Roman" w:eastAsiaTheme="minorEastAsia" w:hAnsi="Times New Roman" w:cs="Times New Roman"/>
          <w:bCs/>
          <w:color w:val="000000" w:themeColor="text1"/>
          <w:kern w:val="24"/>
          <w:sz w:val="24"/>
          <w:szCs w:val="24"/>
          <w:lang w:eastAsia="es-MX"/>
        </w:rPr>
        <w:t>aun</w:t>
      </w:r>
      <w:r w:rsidR="003D3CEB" w:rsidRPr="006E5E24">
        <w:rPr>
          <w:rFonts w:ascii="Times New Roman" w:eastAsiaTheme="minorEastAsia" w:hAnsi="Times New Roman" w:cs="Times New Roman"/>
          <w:bCs/>
          <w:color w:val="000000" w:themeColor="text1"/>
          <w:kern w:val="24"/>
          <w:sz w:val="24"/>
          <w:szCs w:val="24"/>
          <w:lang w:eastAsia="es-MX"/>
        </w:rPr>
        <w:t xml:space="preserve"> disonantemente ha generado sujetos flexibles, afines y adeptos a los lineamientos organizacionales. </w:t>
      </w:r>
    </w:p>
    <w:p w:rsidR="003D3CEB" w:rsidRPr="006E5E24" w:rsidRDefault="003D3CEB" w:rsidP="006E5E24">
      <w:pPr>
        <w:pStyle w:val="Prrafodelista"/>
        <w:numPr>
          <w:ilvl w:val="0"/>
          <w:numId w:val="8"/>
        </w:numPr>
        <w:tabs>
          <w:tab w:val="left" w:pos="993"/>
        </w:tabs>
        <w:spacing w:after="240" w:line="360" w:lineRule="auto"/>
        <w:jc w:val="both"/>
        <w:rPr>
          <w:rFonts w:ascii="Times New Roman" w:eastAsia="Times New Roman" w:hAnsi="Times New Roman" w:cs="Times New Roman"/>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lastRenderedPageBreak/>
        <w:t>Existe una estructura bur</w:t>
      </w:r>
      <w:r w:rsidR="0090768B" w:rsidRPr="006E5E24">
        <w:rPr>
          <w:rFonts w:ascii="Times New Roman" w:eastAsiaTheme="minorEastAsia" w:hAnsi="Times New Roman" w:cs="Times New Roman"/>
          <w:bCs/>
          <w:color w:val="000000" w:themeColor="text1"/>
          <w:kern w:val="24"/>
          <w:sz w:val="24"/>
          <w:szCs w:val="24"/>
          <w:lang w:eastAsia="es-MX"/>
        </w:rPr>
        <w:t>ocrática institucionalizándose</w:t>
      </w:r>
      <w:r w:rsidR="007C5C26" w:rsidRPr="006E5E24">
        <w:rPr>
          <w:rFonts w:ascii="Times New Roman" w:eastAsiaTheme="minorEastAsia" w:hAnsi="Times New Roman" w:cs="Times New Roman"/>
          <w:bCs/>
          <w:color w:val="000000" w:themeColor="text1"/>
          <w:kern w:val="24"/>
          <w:sz w:val="24"/>
          <w:szCs w:val="24"/>
          <w:lang w:eastAsia="es-MX"/>
        </w:rPr>
        <w:t>,</w:t>
      </w:r>
      <w:r w:rsidR="0090768B" w:rsidRPr="006E5E24">
        <w:rPr>
          <w:rFonts w:ascii="Times New Roman" w:eastAsiaTheme="minorEastAsia" w:hAnsi="Times New Roman" w:cs="Times New Roman"/>
          <w:bCs/>
          <w:color w:val="000000" w:themeColor="text1"/>
          <w:kern w:val="24"/>
          <w:sz w:val="24"/>
          <w:szCs w:val="24"/>
          <w:lang w:eastAsia="es-MX"/>
        </w:rPr>
        <w:t xml:space="preserve"> </w:t>
      </w:r>
      <w:r w:rsidRPr="006E5E24">
        <w:rPr>
          <w:rFonts w:ascii="Times New Roman" w:eastAsiaTheme="minorEastAsia" w:hAnsi="Times New Roman" w:cs="Times New Roman"/>
          <w:bCs/>
          <w:color w:val="000000" w:themeColor="text1"/>
          <w:kern w:val="24"/>
          <w:sz w:val="24"/>
          <w:szCs w:val="24"/>
          <w:lang w:eastAsia="es-MX"/>
        </w:rPr>
        <w:t>sobrepuesta</w:t>
      </w:r>
      <w:r w:rsidR="007C5C26" w:rsidRPr="006E5E24">
        <w:rPr>
          <w:rFonts w:ascii="Times New Roman" w:eastAsiaTheme="minorEastAsia" w:hAnsi="Times New Roman" w:cs="Times New Roman"/>
          <w:bCs/>
          <w:color w:val="000000" w:themeColor="text1"/>
          <w:kern w:val="24"/>
          <w:sz w:val="24"/>
          <w:szCs w:val="24"/>
          <w:lang w:eastAsia="es-MX"/>
        </w:rPr>
        <w:t>,</w:t>
      </w:r>
      <w:r w:rsidRPr="006E5E24">
        <w:rPr>
          <w:rFonts w:ascii="Times New Roman" w:eastAsiaTheme="minorEastAsia" w:hAnsi="Times New Roman" w:cs="Times New Roman"/>
          <w:bCs/>
          <w:color w:val="000000" w:themeColor="text1"/>
          <w:kern w:val="24"/>
          <w:sz w:val="24"/>
          <w:szCs w:val="24"/>
          <w:lang w:eastAsia="es-MX"/>
        </w:rPr>
        <w:t xml:space="preserve"> que tiene como función dentro de la organización supervisar y vigilar los recursos y que reconoce como única norma los lineamientos establecidos por la SEP.</w:t>
      </w:r>
    </w:p>
    <w:p w:rsidR="000D5848" w:rsidRPr="006E5E24" w:rsidRDefault="003D3CEB" w:rsidP="006E5E24">
      <w:pPr>
        <w:pStyle w:val="Prrafodelista"/>
        <w:numPr>
          <w:ilvl w:val="0"/>
          <w:numId w:val="8"/>
        </w:numPr>
        <w:tabs>
          <w:tab w:val="left" w:pos="993"/>
        </w:tabs>
        <w:spacing w:after="240" w:line="360" w:lineRule="auto"/>
        <w:jc w:val="both"/>
        <w:rPr>
          <w:rFonts w:ascii="Times New Roman" w:eastAsiaTheme="minorEastAsia" w:hAnsi="Times New Roman" w:cs="Times New Roman"/>
          <w:bCs/>
          <w:color w:val="000000" w:themeColor="text1"/>
          <w:kern w:val="24"/>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t xml:space="preserve">Las contralorías internas de </w:t>
      </w:r>
      <w:r w:rsidR="007C5C26" w:rsidRPr="006E5E24">
        <w:rPr>
          <w:rFonts w:ascii="Times New Roman" w:eastAsiaTheme="minorEastAsia" w:hAnsi="Times New Roman" w:cs="Times New Roman"/>
          <w:bCs/>
          <w:color w:val="000000" w:themeColor="text1"/>
          <w:kern w:val="24"/>
          <w:sz w:val="24"/>
          <w:szCs w:val="24"/>
          <w:lang w:eastAsia="es-MX"/>
        </w:rPr>
        <w:t>las universidades</w:t>
      </w:r>
      <w:r w:rsidRPr="006E5E24">
        <w:rPr>
          <w:rFonts w:ascii="Times New Roman" w:eastAsiaTheme="minorEastAsia" w:hAnsi="Times New Roman" w:cs="Times New Roman"/>
          <w:bCs/>
          <w:color w:val="000000" w:themeColor="text1"/>
          <w:kern w:val="24"/>
          <w:sz w:val="24"/>
          <w:szCs w:val="24"/>
          <w:lang w:eastAsia="es-MX"/>
        </w:rPr>
        <w:t xml:space="preserve"> se han empoderado pasando del proceso de auditoría al de control directo, basando su poder en la expertise de la supervisión y convirtiendo</w:t>
      </w:r>
      <w:r w:rsidR="008B7173" w:rsidRPr="006E5E24">
        <w:rPr>
          <w:rFonts w:ascii="Times New Roman" w:eastAsiaTheme="minorEastAsia" w:hAnsi="Times New Roman" w:cs="Times New Roman"/>
          <w:bCs/>
          <w:color w:val="000000" w:themeColor="text1"/>
          <w:kern w:val="24"/>
          <w:sz w:val="24"/>
          <w:szCs w:val="24"/>
          <w:lang w:eastAsia="es-MX"/>
        </w:rPr>
        <w:t xml:space="preserve"> </w:t>
      </w:r>
      <w:r w:rsidRPr="006E5E24">
        <w:rPr>
          <w:rFonts w:ascii="Times New Roman" w:eastAsiaTheme="minorEastAsia" w:hAnsi="Times New Roman" w:cs="Times New Roman"/>
          <w:bCs/>
          <w:color w:val="000000" w:themeColor="text1"/>
          <w:kern w:val="24"/>
          <w:sz w:val="24"/>
          <w:szCs w:val="24"/>
          <w:lang w:eastAsia="es-MX"/>
        </w:rPr>
        <w:t xml:space="preserve">el control </w:t>
      </w:r>
      <w:r w:rsidR="00EA3D41" w:rsidRPr="006E5E24">
        <w:rPr>
          <w:rFonts w:ascii="Times New Roman" w:eastAsiaTheme="minorEastAsia" w:hAnsi="Times New Roman" w:cs="Times New Roman"/>
          <w:bCs/>
          <w:color w:val="000000" w:themeColor="text1"/>
          <w:kern w:val="24"/>
          <w:sz w:val="24"/>
          <w:szCs w:val="24"/>
          <w:lang w:eastAsia="es-MX"/>
        </w:rPr>
        <w:t xml:space="preserve">en el fin de la </w:t>
      </w:r>
      <w:r w:rsidR="000D5848" w:rsidRPr="006E5E24">
        <w:rPr>
          <w:rFonts w:ascii="Times New Roman" w:eastAsiaTheme="minorEastAsia" w:hAnsi="Times New Roman" w:cs="Times New Roman"/>
          <w:bCs/>
          <w:color w:val="000000" w:themeColor="text1"/>
          <w:kern w:val="24"/>
          <w:sz w:val="24"/>
          <w:szCs w:val="24"/>
          <w:lang w:eastAsia="es-MX"/>
        </w:rPr>
        <w:t xml:space="preserve">organización. </w:t>
      </w:r>
    </w:p>
    <w:p w:rsidR="003D3CEB" w:rsidRPr="006E5E24" w:rsidRDefault="007C5C26" w:rsidP="006E5E24">
      <w:pPr>
        <w:pStyle w:val="Prrafodelista"/>
        <w:numPr>
          <w:ilvl w:val="0"/>
          <w:numId w:val="8"/>
        </w:numPr>
        <w:tabs>
          <w:tab w:val="left" w:pos="993"/>
        </w:tabs>
        <w:spacing w:after="240" w:line="360" w:lineRule="auto"/>
        <w:jc w:val="both"/>
        <w:rPr>
          <w:rFonts w:ascii="Times New Roman" w:eastAsia="Times New Roman" w:hAnsi="Times New Roman" w:cs="Times New Roman"/>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t>En l</w:t>
      </w:r>
      <w:r w:rsidR="003D3CEB" w:rsidRPr="006E5E24">
        <w:rPr>
          <w:rFonts w:ascii="Times New Roman" w:eastAsiaTheme="minorEastAsia" w:hAnsi="Times New Roman" w:cs="Times New Roman"/>
          <w:bCs/>
          <w:color w:val="000000" w:themeColor="text1"/>
          <w:kern w:val="24"/>
          <w:sz w:val="24"/>
          <w:szCs w:val="24"/>
          <w:lang w:eastAsia="es-MX"/>
        </w:rPr>
        <w:t>as universidades se están polarizando</w:t>
      </w:r>
      <w:r w:rsidRPr="006E5E24">
        <w:rPr>
          <w:rFonts w:ascii="Times New Roman" w:eastAsiaTheme="minorEastAsia" w:hAnsi="Times New Roman" w:cs="Times New Roman"/>
          <w:bCs/>
          <w:color w:val="000000" w:themeColor="text1"/>
          <w:kern w:val="24"/>
          <w:sz w:val="24"/>
          <w:szCs w:val="24"/>
          <w:lang w:eastAsia="es-MX"/>
        </w:rPr>
        <w:t>,</w:t>
      </w:r>
      <w:r w:rsidR="003D3CEB" w:rsidRPr="006E5E24">
        <w:rPr>
          <w:rFonts w:ascii="Times New Roman" w:eastAsiaTheme="minorEastAsia" w:hAnsi="Times New Roman" w:cs="Times New Roman"/>
          <w:bCs/>
          <w:color w:val="000000" w:themeColor="text1"/>
          <w:kern w:val="24"/>
          <w:sz w:val="24"/>
          <w:szCs w:val="24"/>
          <w:lang w:eastAsia="es-MX"/>
        </w:rPr>
        <w:t xml:space="preserve"> por </w:t>
      </w:r>
      <w:r w:rsidR="00A76A25" w:rsidRPr="006E5E24">
        <w:rPr>
          <w:rFonts w:ascii="Times New Roman" w:eastAsiaTheme="minorEastAsia" w:hAnsi="Times New Roman" w:cs="Times New Roman"/>
          <w:bCs/>
          <w:color w:val="000000" w:themeColor="text1"/>
          <w:kern w:val="24"/>
          <w:sz w:val="24"/>
          <w:szCs w:val="24"/>
          <w:lang w:eastAsia="es-MX"/>
        </w:rPr>
        <w:t xml:space="preserve">un lado </w:t>
      </w:r>
      <w:r w:rsidR="003D3CEB" w:rsidRPr="006E5E24">
        <w:rPr>
          <w:rFonts w:ascii="Times New Roman" w:eastAsiaTheme="minorEastAsia" w:hAnsi="Times New Roman" w:cs="Times New Roman"/>
          <w:bCs/>
          <w:color w:val="000000" w:themeColor="text1"/>
          <w:kern w:val="24"/>
          <w:sz w:val="24"/>
          <w:szCs w:val="24"/>
          <w:lang w:eastAsia="es-MX"/>
        </w:rPr>
        <w:t>la burocracia universitaria</w:t>
      </w:r>
      <w:r w:rsidRPr="006E5E24">
        <w:rPr>
          <w:rFonts w:ascii="Times New Roman" w:eastAsiaTheme="minorEastAsia" w:hAnsi="Times New Roman" w:cs="Times New Roman"/>
          <w:bCs/>
          <w:color w:val="000000" w:themeColor="text1"/>
          <w:kern w:val="24"/>
          <w:sz w:val="24"/>
          <w:szCs w:val="24"/>
          <w:lang w:eastAsia="es-MX"/>
        </w:rPr>
        <w:t xml:space="preserve"> y</w:t>
      </w:r>
      <w:r w:rsidR="003D3CEB" w:rsidRPr="006E5E24">
        <w:rPr>
          <w:rFonts w:ascii="Times New Roman" w:eastAsiaTheme="minorEastAsia" w:hAnsi="Times New Roman" w:cs="Times New Roman"/>
          <w:bCs/>
          <w:color w:val="000000" w:themeColor="text1"/>
          <w:kern w:val="24"/>
          <w:sz w:val="24"/>
          <w:szCs w:val="24"/>
          <w:lang w:eastAsia="es-MX"/>
        </w:rPr>
        <w:t xml:space="preserve"> en lado contrario los académicos con una visión distanciada. </w:t>
      </w:r>
      <w:r w:rsidR="003D3CEB" w:rsidRPr="006E5E24">
        <w:rPr>
          <w:rFonts w:ascii="Times New Roman" w:eastAsiaTheme="minorEastAsia" w:hAnsi="Times New Roman" w:cs="Times New Roman"/>
          <w:color w:val="000000" w:themeColor="text1"/>
          <w:kern w:val="24"/>
          <w:sz w:val="24"/>
          <w:szCs w:val="24"/>
          <w:lang w:eastAsia="es-MX"/>
        </w:rPr>
        <w:t xml:space="preserve"> La burocratización ha hecho que la administración se sobreponga a la academia</w:t>
      </w:r>
    </w:p>
    <w:p w:rsidR="003D3CEB" w:rsidRPr="006E5E24" w:rsidRDefault="003D3CEB" w:rsidP="006E5E24">
      <w:pPr>
        <w:pStyle w:val="Prrafodelista"/>
        <w:numPr>
          <w:ilvl w:val="0"/>
          <w:numId w:val="8"/>
        </w:numPr>
        <w:tabs>
          <w:tab w:val="left" w:pos="993"/>
        </w:tabs>
        <w:spacing w:after="240" w:line="360" w:lineRule="auto"/>
        <w:jc w:val="both"/>
        <w:rPr>
          <w:rFonts w:ascii="Times New Roman" w:eastAsia="Times New Roman" w:hAnsi="Times New Roman" w:cs="Times New Roman"/>
          <w:sz w:val="24"/>
          <w:szCs w:val="24"/>
          <w:lang w:eastAsia="es-MX"/>
        </w:rPr>
      </w:pPr>
      <w:r w:rsidRPr="006E5E24">
        <w:rPr>
          <w:rFonts w:ascii="Times New Roman" w:eastAsiaTheme="minorEastAsia" w:hAnsi="Times New Roman" w:cs="Times New Roman"/>
          <w:bCs/>
          <w:color w:val="000000" w:themeColor="text1"/>
          <w:kern w:val="24"/>
          <w:sz w:val="24"/>
          <w:szCs w:val="24"/>
          <w:lang w:eastAsia="es-MX"/>
        </w:rPr>
        <w:t xml:space="preserve">La institucionalización de esta estructura no es percibida, por las autoridades universitarias que lo ven como un medio de control </w:t>
      </w:r>
      <w:r w:rsidR="007C5C26" w:rsidRPr="006E5E24">
        <w:rPr>
          <w:rFonts w:ascii="Times New Roman" w:eastAsiaTheme="minorEastAsia" w:hAnsi="Times New Roman" w:cs="Times New Roman"/>
          <w:bCs/>
          <w:color w:val="000000" w:themeColor="text1"/>
          <w:kern w:val="24"/>
          <w:sz w:val="24"/>
          <w:szCs w:val="24"/>
          <w:lang w:eastAsia="es-MX"/>
        </w:rPr>
        <w:t>al “</w:t>
      </w:r>
      <w:r w:rsidRPr="006E5E24">
        <w:rPr>
          <w:rFonts w:ascii="Times New Roman" w:eastAsiaTheme="minorEastAsia" w:hAnsi="Times New Roman" w:cs="Times New Roman"/>
          <w:bCs/>
          <w:color w:val="000000" w:themeColor="text1"/>
          <w:kern w:val="24"/>
          <w:sz w:val="24"/>
          <w:szCs w:val="24"/>
          <w:lang w:eastAsia="es-MX"/>
        </w:rPr>
        <w:t>desorden académico”</w:t>
      </w:r>
      <w:r w:rsidR="00BE00F5" w:rsidRPr="006E5E24">
        <w:rPr>
          <w:rFonts w:ascii="Times New Roman" w:eastAsiaTheme="minorEastAsia" w:hAnsi="Times New Roman" w:cs="Times New Roman"/>
          <w:bCs/>
          <w:color w:val="000000" w:themeColor="text1"/>
          <w:kern w:val="24"/>
          <w:sz w:val="24"/>
          <w:szCs w:val="24"/>
          <w:lang w:eastAsia="es-MX"/>
        </w:rPr>
        <w:t>.</w:t>
      </w:r>
    </w:p>
    <w:p w:rsidR="00C008F7" w:rsidRPr="006E5E24" w:rsidRDefault="00C008F7" w:rsidP="006E5E24">
      <w:pPr>
        <w:pStyle w:val="Prrafodelista"/>
        <w:numPr>
          <w:ilvl w:val="0"/>
          <w:numId w:val="8"/>
        </w:numPr>
        <w:autoSpaceDE w:val="0"/>
        <w:autoSpaceDN w:val="0"/>
        <w:adjustRightInd w:val="0"/>
        <w:spacing w:after="240" w:line="360" w:lineRule="auto"/>
        <w:jc w:val="both"/>
        <w:rPr>
          <w:rFonts w:ascii="Times New Roman" w:hAnsi="Times New Roman" w:cs="Times New Roman"/>
          <w:b/>
          <w:sz w:val="24"/>
          <w:szCs w:val="24"/>
        </w:rPr>
      </w:pPr>
      <w:r w:rsidRPr="006E5E24">
        <w:rPr>
          <w:rFonts w:ascii="Times New Roman" w:hAnsi="Times New Roman" w:cs="Times New Roman"/>
          <w:sz w:val="24"/>
          <w:szCs w:val="24"/>
        </w:rPr>
        <w:t xml:space="preserve">Los programas nacionales hacen caso omiso de la diversidad de las instituciones y tratan igual a los diferentes. </w:t>
      </w:r>
    </w:p>
    <w:p w:rsidR="001E211E" w:rsidRPr="006E5E24" w:rsidRDefault="009003C3" w:rsidP="006E5E24">
      <w:pPr>
        <w:autoSpaceDE w:val="0"/>
        <w:autoSpaceDN w:val="0"/>
        <w:adjustRightInd w:val="0"/>
        <w:spacing w:after="240" w:line="360" w:lineRule="auto"/>
        <w:jc w:val="both"/>
        <w:rPr>
          <w:rFonts w:ascii="Times New Roman" w:eastAsia="Times New Roman" w:hAnsi="Times New Roman" w:cs="Times New Roman"/>
          <w:color w:val="000000"/>
          <w:sz w:val="24"/>
          <w:szCs w:val="24"/>
          <w:lang w:eastAsia="es-MX"/>
        </w:rPr>
      </w:pPr>
      <w:r w:rsidRPr="006E5E24">
        <w:rPr>
          <w:rFonts w:ascii="Times New Roman" w:hAnsi="Times New Roman" w:cs="Times New Roman"/>
          <w:sz w:val="24"/>
          <w:szCs w:val="24"/>
        </w:rPr>
        <w:t>A</w:t>
      </w:r>
      <w:r w:rsidR="007C5C26" w:rsidRPr="006E5E24">
        <w:rPr>
          <w:rFonts w:ascii="Times New Roman" w:hAnsi="Times New Roman" w:cs="Times New Roman"/>
          <w:sz w:val="24"/>
          <w:szCs w:val="24"/>
        </w:rPr>
        <w:t xml:space="preserve"> pesar de un</w:t>
      </w:r>
      <w:r w:rsidR="005B264A" w:rsidRPr="006E5E24">
        <w:rPr>
          <w:rFonts w:ascii="Times New Roman" w:hAnsi="Times New Roman" w:cs="Times New Roman"/>
          <w:sz w:val="24"/>
          <w:szCs w:val="24"/>
        </w:rPr>
        <w:t xml:space="preserve"> contexto caracterizado por la astringencia financiera, las crecientes demandas por parte del Estado y del mercado, y las numerosas críticas acerca de su funcionamiento, las universidades públicas autónomas siguen siendo vigentes. Dado que no es la búsqueda de beneficios económicos el objetivo que las orienta, </w:t>
      </w:r>
      <w:r w:rsidR="007C5C26" w:rsidRPr="006E5E24">
        <w:rPr>
          <w:rFonts w:ascii="Times New Roman" w:hAnsi="Times New Roman" w:cs="Times New Roman"/>
          <w:sz w:val="24"/>
          <w:szCs w:val="24"/>
        </w:rPr>
        <w:t xml:space="preserve">sino que </w:t>
      </w:r>
      <w:r w:rsidR="005B264A" w:rsidRPr="006E5E24">
        <w:rPr>
          <w:rFonts w:ascii="Times New Roman" w:hAnsi="Times New Roman" w:cs="Times New Roman"/>
          <w:sz w:val="24"/>
          <w:szCs w:val="24"/>
        </w:rPr>
        <w:t>son ellas las que mejor representan la búsqueda y</w:t>
      </w:r>
      <w:r w:rsidR="003D3CEB" w:rsidRPr="006E5E24">
        <w:rPr>
          <w:rFonts w:ascii="Times New Roman" w:hAnsi="Times New Roman" w:cs="Times New Roman"/>
          <w:sz w:val="24"/>
          <w:szCs w:val="24"/>
        </w:rPr>
        <w:t xml:space="preserve"> </w:t>
      </w:r>
      <w:r w:rsidR="005B264A" w:rsidRPr="006E5E24">
        <w:rPr>
          <w:rFonts w:ascii="Times New Roman" w:hAnsi="Times New Roman" w:cs="Times New Roman"/>
          <w:sz w:val="24"/>
          <w:szCs w:val="24"/>
        </w:rPr>
        <w:t>protección del bien común. Por esa razón la autonomía sigue siendo una condición imprescindible para que dichas instituciones puedan cumplir plenamente con sus funciones sustantivas de enseñar, investigar y difundir el conocimiento y la cultura. (Alcántara, 2003)</w:t>
      </w:r>
      <w:r w:rsidR="003D3CEB" w:rsidRPr="006E5E24">
        <w:rPr>
          <w:rFonts w:ascii="Times New Roman" w:hAnsi="Times New Roman" w:cs="Times New Roman"/>
          <w:sz w:val="24"/>
          <w:szCs w:val="24"/>
        </w:rPr>
        <w:t xml:space="preserve"> y en </w:t>
      </w:r>
      <w:r w:rsidR="00DA7428" w:rsidRPr="006E5E24">
        <w:rPr>
          <w:rFonts w:ascii="Times New Roman" w:hAnsi="Times New Roman" w:cs="Times New Roman"/>
          <w:sz w:val="24"/>
          <w:szCs w:val="24"/>
        </w:rPr>
        <w:t>donde los</w:t>
      </w:r>
      <w:r w:rsidR="003D3CEB" w:rsidRPr="006E5E24">
        <w:rPr>
          <w:rFonts w:ascii="Times New Roman" w:hAnsi="Times New Roman" w:cs="Times New Roman"/>
          <w:sz w:val="24"/>
          <w:szCs w:val="24"/>
        </w:rPr>
        <w:t xml:space="preserve"> universitarios</w:t>
      </w:r>
      <w:r w:rsidR="00986BC5" w:rsidRPr="006E5E24">
        <w:rPr>
          <w:rFonts w:ascii="Times New Roman" w:hAnsi="Times New Roman" w:cs="Times New Roman"/>
          <w:sz w:val="24"/>
          <w:szCs w:val="24"/>
        </w:rPr>
        <w:t xml:space="preserve"> </w:t>
      </w:r>
      <w:r w:rsidR="00986BC5" w:rsidRPr="006E5E24">
        <w:rPr>
          <w:rFonts w:ascii="Times New Roman" w:eastAsia="Times New Roman" w:hAnsi="Times New Roman" w:cs="Times New Roman"/>
          <w:color w:val="000000"/>
          <w:sz w:val="24"/>
          <w:szCs w:val="24"/>
          <w:lang w:eastAsia="es-MX"/>
        </w:rPr>
        <w:t>(Soberón, 1979),</w:t>
      </w:r>
      <w:r w:rsidR="003D3CEB" w:rsidRPr="006E5E24">
        <w:rPr>
          <w:rFonts w:ascii="Times New Roman" w:hAnsi="Times New Roman" w:cs="Times New Roman"/>
          <w:sz w:val="24"/>
          <w:szCs w:val="24"/>
        </w:rPr>
        <w:t xml:space="preserve"> “</w:t>
      </w:r>
      <w:r w:rsidR="007C5C26" w:rsidRPr="006E5E24">
        <w:rPr>
          <w:rFonts w:ascii="Times New Roman" w:eastAsia="Times New Roman" w:hAnsi="Times New Roman" w:cs="Times New Roman"/>
          <w:color w:val="000000"/>
          <w:sz w:val="24"/>
          <w:szCs w:val="24"/>
          <w:lang w:eastAsia="es-MX"/>
        </w:rPr>
        <w:t>e</w:t>
      </w:r>
      <w:r w:rsidR="001E211E" w:rsidRPr="006E5E24">
        <w:rPr>
          <w:rFonts w:ascii="Times New Roman" w:eastAsia="Times New Roman" w:hAnsi="Times New Roman" w:cs="Times New Roman"/>
          <w:color w:val="000000"/>
          <w:sz w:val="24"/>
          <w:szCs w:val="24"/>
          <w:lang w:eastAsia="es-MX"/>
        </w:rPr>
        <w:t>stamos orgullosos de lo realizado y tenemos esperanzas por lo que se hará, animados siempre por los principios de la libertad, la superación, la dignidad y el respeto que constituyen la esencia de la autonomía universitaria</w:t>
      </w:r>
      <w:r w:rsidR="000A7981" w:rsidRPr="006E5E24">
        <w:rPr>
          <w:rFonts w:ascii="Times New Roman" w:eastAsia="Times New Roman" w:hAnsi="Times New Roman" w:cs="Times New Roman"/>
          <w:color w:val="000000"/>
          <w:sz w:val="24"/>
          <w:szCs w:val="24"/>
          <w:lang w:eastAsia="es-MX"/>
        </w:rPr>
        <w:t>”</w:t>
      </w:r>
      <w:r w:rsidR="001E211E" w:rsidRPr="006E5E24">
        <w:rPr>
          <w:rFonts w:ascii="Times New Roman" w:eastAsia="Times New Roman" w:hAnsi="Times New Roman" w:cs="Times New Roman"/>
          <w:color w:val="000000"/>
          <w:sz w:val="24"/>
          <w:szCs w:val="24"/>
          <w:lang w:eastAsia="es-MX"/>
        </w:rPr>
        <w:t xml:space="preserve">. </w:t>
      </w:r>
    </w:p>
    <w:p w:rsidR="0041135B" w:rsidRPr="006E5E24" w:rsidRDefault="000A7981" w:rsidP="00B21782">
      <w:pPr>
        <w:tabs>
          <w:tab w:val="left" w:pos="993"/>
        </w:tabs>
        <w:spacing w:after="240"/>
        <w:jc w:val="both"/>
        <w:rPr>
          <w:rFonts w:ascii="Times New Roman" w:hAnsi="Times New Roman" w:cs="Times New Roman"/>
          <w:b/>
          <w:sz w:val="24"/>
          <w:szCs w:val="24"/>
        </w:rPr>
      </w:pPr>
      <w:r w:rsidRPr="006E5E24">
        <w:rPr>
          <w:rFonts w:ascii="Times New Roman" w:hAnsi="Times New Roman" w:cs="Times New Roman"/>
          <w:b/>
          <w:sz w:val="24"/>
          <w:szCs w:val="24"/>
        </w:rPr>
        <w:t>Bibliografía.</w:t>
      </w:r>
    </w:p>
    <w:p w:rsidR="00DA7428" w:rsidRPr="00B21782" w:rsidRDefault="00DA7428" w:rsidP="00B21782">
      <w:pPr>
        <w:spacing w:after="240"/>
        <w:rPr>
          <w:rFonts w:ascii="Times New Roman" w:eastAsia="Times New Roman" w:hAnsi="Times New Roman" w:cs="Times New Roman"/>
          <w:sz w:val="24"/>
          <w:szCs w:val="24"/>
          <w:lang w:eastAsia="es-MX"/>
        </w:rPr>
      </w:pPr>
      <w:r w:rsidRPr="006E5E24">
        <w:rPr>
          <w:rFonts w:ascii="Times New Roman" w:eastAsia="Times New Roman" w:hAnsi="Times New Roman" w:cs="Times New Roman"/>
          <w:sz w:val="24"/>
          <w:szCs w:val="24"/>
          <w:lang w:eastAsia="es-MX"/>
        </w:rPr>
        <w:t xml:space="preserve">Adrián Acosta A. (2009). </w:t>
      </w:r>
      <w:r w:rsidRPr="006E5E24">
        <w:rPr>
          <w:rFonts w:ascii="Times New Roman" w:eastAsia="Times New Roman" w:hAnsi="Times New Roman" w:cs="Times New Roman"/>
          <w:i/>
          <w:sz w:val="24"/>
          <w:szCs w:val="24"/>
          <w:lang w:eastAsia="es-MX"/>
        </w:rPr>
        <w:t>Príncipes, burócratas y gerentes</w:t>
      </w:r>
      <w:r w:rsidRPr="006E5E24">
        <w:rPr>
          <w:rFonts w:ascii="Times New Roman" w:eastAsia="Times New Roman" w:hAnsi="Times New Roman" w:cs="Times New Roman"/>
          <w:sz w:val="24"/>
          <w:szCs w:val="24"/>
          <w:lang w:eastAsia="es-MX"/>
        </w:rPr>
        <w:t xml:space="preserve">. </w:t>
      </w:r>
      <w:r w:rsidRPr="006E5E24">
        <w:rPr>
          <w:rFonts w:ascii="Times New Roman" w:eastAsia="Times New Roman" w:hAnsi="Times New Roman" w:cs="Times New Roman"/>
          <w:i/>
          <w:sz w:val="24"/>
          <w:szCs w:val="24"/>
          <w:lang w:eastAsia="es-MX"/>
        </w:rPr>
        <w:t>El gobierno de las universidades públicas</w:t>
      </w:r>
      <w:r w:rsidR="004D5EF8" w:rsidRPr="006E5E24">
        <w:rPr>
          <w:rFonts w:ascii="Times New Roman" w:eastAsia="Times New Roman" w:hAnsi="Times New Roman" w:cs="Times New Roman"/>
          <w:sz w:val="24"/>
          <w:szCs w:val="24"/>
          <w:lang w:eastAsia="es-MX"/>
        </w:rPr>
        <w:t>.</w:t>
      </w:r>
      <w:r w:rsidRPr="006E5E24">
        <w:rPr>
          <w:rFonts w:ascii="Times New Roman" w:eastAsia="Times New Roman" w:hAnsi="Times New Roman" w:cs="Times New Roman"/>
          <w:sz w:val="24"/>
          <w:szCs w:val="24"/>
          <w:lang w:eastAsia="es-MX"/>
        </w:rPr>
        <w:t xml:space="preserve"> México</w:t>
      </w:r>
      <w:r w:rsidR="004D5EF8" w:rsidRPr="006E5E24">
        <w:rPr>
          <w:rFonts w:ascii="Times New Roman" w:eastAsia="Times New Roman" w:hAnsi="Times New Roman" w:cs="Times New Roman"/>
          <w:sz w:val="24"/>
          <w:szCs w:val="24"/>
          <w:lang w:eastAsia="es-MX"/>
        </w:rPr>
        <w:t>:</w:t>
      </w:r>
      <w:r w:rsidRPr="006E5E24">
        <w:rPr>
          <w:rFonts w:ascii="Times New Roman" w:eastAsia="Times New Roman" w:hAnsi="Times New Roman" w:cs="Times New Roman"/>
          <w:sz w:val="24"/>
          <w:szCs w:val="24"/>
          <w:lang w:eastAsia="es-MX"/>
        </w:rPr>
        <w:t xml:space="preserve"> </w:t>
      </w:r>
      <w:r w:rsidR="004D5EF8" w:rsidRPr="006E5E24">
        <w:rPr>
          <w:rFonts w:ascii="Times New Roman" w:eastAsia="Times New Roman" w:hAnsi="Times New Roman" w:cs="Times New Roman"/>
          <w:sz w:val="24"/>
          <w:szCs w:val="24"/>
          <w:lang w:eastAsia="es-MX"/>
        </w:rPr>
        <w:t>ANUIES.</w:t>
      </w:r>
    </w:p>
    <w:p w:rsidR="00183C7E" w:rsidRPr="006E5E24" w:rsidRDefault="006E1AC3" w:rsidP="00B21782">
      <w:pPr>
        <w:spacing w:after="240"/>
        <w:jc w:val="both"/>
        <w:rPr>
          <w:rFonts w:ascii="Times New Roman" w:hAnsi="Times New Roman" w:cs="Times New Roman"/>
          <w:sz w:val="24"/>
          <w:szCs w:val="24"/>
          <w:lang w:val="en-US"/>
        </w:rPr>
      </w:pPr>
      <w:r w:rsidRPr="006E5E24">
        <w:rPr>
          <w:rFonts w:ascii="Times New Roman" w:hAnsi="Times New Roman" w:cs="Times New Roman"/>
          <w:sz w:val="24"/>
          <w:szCs w:val="24"/>
        </w:rPr>
        <w:t>Alcántara</w:t>
      </w:r>
      <w:r w:rsidR="00175B53" w:rsidRPr="006E5E24">
        <w:rPr>
          <w:rFonts w:ascii="Times New Roman" w:hAnsi="Times New Roman" w:cs="Times New Roman"/>
          <w:sz w:val="24"/>
          <w:szCs w:val="24"/>
        </w:rPr>
        <w:t xml:space="preserve">, </w:t>
      </w:r>
      <w:r w:rsidR="0068665C" w:rsidRPr="006E5E24">
        <w:rPr>
          <w:rFonts w:ascii="Times New Roman" w:hAnsi="Times New Roman" w:cs="Times New Roman"/>
          <w:sz w:val="24"/>
          <w:szCs w:val="24"/>
        </w:rPr>
        <w:t>A. (2003).</w:t>
      </w:r>
      <w:r w:rsidR="00183C7E" w:rsidRPr="006E5E24">
        <w:rPr>
          <w:rFonts w:ascii="Times New Roman" w:hAnsi="Times New Roman" w:cs="Times New Roman"/>
          <w:sz w:val="24"/>
          <w:szCs w:val="24"/>
        </w:rPr>
        <w:t xml:space="preserve"> </w:t>
      </w:r>
      <w:r w:rsidRPr="006E5E24">
        <w:rPr>
          <w:rFonts w:ascii="Times New Roman" w:hAnsi="Times New Roman" w:cs="Times New Roman"/>
          <w:sz w:val="24"/>
          <w:szCs w:val="24"/>
        </w:rPr>
        <w:t>Autonomía de la universidad pública en una era de gl</w:t>
      </w:r>
      <w:r w:rsidR="00183C7E" w:rsidRPr="006E5E24">
        <w:rPr>
          <w:rFonts w:ascii="Times New Roman" w:hAnsi="Times New Roman" w:cs="Times New Roman"/>
          <w:sz w:val="24"/>
          <w:szCs w:val="24"/>
        </w:rPr>
        <w:t>obalización: el caso de la UNAM.</w:t>
      </w:r>
      <w:r w:rsidRPr="006E5E24">
        <w:rPr>
          <w:rFonts w:ascii="Times New Roman" w:hAnsi="Times New Roman" w:cs="Times New Roman"/>
          <w:sz w:val="24"/>
          <w:szCs w:val="24"/>
        </w:rPr>
        <w:t xml:space="preserve"> </w:t>
      </w:r>
      <w:r w:rsidRPr="006E5E24">
        <w:rPr>
          <w:rFonts w:ascii="Times New Roman" w:hAnsi="Times New Roman" w:cs="Times New Roman"/>
          <w:i/>
          <w:sz w:val="24"/>
          <w:szCs w:val="24"/>
          <w:lang w:val="en-US"/>
        </w:rPr>
        <w:t>Eccos Revista Científica</w:t>
      </w:r>
      <w:r w:rsidR="00183C7E" w:rsidRPr="006E5E24">
        <w:rPr>
          <w:rFonts w:ascii="Times New Roman" w:hAnsi="Times New Roman" w:cs="Times New Roman"/>
          <w:sz w:val="24"/>
          <w:szCs w:val="24"/>
          <w:lang w:val="en-US"/>
        </w:rPr>
        <w:t>,</w:t>
      </w:r>
      <w:r w:rsidR="00183C7E" w:rsidRPr="006E5E24">
        <w:rPr>
          <w:rFonts w:ascii="Times New Roman" w:hAnsi="Times New Roman" w:cs="Times New Roman"/>
          <w:i/>
          <w:sz w:val="24"/>
          <w:szCs w:val="24"/>
          <w:lang w:val="en-US"/>
        </w:rPr>
        <w:t xml:space="preserve"> </w:t>
      </w:r>
      <w:r w:rsidRPr="006E5E24">
        <w:rPr>
          <w:rFonts w:ascii="Times New Roman" w:hAnsi="Times New Roman" w:cs="Times New Roman"/>
          <w:i/>
          <w:sz w:val="24"/>
          <w:szCs w:val="24"/>
          <w:lang w:val="en-US"/>
        </w:rPr>
        <w:t>5</w:t>
      </w:r>
      <w:r w:rsidR="00183C7E" w:rsidRPr="006E5E24">
        <w:rPr>
          <w:rFonts w:ascii="Times New Roman" w:hAnsi="Times New Roman" w:cs="Times New Roman"/>
          <w:sz w:val="24"/>
          <w:szCs w:val="24"/>
          <w:lang w:val="en-US"/>
        </w:rPr>
        <w:t>(</w:t>
      </w:r>
      <w:r w:rsidRPr="006E5E24">
        <w:rPr>
          <w:rFonts w:ascii="Times New Roman" w:hAnsi="Times New Roman" w:cs="Times New Roman"/>
          <w:sz w:val="24"/>
          <w:szCs w:val="24"/>
          <w:lang w:val="en-US"/>
        </w:rPr>
        <w:t>1</w:t>
      </w:r>
      <w:r w:rsidR="00183C7E" w:rsidRPr="006E5E24">
        <w:rPr>
          <w:rFonts w:ascii="Times New Roman" w:hAnsi="Times New Roman" w:cs="Times New Roman"/>
          <w:sz w:val="24"/>
          <w:szCs w:val="24"/>
          <w:lang w:val="en-US"/>
        </w:rPr>
        <w:t>)</w:t>
      </w:r>
      <w:r w:rsidRPr="006E5E24">
        <w:rPr>
          <w:rFonts w:ascii="Times New Roman" w:hAnsi="Times New Roman" w:cs="Times New Roman"/>
          <w:sz w:val="24"/>
          <w:szCs w:val="24"/>
          <w:lang w:val="en-US"/>
        </w:rPr>
        <w:t>,</w:t>
      </w:r>
      <w:r w:rsidR="00183C7E" w:rsidRPr="006E5E24">
        <w:rPr>
          <w:rFonts w:ascii="Times New Roman" w:hAnsi="Times New Roman" w:cs="Times New Roman"/>
          <w:sz w:val="24"/>
          <w:szCs w:val="24"/>
          <w:lang w:val="en-US"/>
        </w:rPr>
        <w:t xml:space="preserve"> </w:t>
      </w:r>
      <w:r w:rsidRPr="006E5E24">
        <w:rPr>
          <w:rFonts w:ascii="Times New Roman" w:hAnsi="Times New Roman" w:cs="Times New Roman"/>
          <w:sz w:val="24"/>
          <w:szCs w:val="24"/>
          <w:lang w:val="en-US"/>
        </w:rPr>
        <w:t>77-94</w:t>
      </w:r>
      <w:r w:rsidR="00183C7E" w:rsidRPr="006E5E24">
        <w:rPr>
          <w:rFonts w:ascii="Times New Roman" w:hAnsi="Times New Roman" w:cs="Times New Roman"/>
          <w:sz w:val="24"/>
          <w:szCs w:val="24"/>
          <w:lang w:val="en-US"/>
        </w:rPr>
        <w:t>.</w:t>
      </w:r>
    </w:p>
    <w:p w:rsidR="00DF4508" w:rsidRPr="006E5E24" w:rsidRDefault="00DF4508"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lang w:val="en-US"/>
        </w:rPr>
        <w:lastRenderedPageBreak/>
        <w:t xml:space="preserve">Ben Slimane, K. (2012) Backpedalling to stay ahead of the game: discursive institutional work in the deployment of digital terrestrial television in France. </w:t>
      </w:r>
      <w:r w:rsidRPr="006E5E24">
        <w:rPr>
          <w:rFonts w:ascii="Times New Roman" w:hAnsi="Times New Roman" w:cs="Times New Roman"/>
          <w:i/>
          <w:sz w:val="24"/>
          <w:szCs w:val="24"/>
        </w:rPr>
        <w:t>M@n@gement</w:t>
      </w:r>
      <w:r w:rsidRPr="006E5E24">
        <w:rPr>
          <w:rFonts w:ascii="Times New Roman" w:hAnsi="Times New Roman" w:cs="Times New Roman"/>
          <w:sz w:val="24"/>
          <w:szCs w:val="24"/>
        </w:rPr>
        <w:t xml:space="preserve">, </w:t>
      </w:r>
      <w:r w:rsidRPr="006E5E24">
        <w:rPr>
          <w:rFonts w:ascii="Times New Roman" w:hAnsi="Times New Roman" w:cs="Times New Roman"/>
          <w:i/>
          <w:sz w:val="24"/>
          <w:szCs w:val="24"/>
        </w:rPr>
        <w:t>15</w:t>
      </w:r>
      <w:r w:rsidRPr="006E5E24">
        <w:rPr>
          <w:rFonts w:ascii="Times New Roman" w:hAnsi="Times New Roman" w:cs="Times New Roman"/>
          <w:sz w:val="24"/>
          <w:szCs w:val="24"/>
        </w:rPr>
        <w:t>(2), 145-179.</w:t>
      </w:r>
    </w:p>
    <w:p w:rsidR="006E1AC3" w:rsidRPr="006E5E24" w:rsidRDefault="00183C7E"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Caudis, A. C.</w:t>
      </w:r>
      <w:r w:rsidR="006E1AC3" w:rsidRPr="006E5E24">
        <w:rPr>
          <w:rFonts w:ascii="Times New Roman" w:hAnsi="Times New Roman" w:cs="Times New Roman"/>
          <w:sz w:val="24"/>
          <w:szCs w:val="24"/>
        </w:rPr>
        <w:t xml:space="preserve"> (2011). </w:t>
      </w:r>
      <w:r w:rsidR="006E1AC3" w:rsidRPr="006E5E24">
        <w:rPr>
          <w:rFonts w:ascii="Times New Roman" w:hAnsi="Times New Roman" w:cs="Times New Roman"/>
          <w:i/>
          <w:sz w:val="24"/>
          <w:szCs w:val="24"/>
        </w:rPr>
        <w:t>Autonomía Universitaria y Control Interno. Histori</w:t>
      </w:r>
      <w:r w:rsidR="00D523FC" w:rsidRPr="006E5E24">
        <w:rPr>
          <w:rFonts w:ascii="Times New Roman" w:hAnsi="Times New Roman" w:cs="Times New Roman"/>
          <w:i/>
          <w:sz w:val="24"/>
          <w:szCs w:val="24"/>
        </w:rPr>
        <w:t>zación, Relaciones y Tensiones.</w:t>
      </w:r>
      <w:r w:rsidR="00D523FC" w:rsidRPr="006E5E24">
        <w:rPr>
          <w:rFonts w:ascii="Times New Roman" w:hAnsi="Times New Roman" w:cs="Times New Roman"/>
          <w:sz w:val="24"/>
          <w:szCs w:val="24"/>
        </w:rPr>
        <w:t xml:space="preserve"> </w:t>
      </w:r>
      <w:r w:rsidR="007903D2" w:rsidRPr="006E5E24">
        <w:rPr>
          <w:rFonts w:ascii="Times New Roman" w:hAnsi="Times New Roman" w:cs="Times New Roman"/>
          <w:sz w:val="24"/>
          <w:szCs w:val="24"/>
        </w:rPr>
        <w:t xml:space="preserve">Rosario: </w:t>
      </w:r>
      <w:r w:rsidR="00D523FC" w:rsidRPr="006E5E24">
        <w:rPr>
          <w:rFonts w:ascii="Times New Roman" w:hAnsi="Times New Roman" w:cs="Times New Roman"/>
          <w:sz w:val="24"/>
          <w:szCs w:val="24"/>
        </w:rPr>
        <w:t>Un</w:t>
      </w:r>
      <w:r w:rsidR="007903D2" w:rsidRPr="006E5E24">
        <w:rPr>
          <w:rFonts w:ascii="Times New Roman" w:hAnsi="Times New Roman" w:cs="Times New Roman"/>
          <w:sz w:val="24"/>
          <w:szCs w:val="24"/>
        </w:rPr>
        <w:t>iversidad del Rosario</w:t>
      </w:r>
      <w:r w:rsidR="00D523FC" w:rsidRPr="006E5E24">
        <w:rPr>
          <w:rFonts w:ascii="Times New Roman" w:hAnsi="Times New Roman" w:cs="Times New Roman"/>
          <w:sz w:val="24"/>
          <w:szCs w:val="24"/>
        </w:rPr>
        <w:t>.</w:t>
      </w:r>
    </w:p>
    <w:p w:rsidR="006E1AC3" w:rsidRPr="006E5E24" w:rsidRDefault="00183C7E" w:rsidP="00B21782">
      <w:pPr>
        <w:spacing w:after="240"/>
        <w:jc w:val="both"/>
        <w:rPr>
          <w:rFonts w:ascii="Times New Roman" w:hAnsi="Times New Roman" w:cs="Times New Roman"/>
          <w:sz w:val="24"/>
          <w:szCs w:val="24"/>
          <w:lang w:val="en-US"/>
        </w:rPr>
      </w:pPr>
      <w:r w:rsidRPr="006E5E24">
        <w:rPr>
          <w:rFonts w:ascii="Times New Roman" w:hAnsi="Times New Roman" w:cs="Times New Roman"/>
          <w:sz w:val="24"/>
          <w:szCs w:val="24"/>
        </w:rPr>
        <w:t>Clark, B. (1983).</w:t>
      </w:r>
      <w:r w:rsidR="006E1AC3" w:rsidRPr="006E5E24">
        <w:rPr>
          <w:rFonts w:ascii="Times New Roman" w:hAnsi="Times New Roman" w:cs="Times New Roman"/>
          <w:sz w:val="24"/>
          <w:szCs w:val="24"/>
        </w:rPr>
        <w:t xml:space="preserve"> </w:t>
      </w:r>
      <w:r w:rsidR="006E1AC3" w:rsidRPr="006E5E24">
        <w:rPr>
          <w:rFonts w:ascii="Times New Roman" w:hAnsi="Times New Roman" w:cs="Times New Roman"/>
          <w:i/>
          <w:sz w:val="24"/>
          <w:szCs w:val="24"/>
          <w:lang w:val="en-US"/>
        </w:rPr>
        <w:t>The higher education system: academic organizati</w:t>
      </w:r>
      <w:r w:rsidRPr="006E5E24">
        <w:rPr>
          <w:rFonts w:ascii="Times New Roman" w:hAnsi="Times New Roman" w:cs="Times New Roman"/>
          <w:i/>
          <w:sz w:val="24"/>
          <w:szCs w:val="24"/>
          <w:lang w:val="en-US"/>
        </w:rPr>
        <w:t xml:space="preserve">on in cross </w:t>
      </w:r>
      <w:r w:rsidR="00DA7428" w:rsidRPr="006E5E24">
        <w:rPr>
          <w:rFonts w:ascii="Times New Roman" w:hAnsi="Times New Roman" w:cs="Times New Roman"/>
          <w:i/>
          <w:sz w:val="24"/>
          <w:szCs w:val="24"/>
          <w:lang w:val="en-US"/>
        </w:rPr>
        <w:t>national</w:t>
      </w:r>
      <w:r w:rsidRPr="006E5E24">
        <w:rPr>
          <w:rFonts w:ascii="Times New Roman" w:hAnsi="Times New Roman" w:cs="Times New Roman"/>
          <w:i/>
          <w:sz w:val="24"/>
          <w:szCs w:val="24"/>
          <w:lang w:val="en-US"/>
        </w:rPr>
        <w:t xml:space="preserve"> </w:t>
      </w:r>
      <w:r w:rsidR="00DA7428" w:rsidRPr="006E5E24">
        <w:rPr>
          <w:rFonts w:ascii="Times New Roman" w:hAnsi="Times New Roman" w:cs="Times New Roman"/>
          <w:i/>
          <w:sz w:val="24"/>
          <w:szCs w:val="24"/>
          <w:lang w:val="en-US"/>
        </w:rPr>
        <w:t>perspective</w:t>
      </w:r>
      <w:r w:rsidRPr="006E5E24">
        <w:rPr>
          <w:rFonts w:ascii="Times New Roman" w:hAnsi="Times New Roman" w:cs="Times New Roman"/>
          <w:sz w:val="24"/>
          <w:szCs w:val="24"/>
          <w:lang w:val="en-US"/>
        </w:rPr>
        <w:t>, Berkeley:</w:t>
      </w:r>
      <w:r w:rsidR="006E1AC3" w:rsidRPr="006E5E24">
        <w:rPr>
          <w:rFonts w:ascii="Times New Roman" w:hAnsi="Times New Roman" w:cs="Times New Roman"/>
          <w:sz w:val="24"/>
          <w:szCs w:val="24"/>
          <w:lang w:val="en-US"/>
        </w:rPr>
        <w:t xml:space="preserve"> University of California Press. </w:t>
      </w:r>
    </w:p>
    <w:p w:rsidR="006E1AC3" w:rsidRPr="006E5E24" w:rsidRDefault="006E1AC3"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Cubillo </w:t>
      </w:r>
      <w:r w:rsidR="003626A7" w:rsidRPr="006E5E24">
        <w:rPr>
          <w:rFonts w:ascii="Times New Roman" w:hAnsi="Times New Roman" w:cs="Times New Roman"/>
          <w:sz w:val="24"/>
          <w:szCs w:val="24"/>
        </w:rPr>
        <w:t>Mora M.</w:t>
      </w:r>
      <w:r w:rsidRPr="006E5E24">
        <w:rPr>
          <w:rFonts w:ascii="Times New Roman" w:hAnsi="Times New Roman" w:cs="Times New Roman"/>
          <w:sz w:val="24"/>
          <w:szCs w:val="24"/>
        </w:rPr>
        <w:t xml:space="preserve"> (</w:t>
      </w:r>
      <w:r w:rsidR="00EA3BE8" w:rsidRPr="006E5E24">
        <w:rPr>
          <w:rFonts w:ascii="Times New Roman" w:hAnsi="Times New Roman" w:cs="Times New Roman"/>
          <w:sz w:val="24"/>
          <w:szCs w:val="24"/>
        </w:rPr>
        <w:t>2010</w:t>
      </w:r>
      <w:r w:rsidRPr="006E5E24">
        <w:rPr>
          <w:rFonts w:ascii="Times New Roman" w:hAnsi="Times New Roman" w:cs="Times New Roman"/>
          <w:sz w:val="24"/>
          <w:szCs w:val="24"/>
        </w:rPr>
        <w:t>)</w:t>
      </w:r>
      <w:r w:rsidR="003626A7" w:rsidRPr="006E5E24">
        <w:rPr>
          <w:rFonts w:ascii="Times New Roman" w:hAnsi="Times New Roman" w:cs="Times New Roman"/>
          <w:sz w:val="24"/>
          <w:szCs w:val="24"/>
        </w:rPr>
        <w:t>.</w:t>
      </w:r>
      <w:r w:rsidRPr="006E5E24">
        <w:rPr>
          <w:rFonts w:ascii="Times New Roman" w:hAnsi="Times New Roman" w:cs="Times New Roman"/>
          <w:sz w:val="24"/>
          <w:szCs w:val="24"/>
        </w:rPr>
        <w:t xml:space="preserve"> </w:t>
      </w:r>
      <w:r w:rsidRPr="006E5E24">
        <w:rPr>
          <w:rFonts w:ascii="Times New Roman" w:hAnsi="Times New Roman" w:cs="Times New Roman"/>
          <w:i/>
          <w:sz w:val="24"/>
          <w:szCs w:val="24"/>
        </w:rPr>
        <w:t>La autonomía universitaria vista desde las ciencias administrativas</w:t>
      </w:r>
      <w:r w:rsidR="00D523FC" w:rsidRPr="006E5E24">
        <w:rPr>
          <w:rFonts w:ascii="Times New Roman" w:hAnsi="Times New Roman" w:cs="Times New Roman"/>
          <w:sz w:val="24"/>
          <w:szCs w:val="24"/>
        </w:rPr>
        <w:t xml:space="preserve">. </w:t>
      </w:r>
      <w:r w:rsidRPr="006E5E24">
        <w:rPr>
          <w:rFonts w:ascii="Times New Roman" w:hAnsi="Times New Roman" w:cs="Times New Roman"/>
          <w:sz w:val="24"/>
          <w:szCs w:val="24"/>
        </w:rPr>
        <w:t>Facultad de Ciencias Económicas</w:t>
      </w:r>
      <w:r w:rsidR="00D523FC" w:rsidRPr="006E5E24">
        <w:rPr>
          <w:rFonts w:ascii="Times New Roman" w:hAnsi="Times New Roman" w:cs="Times New Roman"/>
          <w:sz w:val="24"/>
          <w:szCs w:val="24"/>
        </w:rPr>
        <w:t>,</w:t>
      </w:r>
      <w:r w:rsidRPr="006E5E24">
        <w:rPr>
          <w:rFonts w:ascii="Times New Roman" w:hAnsi="Times New Roman" w:cs="Times New Roman"/>
          <w:sz w:val="24"/>
          <w:szCs w:val="24"/>
        </w:rPr>
        <w:t xml:space="preserve"> Universidad de Costa Rica </w:t>
      </w:r>
    </w:p>
    <w:p w:rsidR="006E1AC3" w:rsidRPr="006E5E24" w:rsidRDefault="00510FDE"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De </w:t>
      </w:r>
      <w:r w:rsidR="003626A7" w:rsidRPr="006E5E24">
        <w:rPr>
          <w:rFonts w:ascii="Times New Roman" w:hAnsi="Times New Roman" w:cs="Times New Roman"/>
          <w:sz w:val="24"/>
          <w:szCs w:val="24"/>
        </w:rPr>
        <w:t xml:space="preserve">Vincenzi, A. </w:t>
      </w:r>
      <w:r w:rsidR="006E1AC3" w:rsidRPr="006E5E24">
        <w:rPr>
          <w:rFonts w:ascii="Times New Roman" w:hAnsi="Times New Roman" w:cs="Times New Roman"/>
          <w:sz w:val="24"/>
          <w:szCs w:val="24"/>
        </w:rPr>
        <w:t xml:space="preserve">(2013). Evaluación institucional y mejoramiento de la calidad educativa en tres universidades privadas argentinas. </w:t>
      </w:r>
      <w:r w:rsidR="006E1AC3" w:rsidRPr="006E5E24">
        <w:rPr>
          <w:rFonts w:ascii="Times New Roman" w:hAnsi="Times New Roman" w:cs="Times New Roman"/>
          <w:i/>
          <w:sz w:val="24"/>
          <w:szCs w:val="24"/>
        </w:rPr>
        <w:t>Revista iberoamericana de educación superior, 4</w:t>
      </w:r>
      <w:r w:rsidR="006E1AC3" w:rsidRPr="006E5E24">
        <w:rPr>
          <w:rFonts w:ascii="Times New Roman" w:hAnsi="Times New Roman" w:cs="Times New Roman"/>
          <w:sz w:val="24"/>
          <w:szCs w:val="24"/>
        </w:rPr>
        <w:t>(9),</w:t>
      </w:r>
      <w:r w:rsidR="006E1AC3" w:rsidRPr="006E5E24">
        <w:rPr>
          <w:rFonts w:ascii="Times New Roman" w:hAnsi="Times New Roman" w:cs="Times New Roman"/>
          <w:i/>
          <w:sz w:val="24"/>
          <w:szCs w:val="24"/>
        </w:rPr>
        <w:t xml:space="preserve"> </w:t>
      </w:r>
      <w:r w:rsidR="006E1AC3" w:rsidRPr="006E5E24">
        <w:rPr>
          <w:rFonts w:ascii="Times New Roman" w:hAnsi="Times New Roman" w:cs="Times New Roman"/>
          <w:sz w:val="24"/>
          <w:szCs w:val="24"/>
        </w:rPr>
        <w:t>76-94.</w:t>
      </w:r>
      <w:r w:rsidR="003626A7" w:rsidRPr="006E5E24">
        <w:rPr>
          <w:rFonts w:ascii="Times New Roman" w:hAnsi="Times New Roman" w:cs="Times New Roman"/>
          <w:sz w:val="24"/>
          <w:szCs w:val="24"/>
        </w:rPr>
        <w:t xml:space="preserve"> </w:t>
      </w:r>
    </w:p>
    <w:p w:rsidR="00D5633D" w:rsidRPr="006E5E24" w:rsidRDefault="00D419C0"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Ejea Mendoza, G. </w:t>
      </w:r>
      <w:r w:rsidR="003626A7" w:rsidRPr="006E5E24">
        <w:rPr>
          <w:rFonts w:ascii="Times New Roman" w:hAnsi="Times New Roman" w:cs="Times New Roman"/>
          <w:sz w:val="24"/>
          <w:szCs w:val="24"/>
        </w:rPr>
        <w:t>(2008)</w:t>
      </w:r>
      <w:r w:rsidR="004D5EF8" w:rsidRPr="006E5E24">
        <w:rPr>
          <w:rFonts w:ascii="Times New Roman" w:hAnsi="Times New Roman" w:cs="Times New Roman"/>
          <w:sz w:val="24"/>
          <w:szCs w:val="24"/>
        </w:rPr>
        <w:t>.</w:t>
      </w:r>
      <w:r w:rsidR="003626A7" w:rsidRPr="006E5E24">
        <w:rPr>
          <w:rFonts w:ascii="Times New Roman" w:hAnsi="Times New Roman" w:cs="Times New Roman"/>
          <w:sz w:val="24"/>
          <w:szCs w:val="24"/>
        </w:rPr>
        <w:t xml:space="preserve"> </w:t>
      </w:r>
      <w:r w:rsidR="005104B5" w:rsidRPr="006E5E24">
        <w:rPr>
          <w:rFonts w:ascii="Times New Roman" w:hAnsi="Times New Roman" w:cs="Times New Roman"/>
          <w:color w:val="333333"/>
          <w:sz w:val="24"/>
          <w:szCs w:val="24"/>
        </w:rPr>
        <w:t xml:space="preserve">Política pública y gestión institucional en la educación </w:t>
      </w:r>
      <w:r w:rsidR="007C5C26" w:rsidRPr="006E5E24">
        <w:rPr>
          <w:rFonts w:ascii="Times New Roman" w:hAnsi="Times New Roman" w:cs="Times New Roman"/>
          <w:color w:val="333333"/>
          <w:sz w:val="24"/>
          <w:szCs w:val="24"/>
        </w:rPr>
        <w:t>superior:</w:t>
      </w:r>
      <w:r w:rsidR="005104B5" w:rsidRPr="006E5E24">
        <w:rPr>
          <w:rFonts w:ascii="Times New Roman" w:hAnsi="Times New Roman" w:cs="Times New Roman"/>
          <w:color w:val="333333"/>
          <w:sz w:val="24"/>
          <w:szCs w:val="24"/>
        </w:rPr>
        <w:t xml:space="preserve"> factores organizacionales y cambio en la calidad </w:t>
      </w:r>
      <w:r w:rsidR="00DA7428" w:rsidRPr="006E5E24">
        <w:rPr>
          <w:rFonts w:ascii="Times New Roman" w:hAnsi="Times New Roman" w:cs="Times New Roman"/>
          <w:color w:val="333333"/>
          <w:sz w:val="24"/>
          <w:szCs w:val="24"/>
        </w:rPr>
        <w:t>educativa:</w:t>
      </w:r>
      <w:r w:rsidR="005104B5" w:rsidRPr="006E5E24">
        <w:rPr>
          <w:rFonts w:ascii="Times New Roman" w:hAnsi="Times New Roman" w:cs="Times New Roman"/>
          <w:color w:val="333333"/>
          <w:sz w:val="24"/>
          <w:szCs w:val="24"/>
        </w:rPr>
        <w:t xml:space="preserve"> el caso de la UAM 2001-</w:t>
      </w:r>
      <w:r w:rsidR="005104B5" w:rsidRPr="006E5E24">
        <w:rPr>
          <w:rFonts w:ascii="Times New Roman" w:hAnsi="Times New Roman" w:cs="Times New Roman"/>
          <w:sz w:val="24"/>
          <w:szCs w:val="24"/>
        </w:rPr>
        <w:t xml:space="preserve">2006. </w:t>
      </w:r>
      <w:r w:rsidR="00D5633D" w:rsidRPr="006E5E24">
        <w:rPr>
          <w:rFonts w:ascii="Times New Roman" w:hAnsi="Times New Roman" w:cs="Times New Roman"/>
          <w:sz w:val="24"/>
          <w:szCs w:val="24"/>
        </w:rPr>
        <w:t xml:space="preserve">(Tesis de Maestría) México: </w:t>
      </w:r>
      <w:r w:rsidR="005104B5" w:rsidRPr="006E5E24">
        <w:rPr>
          <w:rFonts w:ascii="Times New Roman" w:hAnsi="Times New Roman" w:cs="Times New Roman"/>
          <w:sz w:val="24"/>
          <w:szCs w:val="24"/>
        </w:rPr>
        <w:t>Flacso</w:t>
      </w:r>
      <w:r w:rsidR="00D5633D" w:rsidRPr="006E5E24">
        <w:rPr>
          <w:rFonts w:ascii="Times New Roman" w:hAnsi="Times New Roman" w:cs="Times New Roman"/>
          <w:sz w:val="24"/>
          <w:szCs w:val="24"/>
        </w:rPr>
        <w:t>.</w:t>
      </w:r>
    </w:p>
    <w:p w:rsidR="006E1AC3" w:rsidRPr="006E5E24" w:rsidRDefault="005104B5"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Fanelli, A.</w:t>
      </w:r>
      <w:r w:rsidR="00D419C0" w:rsidRPr="006E5E24">
        <w:rPr>
          <w:rFonts w:ascii="Times New Roman" w:hAnsi="Times New Roman" w:cs="Times New Roman"/>
          <w:sz w:val="24"/>
          <w:szCs w:val="24"/>
        </w:rPr>
        <w:t xml:space="preserve"> (2004). </w:t>
      </w:r>
      <w:r w:rsidR="006E1AC3" w:rsidRPr="006E5E24">
        <w:rPr>
          <w:rFonts w:ascii="Times New Roman" w:hAnsi="Times New Roman" w:cs="Times New Roman"/>
          <w:sz w:val="24"/>
          <w:szCs w:val="24"/>
        </w:rPr>
        <w:t xml:space="preserve">La gestión universitaria </w:t>
      </w:r>
      <w:r w:rsidR="007C5C26" w:rsidRPr="006E5E24">
        <w:rPr>
          <w:rFonts w:ascii="Times New Roman" w:hAnsi="Times New Roman" w:cs="Times New Roman"/>
          <w:sz w:val="24"/>
          <w:szCs w:val="24"/>
        </w:rPr>
        <w:t>en tiempos</w:t>
      </w:r>
      <w:r w:rsidR="006E1AC3" w:rsidRPr="006E5E24">
        <w:rPr>
          <w:rFonts w:ascii="Times New Roman" w:hAnsi="Times New Roman" w:cs="Times New Roman"/>
          <w:sz w:val="24"/>
          <w:szCs w:val="24"/>
        </w:rPr>
        <w:t xml:space="preserve"> de </w:t>
      </w:r>
      <w:r w:rsidR="007903D2" w:rsidRPr="006E5E24">
        <w:rPr>
          <w:rFonts w:ascii="Times New Roman" w:hAnsi="Times New Roman" w:cs="Times New Roman"/>
          <w:sz w:val="24"/>
          <w:szCs w:val="24"/>
        </w:rPr>
        <w:t>restricción fiscal y recientes</w:t>
      </w:r>
      <w:r w:rsidR="006E1AC3" w:rsidRPr="006E5E24">
        <w:rPr>
          <w:rFonts w:ascii="Times New Roman" w:hAnsi="Times New Roman" w:cs="Times New Roman"/>
          <w:sz w:val="24"/>
          <w:szCs w:val="24"/>
        </w:rPr>
        <w:t xml:space="preserve"> </w:t>
      </w:r>
      <w:r w:rsidR="007C5C26" w:rsidRPr="006E5E24">
        <w:rPr>
          <w:rFonts w:ascii="Times New Roman" w:hAnsi="Times New Roman" w:cs="Times New Roman"/>
          <w:sz w:val="24"/>
          <w:szCs w:val="24"/>
        </w:rPr>
        <w:t>demandas sociales</w:t>
      </w:r>
      <w:r w:rsidR="00D5633D" w:rsidRPr="006E5E24">
        <w:rPr>
          <w:rFonts w:ascii="Times New Roman" w:hAnsi="Times New Roman" w:cs="Times New Roman"/>
          <w:sz w:val="24"/>
          <w:szCs w:val="24"/>
        </w:rPr>
        <w:t>. En O. Barsky, V. Sigal., y M. Dávila (Comp.), Los</w:t>
      </w:r>
      <w:r w:rsidR="006E1AC3" w:rsidRPr="006E5E24">
        <w:rPr>
          <w:rFonts w:ascii="Times New Roman" w:hAnsi="Times New Roman" w:cs="Times New Roman"/>
          <w:sz w:val="24"/>
          <w:szCs w:val="24"/>
        </w:rPr>
        <w:t xml:space="preserve"> desaf</w:t>
      </w:r>
      <w:r w:rsidRPr="006E5E24">
        <w:rPr>
          <w:rFonts w:ascii="Times New Roman" w:hAnsi="Times New Roman" w:cs="Times New Roman"/>
          <w:sz w:val="24"/>
          <w:szCs w:val="24"/>
        </w:rPr>
        <w:t>íos de la universidad argentina (pp. 287-304). Buenos Aires: Siglo XXI</w:t>
      </w:r>
      <w:r w:rsidR="007C5C26" w:rsidRPr="006E5E24">
        <w:rPr>
          <w:rFonts w:ascii="Times New Roman" w:hAnsi="Times New Roman" w:cs="Times New Roman"/>
          <w:sz w:val="24"/>
          <w:szCs w:val="24"/>
        </w:rPr>
        <w:t>.</w:t>
      </w:r>
    </w:p>
    <w:p w:rsidR="006E1AC3" w:rsidRPr="006E5E24" w:rsidRDefault="006E1AC3"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Foucault, M. (2000). Vigilar</w:t>
      </w:r>
      <w:r w:rsidR="007903D2" w:rsidRPr="006E5E24">
        <w:rPr>
          <w:rFonts w:ascii="Times New Roman" w:hAnsi="Times New Roman" w:cs="Times New Roman"/>
          <w:sz w:val="24"/>
          <w:szCs w:val="24"/>
        </w:rPr>
        <w:t xml:space="preserve"> y castigar. Buenos Aires</w:t>
      </w:r>
      <w:r w:rsidRPr="006E5E24">
        <w:rPr>
          <w:rFonts w:ascii="Times New Roman" w:hAnsi="Times New Roman" w:cs="Times New Roman"/>
          <w:sz w:val="24"/>
          <w:szCs w:val="24"/>
        </w:rPr>
        <w:t>: Siglo XXI.</w:t>
      </w:r>
    </w:p>
    <w:p w:rsidR="006E1AC3" w:rsidRPr="006E5E24" w:rsidRDefault="00D419C0" w:rsidP="00B21782">
      <w:pPr>
        <w:spacing w:after="240"/>
        <w:jc w:val="both"/>
        <w:rPr>
          <w:rFonts w:ascii="Times New Roman" w:hAnsi="Times New Roman" w:cs="Times New Roman"/>
          <w:sz w:val="24"/>
          <w:szCs w:val="24"/>
          <w:lang w:val="en-US"/>
        </w:rPr>
      </w:pPr>
      <w:r w:rsidRPr="006E5E24">
        <w:rPr>
          <w:rFonts w:ascii="Times New Roman" w:hAnsi="Times New Roman" w:cs="Times New Roman"/>
          <w:sz w:val="24"/>
          <w:szCs w:val="24"/>
          <w:lang w:val="en-US"/>
        </w:rPr>
        <w:t xml:space="preserve">Greiner, </w:t>
      </w:r>
      <w:r w:rsidR="00510FDE" w:rsidRPr="006E5E24">
        <w:rPr>
          <w:rFonts w:ascii="Times New Roman" w:hAnsi="Times New Roman" w:cs="Times New Roman"/>
          <w:sz w:val="24"/>
          <w:szCs w:val="24"/>
          <w:lang w:val="en-US"/>
        </w:rPr>
        <w:t>L.</w:t>
      </w:r>
      <w:r w:rsidRPr="006E5E24">
        <w:rPr>
          <w:rFonts w:ascii="Times New Roman" w:hAnsi="Times New Roman" w:cs="Times New Roman"/>
          <w:sz w:val="24"/>
          <w:szCs w:val="24"/>
          <w:lang w:val="en-US"/>
        </w:rPr>
        <w:t xml:space="preserve"> (1972</w:t>
      </w:r>
      <w:r w:rsidR="006E1AC3" w:rsidRPr="006E5E24">
        <w:rPr>
          <w:rFonts w:ascii="Times New Roman" w:hAnsi="Times New Roman" w:cs="Times New Roman"/>
          <w:sz w:val="24"/>
          <w:szCs w:val="24"/>
          <w:lang w:val="en-US"/>
        </w:rPr>
        <w:t xml:space="preserve">). Evolution and revolution as organizations grow. </w:t>
      </w:r>
      <w:r w:rsidR="006E1AC3" w:rsidRPr="006E5E24">
        <w:rPr>
          <w:rFonts w:ascii="Times New Roman" w:hAnsi="Times New Roman" w:cs="Times New Roman"/>
          <w:i/>
          <w:sz w:val="24"/>
          <w:szCs w:val="24"/>
          <w:lang w:val="en-US"/>
        </w:rPr>
        <w:t>Harvard Business Review</w:t>
      </w:r>
      <w:r w:rsidRPr="006E5E24">
        <w:rPr>
          <w:rFonts w:ascii="Times New Roman" w:hAnsi="Times New Roman" w:cs="Times New Roman"/>
          <w:sz w:val="24"/>
          <w:szCs w:val="24"/>
          <w:lang w:val="en-US"/>
        </w:rPr>
        <w:t xml:space="preserve">, </w:t>
      </w:r>
      <w:r w:rsidRPr="006E5E24">
        <w:rPr>
          <w:rFonts w:ascii="Times New Roman" w:hAnsi="Times New Roman" w:cs="Times New Roman"/>
          <w:i/>
          <w:sz w:val="24"/>
          <w:szCs w:val="24"/>
          <w:lang w:val="en-US"/>
        </w:rPr>
        <w:t>50</w:t>
      </w:r>
      <w:r w:rsidRPr="006E5E24">
        <w:rPr>
          <w:rFonts w:ascii="Times New Roman" w:hAnsi="Times New Roman" w:cs="Times New Roman"/>
          <w:sz w:val="24"/>
          <w:szCs w:val="24"/>
          <w:lang w:val="en-US"/>
        </w:rPr>
        <w:t>(4),</w:t>
      </w:r>
      <w:r w:rsidR="00F100BB" w:rsidRPr="006E5E24">
        <w:rPr>
          <w:rFonts w:ascii="Times New Roman" w:hAnsi="Times New Roman" w:cs="Times New Roman"/>
          <w:sz w:val="24"/>
          <w:szCs w:val="24"/>
          <w:lang w:val="en-US"/>
        </w:rPr>
        <w:t xml:space="preserve"> </w:t>
      </w:r>
      <w:r w:rsidR="006E1AC3" w:rsidRPr="006E5E24">
        <w:rPr>
          <w:rFonts w:ascii="Times New Roman" w:hAnsi="Times New Roman" w:cs="Times New Roman"/>
          <w:sz w:val="24"/>
          <w:szCs w:val="24"/>
          <w:lang w:val="en-US"/>
        </w:rPr>
        <w:t>37-46.</w:t>
      </w:r>
    </w:p>
    <w:p w:rsidR="00C1559E" w:rsidRPr="006E5E24" w:rsidRDefault="00C1559E" w:rsidP="00B21782">
      <w:pPr>
        <w:spacing w:after="240"/>
        <w:jc w:val="both"/>
        <w:rPr>
          <w:rFonts w:ascii="Times New Roman" w:hAnsi="Times New Roman" w:cs="Times New Roman"/>
          <w:sz w:val="24"/>
          <w:szCs w:val="24"/>
        </w:rPr>
      </w:pPr>
      <w:r w:rsidRPr="006E5E24">
        <w:rPr>
          <w:rFonts w:ascii="Times New Roman" w:hAnsi="Times New Roman" w:cs="Times New Roman"/>
          <w:color w:val="000000"/>
          <w:sz w:val="24"/>
          <w:szCs w:val="24"/>
          <w:lang w:val="en-US"/>
        </w:rPr>
        <w:t>Hoffman, A. J. (1999).</w:t>
      </w:r>
      <w:r w:rsidR="00F100BB" w:rsidRPr="006E5E24">
        <w:rPr>
          <w:rFonts w:ascii="Times New Roman" w:hAnsi="Times New Roman" w:cs="Times New Roman"/>
          <w:color w:val="000000"/>
          <w:sz w:val="24"/>
          <w:szCs w:val="24"/>
          <w:lang w:val="en-US"/>
        </w:rPr>
        <w:t xml:space="preserve"> </w:t>
      </w:r>
      <w:r w:rsidRPr="006E5E24">
        <w:rPr>
          <w:rStyle w:val="A7"/>
          <w:rFonts w:ascii="Times New Roman" w:hAnsi="Times New Roman" w:cs="Times New Roman"/>
          <w:sz w:val="24"/>
          <w:szCs w:val="24"/>
          <w:lang w:val="en-US"/>
        </w:rPr>
        <w:t>Insti</w:t>
      </w:r>
      <w:r w:rsidR="00F100BB" w:rsidRPr="006E5E24">
        <w:rPr>
          <w:rStyle w:val="A7"/>
          <w:rFonts w:ascii="Times New Roman" w:hAnsi="Times New Roman" w:cs="Times New Roman"/>
          <w:sz w:val="24"/>
          <w:szCs w:val="24"/>
          <w:lang w:val="en-US"/>
        </w:rPr>
        <w:t>tutional evolution and change: e</w:t>
      </w:r>
      <w:r w:rsidRPr="006E5E24">
        <w:rPr>
          <w:rStyle w:val="A7"/>
          <w:rFonts w:ascii="Times New Roman" w:hAnsi="Times New Roman" w:cs="Times New Roman"/>
          <w:sz w:val="24"/>
          <w:szCs w:val="24"/>
          <w:lang w:val="en-US"/>
        </w:rPr>
        <w:t xml:space="preserve">nvironmentalism and the U.S. Chemical Industry. </w:t>
      </w:r>
      <w:r w:rsidRPr="006E5E24">
        <w:rPr>
          <w:rStyle w:val="A7"/>
          <w:rFonts w:ascii="Times New Roman" w:hAnsi="Times New Roman" w:cs="Times New Roman"/>
          <w:i/>
          <w:iCs/>
          <w:sz w:val="24"/>
          <w:szCs w:val="24"/>
        </w:rPr>
        <w:t>Academy of Management Journal, 42</w:t>
      </w:r>
      <w:r w:rsidRPr="006E5E24">
        <w:rPr>
          <w:rStyle w:val="A7"/>
          <w:rFonts w:ascii="Times New Roman" w:hAnsi="Times New Roman" w:cs="Times New Roman"/>
          <w:sz w:val="24"/>
          <w:szCs w:val="24"/>
        </w:rPr>
        <w:t>(4), 351-371</w:t>
      </w:r>
      <w:r w:rsidR="00F271DC" w:rsidRPr="006E5E24">
        <w:rPr>
          <w:rStyle w:val="A7"/>
          <w:rFonts w:ascii="Times New Roman" w:hAnsi="Times New Roman" w:cs="Times New Roman"/>
          <w:sz w:val="24"/>
          <w:szCs w:val="24"/>
        </w:rPr>
        <w:t>.</w:t>
      </w:r>
    </w:p>
    <w:p w:rsidR="00F100BB" w:rsidRPr="006E5E24" w:rsidRDefault="00F271DC"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Leó</w:t>
      </w:r>
      <w:r w:rsidR="00850F4A" w:rsidRPr="006E5E24">
        <w:rPr>
          <w:rFonts w:ascii="Times New Roman" w:hAnsi="Times New Roman" w:cs="Times New Roman"/>
          <w:sz w:val="24"/>
          <w:szCs w:val="24"/>
        </w:rPr>
        <w:t>n, L.</w:t>
      </w:r>
      <w:r w:rsidR="00F100BB" w:rsidRPr="006E5E24">
        <w:rPr>
          <w:rFonts w:ascii="Times New Roman" w:hAnsi="Times New Roman" w:cs="Times New Roman"/>
          <w:sz w:val="24"/>
          <w:szCs w:val="24"/>
        </w:rPr>
        <w:t xml:space="preserve"> </w:t>
      </w:r>
      <w:r w:rsidR="00850F4A" w:rsidRPr="006E5E24">
        <w:rPr>
          <w:rFonts w:ascii="Times New Roman" w:hAnsi="Times New Roman" w:cs="Times New Roman"/>
          <w:sz w:val="24"/>
          <w:szCs w:val="24"/>
        </w:rPr>
        <w:t>(</w:t>
      </w:r>
      <w:r w:rsidR="00F36ECC" w:rsidRPr="006E5E24">
        <w:rPr>
          <w:rFonts w:ascii="Times New Roman" w:hAnsi="Times New Roman" w:cs="Times New Roman"/>
          <w:sz w:val="24"/>
          <w:szCs w:val="24"/>
        </w:rPr>
        <w:t>1996</w:t>
      </w:r>
      <w:r w:rsidR="00850F4A" w:rsidRPr="006E5E24">
        <w:rPr>
          <w:rFonts w:ascii="Times New Roman" w:hAnsi="Times New Roman" w:cs="Times New Roman"/>
          <w:sz w:val="24"/>
          <w:szCs w:val="24"/>
        </w:rPr>
        <w:t>)</w:t>
      </w:r>
      <w:r w:rsidR="00F100BB" w:rsidRPr="006E5E24">
        <w:rPr>
          <w:rFonts w:ascii="Times New Roman" w:hAnsi="Times New Roman" w:cs="Times New Roman"/>
          <w:sz w:val="24"/>
          <w:szCs w:val="24"/>
        </w:rPr>
        <w:t>.</w:t>
      </w:r>
      <w:r w:rsidR="00850F4A" w:rsidRPr="006E5E24">
        <w:rPr>
          <w:rFonts w:ascii="Times New Roman" w:hAnsi="Times New Roman" w:cs="Times New Roman"/>
          <w:sz w:val="24"/>
          <w:szCs w:val="24"/>
        </w:rPr>
        <w:t xml:space="preserve"> </w:t>
      </w:r>
      <w:r w:rsidR="00F36ECC" w:rsidRPr="006E5E24">
        <w:rPr>
          <w:rFonts w:ascii="Times New Roman" w:hAnsi="Times New Roman" w:cs="Times New Roman"/>
          <w:sz w:val="24"/>
          <w:szCs w:val="24"/>
        </w:rPr>
        <w:t>La</w:t>
      </w:r>
      <w:r w:rsidR="006E1AC3" w:rsidRPr="006E5E24">
        <w:rPr>
          <w:rFonts w:ascii="Times New Roman" w:hAnsi="Times New Roman" w:cs="Times New Roman"/>
          <w:sz w:val="24"/>
          <w:szCs w:val="24"/>
        </w:rPr>
        <w:t xml:space="preserve"> Comunidad y la Anarquía en los sistemas administrativos modernos</w:t>
      </w:r>
      <w:r w:rsidR="006E1AC3" w:rsidRPr="006E5E24">
        <w:rPr>
          <w:rFonts w:ascii="Times New Roman" w:hAnsi="Times New Roman" w:cs="Times New Roman"/>
          <w:i/>
          <w:sz w:val="24"/>
          <w:szCs w:val="24"/>
        </w:rPr>
        <w:t xml:space="preserve">. </w:t>
      </w:r>
      <w:r w:rsidR="00F36ECC" w:rsidRPr="006E5E24">
        <w:rPr>
          <w:rFonts w:ascii="Times New Roman" w:hAnsi="Times New Roman" w:cs="Times New Roman"/>
          <w:i/>
          <w:sz w:val="24"/>
          <w:szCs w:val="24"/>
        </w:rPr>
        <w:t>G</w:t>
      </w:r>
      <w:r w:rsidR="00F100BB" w:rsidRPr="006E5E24">
        <w:rPr>
          <w:rFonts w:ascii="Times New Roman" w:hAnsi="Times New Roman" w:cs="Times New Roman"/>
          <w:i/>
          <w:sz w:val="24"/>
          <w:szCs w:val="24"/>
        </w:rPr>
        <w:t>estión y Política Pública</w:t>
      </w:r>
      <w:r w:rsidR="00F100BB" w:rsidRPr="006E5E24">
        <w:rPr>
          <w:rFonts w:ascii="Times New Roman" w:hAnsi="Times New Roman" w:cs="Times New Roman"/>
          <w:sz w:val="24"/>
          <w:szCs w:val="24"/>
        </w:rPr>
        <w:t xml:space="preserve">, </w:t>
      </w:r>
      <w:r w:rsidR="00F100BB" w:rsidRPr="006E5E24">
        <w:rPr>
          <w:rFonts w:ascii="Times New Roman" w:hAnsi="Times New Roman" w:cs="Times New Roman"/>
          <w:i/>
          <w:sz w:val="24"/>
          <w:szCs w:val="24"/>
        </w:rPr>
        <w:t>5</w:t>
      </w:r>
      <w:r w:rsidR="00F36ECC" w:rsidRPr="006E5E24">
        <w:rPr>
          <w:rFonts w:ascii="Times New Roman" w:hAnsi="Times New Roman" w:cs="Times New Roman"/>
          <w:sz w:val="24"/>
          <w:szCs w:val="24"/>
        </w:rPr>
        <w:t>(2)</w:t>
      </w:r>
      <w:r w:rsidR="00F100BB" w:rsidRPr="006E5E24">
        <w:rPr>
          <w:rFonts w:ascii="Times New Roman" w:hAnsi="Times New Roman" w:cs="Times New Roman"/>
          <w:sz w:val="24"/>
          <w:szCs w:val="24"/>
        </w:rPr>
        <w:t>,</w:t>
      </w:r>
      <w:r w:rsidR="00F36ECC" w:rsidRPr="006E5E24">
        <w:rPr>
          <w:rFonts w:ascii="Times New Roman" w:hAnsi="Times New Roman" w:cs="Times New Roman"/>
          <w:sz w:val="24"/>
          <w:szCs w:val="24"/>
        </w:rPr>
        <w:t xml:space="preserve"> 351-370</w:t>
      </w:r>
      <w:r w:rsidRPr="006E5E24">
        <w:rPr>
          <w:rFonts w:ascii="Times New Roman" w:hAnsi="Times New Roman" w:cs="Times New Roman"/>
          <w:sz w:val="24"/>
          <w:szCs w:val="24"/>
        </w:rPr>
        <w:t>.</w:t>
      </w:r>
      <w:r w:rsidR="00F36ECC" w:rsidRPr="006E5E24">
        <w:rPr>
          <w:rFonts w:ascii="Times New Roman" w:hAnsi="Times New Roman" w:cs="Times New Roman"/>
          <w:sz w:val="24"/>
          <w:szCs w:val="24"/>
        </w:rPr>
        <w:t xml:space="preserve"> </w:t>
      </w:r>
    </w:p>
    <w:p w:rsidR="006E1AC3" w:rsidRPr="006E5E24" w:rsidRDefault="00F271DC"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López Zárate R. y </w:t>
      </w:r>
      <w:r w:rsidR="006E1AC3" w:rsidRPr="006E5E24">
        <w:rPr>
          <w:rFonts w:ascii="Times New Roman" w:hAnsi="Times New Roman" w:cs="Times New Roman"/>
          <w:sz w:val="24"/>
          <w:szCs w:val="24"/>
        </w:rPr>
        <w:t>Casillas Alvarado</w:t>
      </w:r>
      <w:r w:rsidRPr="006E5E24">
        <w:rPr>
          <w:rFonts w:ascii="Times New Roman" w:hAnsi="Times New Roman" w:cs="Times New Roman"/>
          <w:sz w:val="24"/>
          <w:szCs w:val="24"/>
        </w:rPr>
        <w:t xml:space="preserve">, A. (2005). </w:t>
      </w:r>
      <w:r w:rsidR="006E1AC3" w:rsidRPr="006E5E24">
        <w:rPr>
          <w:rFonts w:ascii="Times New Roman" w:hAnsi="Times New Roman" w:cs="Times New Roman"/>
          <w:sz w:val="24"/>
          <w:szCs w:val="24"/>
        </w:rPr>
        <w:t xml:space="preserve">El </w:t>
      </w:r>
      <w:r w:rsidR="00127EDD" w:rsidRPr="006E5E24">
        <w:rPr>
          <w:rFonts w:ascii="Times New Roman" w:hAnsi="Times New Roman" w:cs="Times New Roman"/>
          <w:sz w:val="24"/>
          <w:szCs w:val="24"/>
        </w:rPr>
        <w:t>PIFI</w:t>
      </w:r>
      <w:r w:rsidR="006E1AC3" w:rsidRPr="006E5E24">
        <w:rPr>
          <w:rFonts w:ascii="Times New Roman" w:hAnsi="Times New Roman" w:cs="Times New Roman"/>
          <w:sz w:val="24"/>
          <w:szCs w:val="24"/>
        </w:rPr>
        <w:t>: notas sobre su diseño e</w:t>
      </w:r>
      <w:r w:rsidRPr="006E5E24">
        <w:rPr>
          <w:rFonts w:ascii="Times New Roman" w:hAnsi="Times New Roman" w:cs="Times New Roman"/>
          <w:sz w:val="24"/>
          <w:szCs w:val="24"/>
        </w:rPr>
        <w:t xml:space="preserve"> instrumentación. En </w:t>
      </w:r>
      <w:r w:rsidR="00DA7428" w:rsidRPr="006E5E24">
        <w:rPr>
          <w:rFonts w:ascii="Times New Roman" w:hAnsi="Times New Roman" w:cs="Times New Roman"/>
          <w:sz w:val="24"/>
          <w:szCs w:val="24"/>
        </w:rPr>
        <w:t>Díaz</w:t>
      </w:r>
      <w:r w:rsidRPr="006E5E24">
        <w:rPr>
          <w:rFonts w:ascii="Times New Roman" w:hAnsi="Times New Roman" w:cs="Times New Roman"/>
          <w:sz w:val="24"/>
          <w:szCs w:val="24"/>
        </w:rPr>
        <w:t xml:space="preserve"> Barriga A. y</w:t>
      </w:r>
      <w:r w:rsidR="006E1AC3" w:rsidRPr="006E5E24">
        <w:rPr>
          <w:rFonts w:ascii="Times New Roman" w:hAnsi="Times New Roman" w:cs="Times New Roman"/>
          <w:sz w:val="24"/>
          <w:szCs w:val="24"/>
        </w:rPr>
        <w:t xml:space="preserve"> Mendoza Rojas </w:t>
      </w:r>
      <w:r w:rsidRPr="006E5E24">
        <w:rPr>
          <w:rFonts w:ascii="Times New Roman" w:hAnsi="Times New Roman" w:cs="Times New Roman"/>
          <w:sz w:val="24"/>
          <w:szCs w:val="24"/>
        </w:rPr>
        <w:t xml:space="preserve">J. </w:t>
      </w:r>
      <w:r w:rsidR="006E1AC3" w:rsidRPr="006E5E24">
        <w:rPr>
          <w:rFonts w:ascii="Times New Roman" w:hAnsi="Times New Roman" w:cs="Times New Roman"/>
          <w:sz w:val="24"/>
          <w:szCs w:val="24"/>
        </w:rPr>
        <w:t>(Coords.)</w:t>
      </w:r>
      <w:r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w:t>
      </w:r>
      <w:r w:rsidR="006E1AC3" w:rsidRPr="006E5E24">
        <w:rPr>
          <w:rFonts w:ascii="Times New Roman" w:hAnsi="Times New Roman" w:cs="Times New Roman"/>
          <w:i/>
          <w:sz w:val="24"/>
          <w:szCs w:val="24"/>
        </w:rPr>
        <w:t xml:space="preserve">Educación Superior </w:t>
      </w:r>
      <w:r w:rsidR="007C5C26" w:rsidRPr="006E5E24">
        <w:rPr>
          <w:rFonts w:ascii="Times New Roman" w:hAnsi="Times New Roman" w:cs="Times New Roman"/>
          <w:i/>
          <w:sz w:val="24"/>
          <w:szCs w:val="24"/>
        </w:rPr>
        <w:t>y Programa</w:t>
      </w:r>
      <w:r w:rsidR="006E1AC3" w:rsidRPr="006E5E24">
        <w:rPr>
          <w:rFonts w:ascii="Times New Roman" w:hAnsi="Times New Roman" w:cs="Times New Roman"/>
          <w:i/>
          <w:sz w:val="24"/>
          <w:szCs w:val="24"/>
        </w:rPr>
        <w:t xml:space="preserve"> Nacional de Educación 2001-2006.</w:t>
      </w:r>
      <w:r w:rsidR="006E1AC3" w:rsidRPr="006E5E24">
        <w:rPr>
          <w:rFonts w:ascii="Times New Roman" w:hAnsi="Times New Roman" w:cs="Times New Roman"/>
          <w:sz w:val="24"/>
          <w:szCs w:val="24"/>
        </w:rPr>
        <w:t xml:space="preserve"> </w:t>
      </w:r>
      <w:r w:rsidR="006E1AC3" w:rsidRPr="006E5E24">
        <w:rPr>
          <w:rFonts w:ascii="Times New Roman" w:hAnsi="Times New Roman" w:cs="Times New Roman"/>
          <w:i/>
          <w:sz w:val="24"/>
          <w:szCs w:val="24"/>
        </w:rPr>
        <w:t>Aportes para una discusión</w:t>
      </w:r>
      <w:r w:rsidR="006E1AC3" w:rsidRPr="006E5E24">
        <w:rPr>
          <w:rFonts w:ascii="Times New Roman" w:hAnsi="Times New Roman" w:cs="Times New Roman"/>
          <w:sz w:val="24"/>
          <w:szCs w:val="24"/>
        </w:rPr>
        <w:t xml:space="preserve">, </w:t>
      </w:r>
      <w:r w:rsidR="00241348" w:rsidRPr="006E5E24">
        <w:rPr>
          <w:rFonts w:ascii="Times New Roman" w:hAnsi="Times New Roman" w:cs="Times New Roman"/>
          <w:sz w:val="24"/>
          <w:szCs w:val="24"/>
        </w:rPr>
        <w:t>(pp. 37-74). México: ANUIES.</w:t>
      </w:r>
    </w:p>
    <w:p w:rsidR="006E1AC3" w:rsidRPr="006E5E24" w:rsidRDefault="00F271DC"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López Zárate, R.</w:t>
      </w:r>
      <w:r w:rsidR="006E1AC3" w:rsidRPr="006E5E24">
        <w:rPr>
          <w:rFonts w:ascii="Times New Roman" w:hAnsi="Times New Roman" w:cs="Times New Roman"/>
          <w:sz w:val="24"/>
          <w:szCs w:val="24"/>
        </w:rPr>
        <w:t xml:space="preserve"> (2012)</w:t>
      </w:r>
      <w:r w:rsidR="00183C7E"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¿Es el Programa Integral de Fortalecimiento</w:t>
      </w:r>
      <w:r w:rsidRPr="006E5E24">
        <w:rPr>
          <w:rFonts w:ascii="Times New Roman" w:hAnsi="Times New Roman" w:cs="Times New Roman"/>
          <w:sz w:val="24"/>
          <w:szCs w:val="24"/>
        </w:rPr>
        <w:t xml:space="preserve"> Institucional (</w:t>
      </w:r>
      <w:r w:rsidR="00127EDD" w:rsidRPr="006E5E24">
        <w:rPr>
          <w:rFonts w:ascii="Times New Roman" w:hAnsi="Times New Roman" w:cs="Times New Roman"/>
          <w:sz w:val="24"/>
          <w:szCs w:val="24"/>
        </w:rPr>
        <w:t>PIFI</w:t>
      </w:r>
      <w:r w:rsidRPr="006E5E24">
        <w:rPr>
          <w:rFonts w:ascii="Times New Roman" w:hAnsi="Times New Roman" w:cs="Times New Roman"/>
          <w:sz w:val="24"/>
          <w:szCs w:val="24"/>
        </w:rPr>
        <w:t>) una moda</w:t>
      </w:r>
      <w:r w:rsidR="007C5C26"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w:t>
      </w:r>
      <w:r w:rsidR="006E1AC3" w:rsidRPr="006E5E24">
        <w:rPr>
          <w:rFonts w:ascii="Times New Roman" w:hAnsi="Times New Roman" w:cs="Times New Roman"/>
          <w:i/>
          <w:sz w:val="24"/>
          <w:szCs w:val="24"/>
        </w:rPr>
        <w:t>R</w:t>
      </w:r>
      <w:r w:rsidR="00183C7E" w:rsidRPr="006E5E24">
        <w:rPr>
          <w:rFonts w:ascii="Times New Roman" w:hAnsi="Times New Roman" w:cs="Times New Roman"/>
          <w:i/>
          <w:sz w:val="24"/>
          <w:szCs w:val="24"/>
        </w:rPr>
        <w:t>evista de la Educación Superior,</w:t>
      </w:r>
      <w:r w:rsidR="006E1AC3" w:rsidRPr="006E5E24">
        <w:rPr>
          <w:rFonts w:ascii="Times New Roman" w:hAnsi="Times New Roman" w:cs="Times New Roman"/>
          <w:i/>
          <w:sz w:val="24"/>
          <w:szCs w:val="24"/>
        </w:rPr>
        <w:t xml:space="preserve"> </w:t>
      </w:r>
      <w:r w:rsidRPr="006E5E24">
        <w:rPr>
          <w:rFonts w:ascii="Times New Roman" w:hAnsi="Times New Roman" w:cs="Times New Roman"/>
          <w:i/>
          <w:sz w:val="24"/>
          <w:szCs w:val="24"/>
        </w:rPr>
        <w:t>41</w:t>
      </w:r>
      <w:r w:rsidRPr="006E5E24">
        <w:rPr>
          <w:rFonts w:ascii="Times New Roman" w:hAnsi="Times New Roman" w:cs="Times New Roman"/>
          <w:sz w:val="24"/>
          <w:szCs w:val="24"/>
        </w:rPr>
        <w:t>(</w:t>
      </w:r>
      <w:r w:rsidR="006E1AC3" w:rsidRPr="006E5E24">
        <w:rPr>
          <w:rFonts w:ascii="Times New Roman" w:hAnsi="Times New Roman" w:cs="Times New Roman"/>
          <w:sz w:val="24"/>
          <w:szCs w:val="24"/>
        </w:rPr>
        <w:t>163</w:t>
      </w:r>
      <w:r w:rsidRPr="006E5E24">
        <w:rPr>
          <w:rFonts w:ascii="Times New Roman" w:hAnsi="Times New Roman" w:cs="Times New Roman"/>
          <w:sz w:val="24"/>
          <w:szCs w:val="24"/>
        </w:rPr>
        <w:t xml:space="preserve">), </w:t>
      </w:r>
      <w:r w:rsidR="006E1AC3" w:rsidRPr="006E5E24">
        <w:rPr>
          <w:rFonts w:ascii="Times New Roman" w:hAnsi="Times New Roman" w:cs="Times New Roman"/>
          <w:sz w:val="24"/>
          <w:szCs w:val="24"/>
        </w:rPr>
        <w:t>91-114</w:t>
      </w:r>
      <w:r w:rsidRPr="006E5E24">
        <w:rPr>
          <w:rFonts w:ascii="Times New Roman" w:hAnsi="Times New Roman" w:cs="Times New Roman"/>
          <w:sz w:val="24"/>
          <w:szCs w:val="24"/>
        </w:rPr>
        <w:t>.</w:t>
      </w:r>
    </w:p>
    <w:p w:rsidR="00183C7E" w:rsidRPr="006E5E24" w:rsidRDefault="00241348"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López Zárate, R., </w:t>
      </w:r>
      <w:r w:rsidR="006E1AC3" w:rsidRPr="006E5E24">
        <w:rPr>
          <w:rFonts w:ascii="Times New Roman" w:hAnsi="Times New Roman" w:cs="Times New Roman"/>
          <w:sz w:val="24"/>
          <w:szCs w:val="24"/>
        </w:rPr>
        <w:t xml:space="preserve">González Cuevas, </w:t>
      </w:r>
      <w:r w:rsidRPr="006E5E24">
        <w:rPr>
          <w:rFonts w:ascii="Times New Roman" w:hAnsi="Times New Roman" w:cs="Times New Roman"/>
          <w:sz w:val="24"/>
          <w:szCs w:val="24"/>
        </w:rPr>
        <w:t>O.,</w:t>
      </w:r>
      <w:r w:rsidR="006E1AC3" w:rsidRPr="006E5E24">
        <w:rPr>
          <w:rFonts w:ascii="Times New Roman" w:hAnsi="Times New Roman" w:cs="Times New Roman"/>
          <w:sz w:val="24"/>
          <w:szCs w:val="24"/>
        </w:rPr>
        <w:t xml:space="preserve"> Mendoza Rojas </w:t>
      </w:r>
      <w:r w:rsidRPr="006E5E24">
        <w:rPr>
          <w:rFonts w:ascii="Times New Roman" w:hAnsi="Times New Roman" w:cs="Times New Roman"/>
          <w:sz w:val="24"/>
          <w:szCs w:val="24"/>
        </w:rPr>
        <w:t xml:space="preserve">J. y </w:t>
      </w:r>
      <w:r w:rsidR="006E1AC3" w:rsidRPr="006E5E24">
        <w:rPr>
          <w:rFonts w:ascii="Times New Roman" w:hAnsi="Times New Roman" w:cs="Times New Roman"/>
          <w:sz w:val="24"/>
          <w:szCs w:val="24"/>
        </w:rPr>
        <w:t>Pérez Castro</w:t>
      </w:r>
      <w:r w:rsidRPr="006E5E24">
        <w:rPr>
          <w:rFonts w:ascii="Times New Roman" w:hAnsi="Times New Roman" w:cs="Times New Roman"/>
          <w:sz w:val="24"/>
          <w:szCs w:val="24"/>
        </w:rPr>
        <w:t>, J.</w:t>
      </w:r>
      <w:r w:rsidR="006E1AC3" w:rsidRPr="006E5E24">
        <w:rPr>
          <w:rFonts w:ascii="Times New Roman" w:hAnsi="Times New Roman" w:cs="Times New Roman"/>
          <w:sz w:val="24"/>
          <w:szCs w:val="24"/>
        </w:rPr>
        <w:t xml:space="preserve"> (2011). El rol de los rectores en la </w:t>
      </w:r>
      <w:r w:rsidRPr="006E5E24">
        <w:rPr>
          <w:rFonts w:ascii="Times New Roman" w:hAnsi="Times New Roman" w:cs="Times New Roman"/>
          <w:sz w:val="24"/>
          <w:szCs w:val="24"/>
        </w:rPr>
        <w:t>gobernabilidad</w:t>
      </w:r>
      <w:r w:rsidR="006E1AC3" w:rsidRPr="006E5E24">
        <w:rPr>
          <w:rFonts w:ascii="Times New Roman" w:hAnsi="Times New Roman" w:cs="Times New Roman"/>
          <w:sz w:val="24"/>
          <w:szCs w:val="24"/>
        </w:rPr>
        <w:t xml:space="preserve"> de las unive</w:t>
      </w:r>
      <w:r w:rsidRPr="006E5E24">
        <w:rPr>
          <w:rFonts w:ascii="Times New Roman" w:hAnsi="Times New Roman" w:cs="Times New Roman"/>
          <w:sz w:val="24"/>
          <w:szCs w:val="24"/>
        </w:rPr>
        <w:t xml:space="preserve">rsidades públicas mexicanas. </w:t>
      </w:r>
      <w:r w:rsidR="006E1AC3" w:rsidRPr="006E5E24">
        <w:rPr>
          <w:rFonts w:ascii="Times New Roman" w:hAnsi="Times New Roman" w:cs="Times New Roman"/>
          <w:i/>
          <w:sz w:val="24"/>
          <w:szCs w:val="24"/>
        </w:rPr>
        <w:t>Revista Mexicana de Investigación Educativa</w:t>
      </w:r>
      <w:r w:rsidRPr="006E5E24">
        <w:rPr>
          <w:rFonts w:ascii="Times New Roman" w:hAnsi="Times New Roman" w:cs="Times New Roman"/>
          <w:sz w:val="24"/>
          <w:szCs w:val="24"/>
        </w:rPr>
        <w:t>,</w:t>
      </w:r>
      <w:r w:rsidRPr="006E5E24">
        <w:rPr>
          <w:rFonts w:ascii="Times New Roman" w:hAnsi="Times New Roman" w:cs="Times New Roman"/>
          <w:i/>
          <w:sz w:val="24"/>
          <w:szCs w:val="24"/>
        </w:rPr>
        <w:t xml:space="preserve"> </w:t>
      </w:r>
      <w:r w:rsidR="006E1AC3" w:rsidRPr="006E5E24">
        <w:rPr>
          <w:rFonts w:ascii="Times New Roman" w:hAnsi="Times New Roman" w:cs="Times New Roman"/>
          <w:i/>
          <w:sz w:val="24"/>
          <w:szCs w:val="24"/>
        </w:rPr>
        <w:t>16</w:t>
      </w:r>
      <w:r w:rsidR="00183C7E" w:rsidRPr="006E5E24">
        <w:rPr>
          <w:rFonts w:ascii="Times New Roman" w:hAnsi="Times New Roman" w:cs="Times New Roman"/>
          <w:sz w:val="24"/>
          <w:szCs w:val="24"/>
        </w:rPr>
        <w:t>(</w:t>
      </w:r>
      <w:r w:rsidR="006E1AC3" w:rsidRPr="006E5E24">
        <w:rPr>
          <w:rFonts w:ascii="Times New Roman" w:hAnsi="Times New Roman" w:cs="Times New Roman"/>
          <w:sz w:val="24"/>
          <w:szCs w:val="24"/>
        </w:rPr>
        <w:t>51</w:t>
      </w:r>
      <w:r w:rsidR="00183C7E"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w:t>
      </w:r>
      <w:r w:rsidR="00183C7E" w:rsidRPr="006E5E24">
        <w:rPr>
          <w:rFonts w:ascii="Times New Roman" w:hAnsi="Times New Roman" w:cs="Times New Roman"/>
          <w:sz w:val="24"/>
          <w:szCs w:val="24"/>
        </w:rPr>
        <w:t>1021-1054.</w:t>
      </w:r>
    </w:p>
    <w:p w:rsidR="00DF4508" w:rsidRPr="006E5E24" w:rsidRDefault="00DF4508"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lastRenderedPageBreak/>
        <w:t xml:space="preserve">Muñoz García, H. (2010). La autonomía universitaria, una perspectiva política. </w:t>
      </w:r>
      <w:r w:rsidRPr="006E5E24">
        <w:rPr>
          <w:rFonts w:ascii="Times New Roman" w:hAnsi="Times New Roman" w:cs="Times New Roman"/>
          <w:i/>
          <w:sz w:val="24"/>
          <w:szCs w:val="24"/>
        </w:rPr>
        <w:t>Perfiles Educativos, 32</w:t>
      </w:r>
      <w:r w:rsidRPr="006E5E24">
        <w:rPr>
          <w:rFonts w:ascii="Times New Roman" w:hAnsi="Times New Roman" w:cs="Times New Roman"/>
          <w:sz w:val="24"/>
          <w:szCs w:val="24"/>
        </w:rPr>
        <w:t>, 95-107.</w:t>
      </w:r>
    </w:p>
    <w:p w:rsidR="006E1AC3" w:rsidRPr="006E5E24" w:rsidRDefault="006E1AC3"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Pfeffer, J. (1993). </w:t>
      </w:r>
      <w:r w:rsidRPr="006E5E24">
        <w:rPr>
          <w:rFonts w:ascii="Times New Roman" w:hAnsi="Times New Roman" w:cs="Times New Roman"/>
          <w:i/>
          <w:sz w:val="24"/>
          <w:szCs w:val="24"/>
        </w:rPr>
        <w:t>El poder en las or</w:t>
      </w:r>
      <w:r w:rsidR="00183C7E" w:rsidRPr="006E5E24">
        <w:rPr>
          <w:rFonts w:ascii="Times New Roman" w:hAnsi="Times New Roman" w:cs="Times New Roman"/>
          <w:i/>
          <w:sz w:val="24"/>
          <w:szCs w:val="24"/>
        </w:rPr>
        <w:t>ganizaciones</w:t>
      </w:r>
      <w:r w:rsidR="00D419C0" w:rsidRPr="006E5E24">
        <w:rPr>
          <w:rFonts w:ascii="Times New Roman" w:hAnsi="Times New Roman" w:cs="Times New Roman"/>
          <w:sz w:val="24"/>
          <w:szCs w:val="24"/>
        </w:rPr>
        <w:t>. Españ</w:t>
      </w:r>
      <w:r w:rsidRPr="006E5E24">
        <w:rPr>
          <w:rFonts w:ascii="Times New Roman" w:hAnsi="Times New Roman" w:cs="Times New Roman"/>
          <w:sz w:val="24"/>
          <w:szCs w:val="24"/>
        </w:rPr>
        <w:t>a: McGraw Hill.</w:t>
      </w:r>
    </w:p>
    <w:p w:rsidR="00D5633D" w:rsidRPr="006E5E24" w:rsidRDefault="003626A7" w:rsidP="00B21782">
      <w:pPr>
        <w:spacing w:after="240"/>
        <w:jc w:val="both"/>
        <w:rPr>
          <w:rFonts w:ascii="Times New Roman" w:hAnsi="Times New Roman" w:cs="Times New Roman"/>
          <w:i/>
          <w:sz w:val="24"/>
          <w:szCs w:val="24"/>
        </w:rPr>
      </w:pPr>
      <w:r w:rsidRPr="006E5E24">
        <w:rPr>
          <w:rFonts w:ascii="Times New Roman" w:hAnsi="Times New Roman" w:cs="Times New Roman"/>
          <w:sz w:val="24"/>
          <w:szCs w:val="24"/>
        </w:rPr>
        <w:t>Román</w:t>
      </w:r>
      <w:r w:rsidR="007C5C26" w:rsidRPr="006E5E24">
        <w:rPr>
          <w:rFonts w:ascii="Times New Roman" w:hAnsi="Times New Roman" w:cs="Times New Roman"/>
          <w:sz w:val="24"/>
          <w:szCs w:val="24"/>
        </w:rPr>
        <w:t>, J</w:t>
      </w:r>
      <w:r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(2008</w:t>
      </w:r>
      <w:r w:rsidR="008D3E9D" w:rsidRPr="006E5E24">
        <w:rPr>
          <w:rFonts w:ascii="Times New Roman" w:hAnsi="Times New Roman" w:cs="Times New Roman"/>
          <w:sz w:val="24"/>
          <w:szCs w:val="24"/>
        </w:rPr>
        <w:t>, 6 de noviembre)</w:t>
      </w:r>
      <w:r w:rsidR="00D5633D"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Pérdida </w:t>
      </w:r>
      <w:r w:rsidR="008D3E9D" w:rsidRPr="006E5E24">
        <w:rPr>
          <w:rFonts w:ascii="Times New Roman" w:hAnsi="Times New Roman" w:cs="Times New Roman"/>
          <w:sz w:val="24"/>
          <w:szCs w:val="24"/>
        </w:rPr>
        <w:t xml:space="preserve">de autonomía en universidades, </w:t>
      </w:r>
      <w:r w:rsidR="008D3E9D" w:rsidRPr="006E5E24">
        <w:rPr>
          <w:rFonts w:ascii="Times New Roman" w:hAnsi="Times New Roman" w:cs="Times New Roman"/>
          <w:i/>
          <w:sz w:val="24"/>
          <w:szCs w:val="24"/>
        </w:rPr>
        <w:t>La J</w:t>
      </w:r>
      <w:r w:rsidR="006E1AC3" w:rsidRPr="006E5E24">
        <w:rPr>
          <w:rFonts w:ascii="Times New Roman" w:hAnsi="Times New Roman" w:cs="Times New Roman"/>
          <w:i/>
          <w:sz w:val="24"/>
          <w:szCs w:val="24"/>
        </w:rPr>
        <w:t>ornada</w:t>
      </w:r>
      <w:r w:rsidR="008D3E9D" w:rsidRPr="006E5E24">
        <w:rPr>
          <w:rFonts w:ascii="Times New Roman" w:hAnsi="Times New Roman" w:cs="Times New Roman"/>
          <w:i/>
          <w:sz w:val="24"/>
          <w:szCs w:val="24"/>
        </w:rPr>
        <w:t>. Sociedad y Justicia.</w:t>
      </w:r>
      <w:r w:rsidR="00D5633D" w:rsidRPr="006E5E24">
        <w:rPr>
          <w:rFonts w:ascii="Times New Roman" w:hAnsi="Times New Roman" w:cs="Times New Roman"/>
          <w:i/>
          <w:sz w:val="24"/>
          <w:szCs w:val="24"/>
        </w:rPr>
        <w:t xml:space="preserve"> Recuperado  de :  </w:t>
      </w:r>
      <w:hyperlink r:id="rId10" w:history="1">
        <w:r w:rsidR="00D5633D" w:rsidRPr="006E5E24">
          <w:rPr>
            <w:rStyle w:val="Hipervnculo"/>
            <w:rFonts w:ascii="Times New Roman" w:hAnsi="Times New Roman" w:cs="Times New Roman"/>
            <w:i/>
            <w:sz w:val="24"/>
            <w:szCs w:val="24"/>
          </w:rPr>
          <w:t>http://www.jornada.unam.mx/2008</w:t>
        </w:r>
      </w:hyperlink>
    </w:p>
    <w:p w:rsidR="008D3E9D" w:rsidRPr="006E5E24" w:rsidRDefault="00D5633D" w:rsidP="00B21782">
      <w:pPr>
        <w:spacing w:after="240"/>
        <w:jc w:val="both"/>
        <w:rPr>
          <w:rFonts w:ascii="Times New Roman" w:hAnsi="Times New Roman" w:cs="Times New Roman"/>
          <w:i/>
          <w:sz w:val="24"/>
          <w:szCs w:val="24"/>
        </w:rPr>
      </w:pPr>
      <w:r w:rsidRPr="006E5E24">
        <w:rPr>
          <w:rFonts w:ascii="Times New Roman" w:hAnsi="Times New Roman" w:cs="Times New Roman"/>
          <w:i/>
          <w:sz w:val="24"/>
          <w:szCs w:val="24"/>
        </w:rPr>
        <w:t>/11/06/index.php?section=sociedad&amp;article=054n1soc</w:t>
      </w:r>
    </w:p>
    <w:p w:rsidR="006E1AC3" w:rsidRPr="006E5E24" w:rsidRDefault="00183C7E"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Soberón, G.</w:t>
      </w:r>
      <w:r w:rsidR="006E1AC3" w:rsidRPr="006E5E24">
        <w:rPr>
          <w:rFonts w:ascii="Times New Roman" w:hAnsi="Times New Roman" w:cs="Times New Roman"/>
          <w:sz w:val="24"/>
          <w:szCs w:val="24"/>
        </w:rPr>
        <w:t xml:space="preserve"> (1979)</w:t>
      </w:r>
      <w:r w:rsidR="003626A7" w:rsidRPr="006E5E24">
        <w:rPr>
          <w:rFonts w:ascii="Times New Roman" w:hAnsi="Times New Roman" w:cs="Times New Roman"/>
          <w:sz w:val="24"/>
          <w:szCs w:val="24"/>
        </w:rPr>
        <w:t>.</w:t>
      </w:r>
      <w:r w:rsidR="006E1AC3" w:rsidRPr="006E5E24">
        <w:rPr>
          <w:rFonts w:ascii="Times New Roman" w:hAnsi="Times New Roman" w:cs="Times New Roman"/>
          <w:sz w:val="24"/>
          <w:szCs w:val="24"/>
        </w:rPr>
        <w:t xml:space="preserve"> Significado Jurídico, Económico, Académico, Social Y Polític</w:t>
      </w:r>
      <w:r w:rsidR="003626A7" w:rsidRPr="006E5E24">
        <w:rPr>
          <w:rFonts w:ascii="Times New Roman" w:hAnsi="Times New Roman" w:cs="Times New Roman"/>
          <w:sz w:val="24"/>
          <w:szCs w:val="24"/>
        </w:rPr>
        <w:t xml:space="preserve">o de la </w:t>
      </w:r>
      <w:r w:rsidR="00DA7428" w:rsidRPr="006E5E24">
        <w:rPr>
          <w:rFonts w:ascii="Times New Roman" w:hAnsi="Times New Roman" w:cs="Times New Roman"/>
          <w:sz w:val="24"/>
          <w:szCs w:val="24"/>
        </w:rPr>
        <w:t>Autonomía</w:t>
      </w:r>
      <w:r w:rsidR="003626A7" w:rsidRPr="006E5E24">
        <w:rPr>
          <w:rFonts w:ascii="Times New Roman" w:hAnsi="Times New Roman" w:cs="Times New Roman"/>
          <w:sz w:val="24"/>
          <w:szCs w:val="24"/>
        </w:rPr>
        <w:t xml:space="preserve"> Universitaria.</w:t>
      </w:r>
      <w:r w:rsidR="006E1AC3" w:rsidRPr="006E5E24">
        <w:rPr>
          <w:rFonts w:ascii="Times New Roman" w:hAnsi="Times New Roman" w:cs="Times New Roman"/>
          <w:sz w:val="24"/>
          <w:szCs w:val="24"/>
        </w:rPr>
        <w:t xml:space="preserve"> </w:t>
      </w:r>
      <w:r w:rsidR="006E1AC3" w:rsidRPr="006E5E24">
        <w:rPr>
          <w:rFonts w:ascii="Times New Roman" w:hAnsi="Times New Roman" w:cs="Times New Roman"/>
          <w:i/>
          <w:sz w:val="24"/>
          <w:szCs w:val="24"/>
        </w:rPr>
        <w:t>Discurso del Rector de la Universidad Nacional Autónoma de México</w:t>
      </w:r>
      <w:r w:rsidR="007C5C26" w:rsidRPr="006E5E24">
        <w:rPr>
          <w:rFonts w:ascii="Times New Roman" w:hAnsi="Times New Roman" w:cs="Times New Roman"/>
          <w:i/>
          <w:sz w:val="24"/>
          <w:szCs w:val="24"/>
        </w:rPr>
        <w:t>, en</w:t>
      </w:r>
      <w:r w:rsidR="006E1AC3" w:rsidRPr="006E5E24">
        <w:rPr>
          <w:rFonts w:ascii="Times New Roman" w:hAnsi="Times New Roman" w:cs="Times New Roman"/>
          <w:i/>
          <w:sz w:val="24"/>
          <w:szCs w:val="24"/>
        </w:rPr>
        <w:t xml:space="preserve"> la ceremonia de reconocimiento de la autonomía universitaria</w:t>
      </w:r>
      <w:r w:rsidR="006E1AC3" w:rsidRPr="006E5E24">
        <w:rPr>
          <w:rFonts w:ascii="Times New Roman" w:hAnsi="Times New Roman" w:cs="Times New Roman"/>
          <w:sz w:val="24"/>
          <w:szCs w:val="24"/>
        </w:rPr>
        <w:t>, efectuada en el Palacio de Mi</w:t>
      </w:r>
      <w:r w:rsidR="003626A7" w:rsidRPr="006E5E24">
        <w:rPr>
          <w:rFonts w:ascii="Times New Roman" w:hAnsi="Times New Roman" w:cs="Times New Roman"/>
          <w:sz w:val="24"/>
          <w:szCs w:val="24"/>
        </w:rPr>
        <w:t>nería el 10 de Julio, México</w:t>
      </w:r>
    </w:p>
    <w:p w:rsidR="0083107C" w:rsidRPr="006E5E24" w:rsidRDefault="0083107C" w:rsidP="00B21782">
      <w:pPr>
        <w:spacing w:after="240"/>
        <w:jc w:val="both"/>
        <w:rPr>
          <w:rFonts w:ascii="Times New Roman" w:hAnsi="Times New Roman" w:cs="Times New Roman"/>
          <w:sz w:val="24"/>
          <w:szCs w:val="24"/>
        </w:rPr>
      </w:pPr>
      <w:r w:rsidRPr="006E5E24">
        <w:rPr>
          <w:rFonts w:ascii="Times New Roman" w:hAnsi="Times New Roman" w:cs="Times New Roman"/>
          <w:sz w:val="24"/>
          <w:szCs w:val="24"/>
        </w:rPr>
        <w:t xml:space="preserve">UNAM, (2009). Autonomía universitaria y universidad pública, el autogobierno universitario. </w:t>
      </w:r>
      <w:r w:rsidRPr="006E5E24">
        <w:rPr>
          <w:rFonts w:ascii="Times New Roman" w:hAnsi="Times New Roman" w:cs="Times New Roman"/>
          <w:i/>
          <w:sz w:val="24"/>
          <w:szCs w:val="24"/>
        </w:rPr>
        <w:t>Oficina del Abogado General, Universidad Nacional Autónoma de México. Dirección General de Estudios de Legislación Universitaria</w:t>
      </w:r>
      <w:r w:rsidRPr="006E5E24">
        <w:rPr>
          <w:rFonts w:ascii="Times New Roman" w:hAnsi="Times New Roman" w:cs="Times New Roman"/>
          <w:sz w:val="24"/>
          <w:szCs w:val="24"/>
        </w:rPr>
        <w:t>, México</w:t>
      </w:r>
    </w:p>
    <w:p w:rsidR="0041135B" w:rsidRPr="006E5E24" w:rsidRDefault="0041135B" w:rsidP="00B21782">
      <w:pPr>
        <w:tabs>
          <w:tab w:val="left" w:pos="993"/>
        </w:tabs>
        <w:spacing w:after="240"/>
        <w:ind w:left="426"/>
        <w:jc w:val="both"/>
        <w:rPr>
          <w:rFonts w:ascii="Times New Roman" w:hAnsi="Times New Roman" w:cs="Times New Roman"/>
          <w:b/>
          <w:sz w:val="24"/>
          <w:szCs w:val="24"/>
        </w:rPr>
      </w:pPr>
    </w:p>
    <w:p w:rsidR="006F4DEA" w:rsidRPr="006E5E24" w:rsidRDefault="006F4DEA" w:rsidP="00B21782">
      <w:pPr>
        <w:tabs>
          <w:tab w:val="left" w:pos="993"/>
        </w:tabs>
        <w:spacing w:after="240"/>
        <w:ind w:left="426"/>
        <w:jc w:val="both"/>
        <w:rPr>
          <w:rFonts w:ascii="Times New Roman" w:hAnsi="Times New Roman" w:cs="Times New Roman"/>
          <w:b/>
          <w:sz w:val="24"/>
          <w:szCs w:val="24"/>
        </w:rPr>
      </w:pPr>
    </w:p>
    <w:p w:rsidR="006F4DEA" w:rsidRPr="00362840" w:rsidRDefault="006F4DEA" w:rsidP="00B21782">
      <w:pPr>
        <w:tabs>
          <w:tab w:val="left" w:pos="993"/>
        </w:tabs>
        <w:spacing w:after="240"/>
        <w:ind w:left="426"/>
        <w:jc w:val="both"/>
        <w:rPr>
          <w:rFonts w:ascii="Arial" w:hAnsi="Arial" w:cs="Arial"/>
          <w:b/>
          <w:sz w:val="24"/>
          <w:szCs w:val="24"/>
        </w:rPr>
      </w:pPr>
    </w:p>
    <w:p w:rsidR="00BD2EEA" w:rsidRPr="00362840" w:rsidRDefault="00BD2EEA" w:rsidP="00B21782">
      <w:pPr>
        <w:autoSpaceDE w:val="0"/>
        <w:autoSpaceDN w:val="0"/>
        <w:adjustRightInd w:val="0"/>
        <w:spacing w:after="240"/>
        <w:jc w:val="both"/>
        <w:rPr>
          <w:rFonts w:ascii="Arial" w:hAnsi="Arial" w:cs="Arial"/>
          <w:sz w:val="24"/>
          <w:szCs w:val="24"/>
        </w:rPr>
      </w:pPr>
    </w:p>
    <w:p w:rsidR="006F4DEA" w:rsidRDefault="006F4DEA" w:rsidP="00B21782">
      <w:pPr>
        <w:tabs>
          <w:tab w:val="left" w:pos="993"/>
        </w:tabs>
        <w:spacing w:after="240"/>
        <w:ind w:left="426"/>
        <w:jc w:val="both"/>
        <w:rPr>
          <w:b/>
        </w:rPr>
      </w:pPr>
    </w:p>
    <w:sectPr w:rsidR="006F4DEA" w:rsidSect="006E5E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E0" w:rsidRDefault="00485DE0" w:rsidP="00192634">
      <w:pPr>
        <w:spacing w:after="0" w:line="240" w:lineRule="auto"/>
      </w:pPr>
      <w:r>
        <w:separator/>
      </w:r>
    </w:p>
  </w:endnote>
  <w:endnote w:type="continuationSeparator" w:id="0">
    <w:p w:rsidR="00485DE0" w:rsidRDefault="00485DE0" w:rsidP="0019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E2" w:rsidRDefault="001337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47738"/>
      <w:docPartObj>
        <w:docPartGallery w:val="Page Numbers (Bottom of Page)"/>
        <w:docPartUnique/>
      </w:docPartObj>
    </w:sdtPr>
    <w:sdtEndPr/>
    <w:sdtContent>
      <w:p w:rsidR="005104B5" w:rsidRDefault="00116165">
        <w:pPr>
          <w:pStyle w:val="Piedepgina"/>
          <w:jc w:val="right"/>
        </w:pPr>
        <w:r>
          <w:fldChar w:fldCharType="begin"/>
        </w:r>
        <w:r w:rsidR="00DE5318">
          <w:instrText>PAGE   \* MERGEFORMAT</w:instrText>
        </w:r>
        <w:r>
          <w:fldChar w:fldCharType="separate"/>
        </w:r>
        <w:r w:rsidR="00B34B86" w:rsidRPr="00B34B86">
          <w:rPr>
            <w:noProof/>
            <w:lang w:val="es-ES"/>
          </w:rPr>
          <w:t>15</w:t>
        </w:r>
        <w:r>
          <w:rPr>
            <w:noProof/>
            <w:lang w:val="es-ES"/>
          </w:rPr>
          <w:fldChar w:fldCharType="end"/>
        </w:r>
      </w:p>
    </w:sdtContent>
  </w:sdt>
  <w:p w:rsidR="005104B5" w:rsidRDefault="005104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E2" w:rsidRDefault="001337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E0" w:rsidRDefault="00485DE0" w:rsidP="00192634">
      <w:pPr>
        <w:spacing w:after="0" w:line="240" w:lineRule="auto"/>
      </w:pPr>
      <w:r>
        <w:separator/>
      </w:r>
    </w:p>
  </w:footnote>
  <w:footnote w:type="continuationSeparator" w:id="0">
    <w:p w:rsidR="00485DE0" w:rsidRDefault="00485DE0" w:rsidP="00192634">
      <w:pPr>
        <w:spacing w:after="0" w:line="240" w:lineRule="auto"/>
      </w:pPr>
      <w:r>
        <w:continuationSeparator/>
      </w:r>
    </w:p>
  </w:footnote>
  <w:footnote w:id="1">
    <w:p w:rsidR="005104B5" w:rsidRPr="003802AE" w:rsidRDefault="005104B5" w:rsidP="00192634">
      <w:pPr>
        <w:spacing w:after="0" w:line="240" w:lineRule="auto"/>
      </w:pPr>
      <w:r>
        <w:rPr>
          <w:rStyle w:val="Refdenotaalpie"/>
        </w:rPr>
        <w:footnoteRef/>
      </w:r>
      <w:r>
        <w:t xml:space="preserve"> </w:t>
      </w:r>
      <w:r w:rsidRPr="003802AE">
        <w:t>Hortensia Hernández Vela</w:t>
      </w:r>
    </w:p>
    <w:p w:rsidR="005104B5" w:rsidRPr="003802AE" w:rsidRDefault="005104B5" w:rsidP="00192634">
      <w:pPr>
        <w:spacing w:after="0" w:line="240" w:lineRule="auto"/>
        <w:jc w:val="both"/>
        <w:rPr>
          <w:sz w:val="24"/>
          <w:szCs w:val="24"/>
        </w:rPr>
      </w:pPr>
      <w:r w:rsidRPr="003802AE">
        <w:rPr>
          <w:sz w:val="24"/>
          <w:szCs w:val="24"/>
        </w:rPr>
        <w:t>Universidad Juárez del Estado de Durango</w:t>
      </w:r>
    </w:p>
    <w:p w:rsidR="005104B5" w:rsidRPr="003105A0" w:rsidRDefault="005104B5" w:rsidP="001926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E2" w:rsidRDefault="001337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E2" w:rsidRDefault="001337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E2" w:rsidRDefault="001337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23CF"/>
    <w:multiLevelType w:val="hybridMultilevel"/>
    <w:tmpl w:val="CCA43728"/>
    <w:lvl w:ilvl="0" w:tplc="8B664C48">
      <w:start w:val="1"/>
      <w:numFmt w:val="bullet"/>
      <w:lvlText w:val="•"/>
      <w:lvlJc w:val="left"/>
      <w:pPr>
        <w:tabs>
          <w:tab w:val="num" w:pos="720"/>
        </w:tabs>
        <w:ind w:left="720" w:hanging="360"/>
      </w:pPr>
      <w:rPr>
        <w:rFonts w:ascii="Arial" w:hAnsi="Arial" w:hint="default"/>
      </w:rPr>
    </w:lvl>
    <w:lvl w:ilvl="1" w:tplc="B46035E8" w:tentative="1">
      <w:start w:val="1"/>
      <w:numFmt w:val="bullet"/>
      <w:lvlText w:val="•"/>
      <w:lvlJc w:val="left"/>
      <w:pPr>
        <w:tabs>
          <w:tab w:val="num" w:pos="1440"/>
        </w:tabs>
        <w:ind w:left="1440" w:hanging="360"/>
      </w:pPr>
      <w:rPr>
        <w:rFonts w:ascii="Arial" w:hAnsi="Arial" w:hint="default"/>
      </w:rPr>
    </w:lvl>
    <w:lvl w:ilvl="2" w:tplc="83141CB2">
      <w:start w:val="1863"/>
      <w:numFmt w:val="bullet"/>
      <w:lvlText w:val="•"/>
      <w:lvlJc w:val="left"/>
      <w:pPr>
        <w:tabs>
          <w:tab w:val="num" w:pos="2160"/>
        </w:tabs>
        <w:ind w:left="2160" w:hanging="360"/>
      </w:pPr>
      <w:rPr>
        <w:rFonts w:ascii="Arial" w:hAnsi="Arial" w:hint="default"/>
      </w:rPr>
    </w:lvl>
    <w:lvl w:ilvl="3" w:tplc="4FBAF622" w:tentative="1">
      <w:start w:val="1"/>
      <w:numFmt w:val="bullet"/>
      <w:lvlText w:val="•"/>
      <w:lvlJc w:val="left"/>
      <w:pPr>
        <w:tabs>
          <w:tab w:val="num" w:pos="2880"/>
        </w:tabs>
        <w:ind w:left="2880" w:hanging="360"/>
      </w:pPr>
      <w:rPr>
        <w:rFonts w:ascii="Arial" w:hAnsi="Arial" w:hint="default"/>
      </w:rPr>
    </w:lvl>
    <w:lvl w:ilvl="4" w:tplc="07ACCA40" w:tentative="1">
      <w:start w:val="1"/>
      <w:numFmt w:val="bullet"/>
      <w:lvlText w:val="•"/>
      <w:lvlJc w:val="left"/>
      <w:pPr>
        <w:tabs>
          <w:tab w:val="num" w:pos="3600"/>
        </w:tabs>
        <w:ind w:left="3600" w:hanging="360"/>
      </w:pPr>
      <w:rPr>
        <w:rFonts w:ascii="Arial" w:hAnsi="Arial" w:hint="default"/>
      </w:rPr>
    </w:lvl>
    <w:lvl w:ilvl="5" w:tplc="9A2616B0" w:tentative="1">
      <w:start w:val="1"/>
      <w:numFmt w:val="bullet"/>
      <w:lvlText w:val="•"/>
      <w:lvlJc w:val="left"/>
      <w:pPr>
        <w:tabs>
          <w:tab w:val="num" w:pos="4320"/>
        </w:tabs>
        <w:ind w:left="4320" w:hanging="360"/>
      </w:pPr>
      <w:rPr>
        <w:rFonts w:ascii="Arial" w:hAnsi="Arial" w:hint="default"/>
      </w:rPr>
    </w:lvl>
    <w:lvl w:ilvl="6" w:tplc="E1DC7A60" w:tentative="1">
      <w:start w:val="1"/>
      <w:numFmt w:val="bullet"/>
      <w:lvlText w:val="•"/>
      <w:lvlJc w:val="left"/>
      <w:pPr>
        <w:tabs>
          <w:tab w:val="num" w:pos="5040"/>
        </w:tabs>
        <w:ind w:left="5040" w:hanging="360"/>
      </w:pPr>
      <w:rPr>
        <w:rFonts w:ascii="Arial" w:hAnsi="Arial" w:hint="default"/>
      </w:rPr>
    </w:lvl>
    <w:lvl w:ilvl="7" w:tplc="1AD48030" w:tentative="1">
      <w:start w:val="1"/>
      <w:numFmt w:val="bullet"/>
      <w:lvlText w:val="•"/>
      <w:lvlJc w:val="left"/>
      <w:pPr>
        <w:tabs>
          <w:tab w:val="num" w:pos="5760"/>
        </w:tabs>
        <w:ind w:left="5760" w:hanging="360"/>
      </w:pPr>
      <w:rPr>
        <w:rFonts w:ascii="Arial" w:hAnsi="Arial" w:hint="default"/>
      </w:rPr>
    </w:lvl>
    <w:lvl w:ilvl="8" w:tplc="3160ACBA" w:tentative="1">
      <w:start w:val="1"/>
      <w:numFmt w:val="bullet"/>
      <w:lvlText w:val="•"/>
      <w:lvlJc w:val="left"/>
      <w:pPr>
        <w:tabs>
          <w:tab w:val="num" w:pos="6480"/>
        </w:tabs>
        <w:ind w:left="6480" w:hanging="360"/>
      </w:pPr>
      <w:rPr>
        <w:rFonts w:ascii="Arial" w:hAnsi="Arial" w:hint="default"/>
      </w:rPr>
    </w:lvl>
  </w:abstractNum>
  <w:abstractNum w:abstractNumId="1">
    <w:nsid w:val="07493840"/>
    <w:multiLevelType w:val="hybridMultilevel"/>
    <w:tmpl w:val="AD1E0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D463C8"/>
    <w:multiLevelType w:val="hybridMultilevel"/>
    <w:tmpl w:val="5E7C49EE"/>
    <w:lvl w:ilvl="0" w:tplc="96000F32">
      <w:start w:val="1"/>
      <w:numFmt w:val="bullet"/>
      <w:lvlText w:val="•"/>
      <w:lvlJc w:val="left"/>
      <w:pPr>
        <w:tabs>
          <w:tab w:val="num" w:pos="720"/>
        </w:tabs>
        <w:ind w:left="720" w:hanging="360"/>
      </w:pPr>
      <w:rPr>
        <w:rFonts w:ascii="Arial" w:hAnsi="Arial" w:hint="default"/>
      </w:rPr>
    </w:lvl>
    <w:lvl w:ilvl="1" w:tplc="45646650" w:tentative="1">
      <w:start w:val="1"/>
      <w:numFmt w:val="bullet"/>
      <w:lvlText w:val="•"/>
      <w:lvlJc w:val="left"/>
      <w:pPr>
        <w:tabs>
          <w:tab w:val="num" w:pos="1440"/>
        </w:tabs>
        <w:ind w:left="1440" w:hanging="360"/>
      </w:pPr>
      <w:rPr>
        <w:rFonts w:ascii="Arial" w:hAnsi="Arial" w:hint="default"/>
      </w:rPr>
    </w:lvl>
    <w:lvl w:ilvl="2" w:tplc="98A0D78E" w:tentative="1">
      <w:start w:val="1"/>
      <w:numFmt w:val="bullet"/>
      <w:lvlText w:val="•"/>
      <w:lvlJc w:val="left"/>
      <w:pPr>
        <w:tabs>
          <w:tab w:val="num" w:pos="2160"/>
        </w:tabs>
        <w:ind w:left="2160" w:hanging="360"/>
      </w:pPr>
      <w:rPr>
        <w:rFonts w:ascii="Arial" w:hAnsi="Arial" w:hint="default"/>
      </w:rPr>
    </w:lvl>
    <w:lvl w:ilvl="3" w:tplc="EC5E7558" w:tentative="1">
      <w:start w:val="1"/>
      <w:numFmt w:val="bullet"/>
      <w:lvlText w:val="•"/>
      <w:lvlJc w:val="left"/>
      <w:pPr>
        <w:tabs>
          <w:tab w:val="num" w:pos="2880"/>
        </w:tabs>
        <w:ind w:left="2880" w:hanging="360"/>
      </w:pPr>
      <w:rPr>
        <w:rFonts w:ascii="Arial" w:hAnsi="Arial" w:hint="default"/>
      </w:rPr>
    </w:lvl>
    <w:lvl w:ilvl="4" w:tplc="48BEF34C" w:tentative="1">
      <w:start w:val="1"/>
      <w:numFmt w:val="bullet"/>
      <w:lvlText w:val="•"/>
      <w:lvlJc w:val="left"/>
      <w:pPr>
        <w:tabs>
          <w:tab w:val="num" w:pos="3600"/>
        </w:tabs>
        <w:ind w:left="3600" w:hanging="360"/>
      </w:pPr>
      <w:rPr>
        <w:rFonts w:ascii="Arial" w:hAnsi="Arial" w:hint="default"/>
      </w:rPr>
    </w:lvl>
    <w:lvl w:ilvl="5" w:tplc="6D864DBA" w:tentative="1">
      <w:start w:val="1"/>
      <w:numFmt w:val="bullet"/>
      <w:lvlText w:val="•"/>
      <w:lvlJc w:val="left"/>
      <w:pPr>
        <w:tabs>
          <w:tab w:val="num" w:pos="4320"/>
        </w:tabs>
        <w:ind w:left="4320" w:hanging="360"/>
      </w:pPr>
      <w:rPr>
        <w:rFonts w:ascii="Arial" w:hAnsi="Arial" w:hint="default"/>
      </w:rPr>
    </w:lvl>
    <w:lvl w:ilvl="6" w:tplc="52F8455A" w:tentative="1">
      <w:start w:val="1"/>
      <w:numFmt w:val="bullet"/>
      <w:lvlText w:val="•"/>
      <w:lvlJc w:val="left"/>
      <w:pPr>
        <w:tabs>
          <w:tab w:val="num" w:pos="5040"/>
        </w:tabs>
        <w:ind w:left="5040" w:hanging="360"/>
      </w:pPr>
      <w:rPr>
        <w:rFonts w:ascii="Arial" w:hAnsi="Arial" w:hint="default"/>
      </w:rPr>
    </w:lvl>
    <w:lvl w:ilvl="7" w:tplc="E84C5366" w:tentative="1">
      <w:start w:val="1"/>
      <w:numFmt w:val="bullet"/>
      <w:lvlText w:val="•"/>
      <w:lvlJc w:val="left"/>
      <w:pPr>
        <w:tabs>
          <w:tab w:val="num" w:pos="5760"/>
        </w:tabs>
        <w:ind w:left="5760" w:hanging="360"/>
      </w:pPr>
      <w:rPr>
        <w:rFonts w:ascii="Arial" w:hAnsi="Arial" w:hint="default"/>
      </w:rPr>
    </w:lvl>
    <w:lvl w:ilvl="8" w:tplc="F906E2FC" w:tentative="1">
      <w:start w:val="1"/>
      <w:numFmt w:val="bullet"/>
      <w:lvlText w:val="•"/>
      <w:lvlJc w:val="left"/>
      <w:pPr>
        <w:tabs>
          <w:tab w:val="num" w:pos="6480"/>
        </w:tabs>
        <w:ind w:left="6480" w:hanging="360"/>
      </w:pPr>
      <w:rPr>
        <w:rFonts w:ascii="Arial" w:hAnsi="Arial" w:hint="default"/>
      </w:rPr>
    </w:lvl>
  </w:abstractNum>
  <w:abstractNum w:abstractNumId="3">
    <w:nsid w:val="21171C3E"/>
    <w:multiLevelType w:val="hybridMultilevel"/>
    <w:tmpl w:val="50DA396A"/>
    <w:lvl w:ilvl="0" w:tplc="0A70CD68">
      <w:start w:val="1"/>
      <w:numFmt w:val="bullet"/>
      <w:lvlText w:val="•"/>
      <w:lvlJc w:val="left"/>
      <w:pPr>
        <w:tabs>
          <w:tab w:val="num" w:pos="720"/>
        </w:tabs>
        <w:ind w:left="720" w:hanging="360"/>
      </w:pPr>
      <w:rPr>
        <w:rFonts w:ascii="Arial" w:hAnsi="Arial" w:hint="default"/>
      </w:rPr>
    </w:lvl>
    <w:lvl w:ilvl="1" w:tplc="C246979C" w:tentative="1">
      <w:start w:val="1"/>
      <w:numFmt w:val="bullet"/>
      <w:lvlText w:val="•"/>
      <w:lvlJc w:val="left"/>
      <w:pPr>
        <w:tabs>
          <w:tab w:val="num" w:pos="1440"/>
        </w:tabs>
        <w:ind w:left="1440" w:hanging="360"/>
      </w:pPr>
      <w:rPr>
        <w:rFonts w:ascii="Arial" w:hAnsi="Arial" w:hint="default"/>
      </w:rPr>
    </w:lvl>
    <w:lvl w:ilvl="2" w:tplc="DB62CEA8" w:tentative="1">
      <w:start w:val="1"/>
      <w:numFmt w:val="bullet"/>
      <w:lvlText w:val="•"/>
      <w:lvlJc w:val="left"/>
      <w:pPr>
        <w:tabs>
          <w:tab w:val="num" w:pos="2160"/>
        </w:tabs>
        <w:ind w:left="2160" w:hanging="360"/>
      </w:pPr>
      <w:rPr>
        <w:rFonts w:ascii="Arial" w:hAnsi="Arial" w:hint="default"/>
      </w:rPr>
    </w:lvl>
    <w:lvl w:ilvl="3" w:tplc="BC4889D8" w:tentative="1">
      <w:start w:val="1"/>
      <w:numFmt w:val="bullet"/>
      <w:lvlText w:val="•"/>
      <w:lvlJc w:val="left"/>
      <w:pPr>
        <w:tabs>
          <w:tab w:val="num" w:pos="2880"/>
        </w:tabs>
        <w:ind w:left="2880" w:hanging="360"/>
      </w:pPr>
      <w:rPr>
        <w:rFonts w:ascii="Arial" w:hAnsi="Arial" w:hint="default"/>
      </w:rPr>
    </w:lvl>
    <w:lvl w:ilvl="4" w:tplc="8ED032A8" w:tentative="1">
      <w:start w:val="1"/>
      <w:numFmt w:val="bullet"/>
      <w:lvlText w:val="•"/>
      <w:lvlJc w:val="left"/>
      <w:pPr>
        <w:tabs>
          <w:tab w:val="num" w:pos="3600"/>
        </w:tabs>
        <w:ind w:left="3600" w:hanging="360"/>
      </w:pPr>
      <w:rPr>
        <w:rFonts w:ascii="Arial" w:hAnsi="Arial" w:hint="default"/>
      </w:rPr>
    </w:lvl>
    <w:lvl w:ilvl="5" w:tplc="E3A27E24" w:tentative="1">
      <w:start w:val="1"/>
      <w:numFmt w:val="bullet"/>
      <w:lvlText w:val="•"/>
      <w:lvlJc w:val="left"/>
      <w:pPr>
        <w:tabs>
          <w:tab w:val="num" w:pos="4320"/>
        </w:tabs>
        <w:ind w:left="4320" w:hanging="360"/>
      </w:pPr>
      <w:rPr>
        <w:rFonts w:ascii="Arial" w:hAnsi="Arial" w:hint="default"/>
      </w:rPr>
    </w:lvl>
    <w:lvl w:ilvl="6" w:tplc="8A2662FA" w:tentative="1">
      <w:start w:val="1"/>
      <w:numFmt w:val="bullet"/>
      <w:lvlText w:val="•"/>
      <w:lvlJc w:val="left"/>
      <w:pPr>
        <w:tabs>
          <w:tab w:val="num" w:pos="5040"/>
        </w:tabs>
        <w:ind w:left="5040" w:hanging="360"/>
      </w:pPr>
      <w:rPr>
        <w:rFonts w:ascii="Arial" w:hAnsi="Arial" w:hint="default"/>
      </w:rPr>
    </w:lvl>
    <w:lvl w:ilvl="7" w:tplc="6C7C6C6E" w:tentative="1">
      <w:start w:val="1"/>
      <w:numFmt w:val="bullet"/>
      <w:lvlText w:val="•"/>
      <w:lvlJc w:val="left"/>
      <w:pPr>
        <w:tabs>
          <w:tab w:val="num" w:pos="5760"/>
        </w:tabs>
        <w:ind w:left="5760" w:hanging="360"/>
      </w:pPr>
      <w:rPr>
        <w:rFonts w:ascii="Arial" w:hAnsi="Arial" w:hint="default"/>
      </w:rPr>
    </w:lvl>
    <w:lvl w:ilvl="8" w:tplc="1458C2E0" w:tentative="1">
      <w:start w:val="1"/>
      <w:numFmt w:val="bullet"/>
      <w:lvlText w:val="•"/>
      <w:lvlJc w:val="left"/>
      <w:pPr>
        <w:tabs>
          <w:tab w:val="num" w:pos="6480"/>
        </w:tabs>
        <w:ind w:left="6480" w:hanging="360"/>
      </w:pPr>
      <w:rPr>
        <w:rFonts w:ascii="Arial" w:hAnsi="Arial" w:hint="default"/>
      </w:rPr>
    </w:lvl>
  </w:abstractNum>
  <w:abstractNum w:abstractNumId="4">
    <w:nsid w:val="3C525AC1"/>
    <w:multiLevelType w:val="hybridMultilevel"/>
    <w:tmpl w:val="BA364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95B7341"/>
    <w:multiLevelType w:val="hybridMultilevel"/>
    <w:tmpl w:val="8E889BE2"/>
    <w:lvl w:ilvl="0" w:tplc="B8BC79D6">
      <w:start w:val="1"/>
      <w:numFmt w:val="bullet"/>
      <w:lvlText w:val="•"/>
      <w:lvlJc w:val="left"/>
      <w:pPr>
        <w:tabs>
          <w:tab w:val="num" w:pos="6739"/>
        </w:tabs>
        <w:ind w:left="6739" w:hanging="360"/>
      </w:pPr>
      <w:rPr>
        <w:rFonts w:ascii="Arial" w:hAnsi="Arial" w:hint="default"/>
      </w:rPr>
    </w:lvl>
    <w:lvl w:ilvl="1" w:tplc="6BF2B6B4" w:tentative="1">
      <w:start w:val="1"/>
      <w:numFmt w:val="bullet"/>
      <w:lvlText w:val="•"/>
      <w:lvlJc w:val="left"/>
      <w:pPr>
        <w:tabs>
          <w:tab w:val="num" w:pos="1440"/>
        </w:tabs>
        <w:ind w:left="1440" w:hanging="360"/>
      </w:pPr>
      <w:rPr>
        <w:rFonts w:ascii="Arial" w:hAnsi="Arial" w:hint="default"/>
      </w:rPr>
    </w:lvl>
    <w:lvl w:ilvl="2" w:tplc="8F0A1BFE" w:tentative="1">
      <w:start w:val="1"/>
      <w:numFmt w:val="bullet"/>
      <w:lvlText w:val="•"/>
      <w:lvlJc w:val="left"/>
      <w:pPr>
        <w:tabs>
          <w:tab w:val="num" w:pos="2160"/>
        </w:tabs>
        <w:ind w:left="2160" w:hanging="360"/>
      </w:pPr>
      <w:rPr>
        <w:rFonts w:ascii="Arial" w:hAnsi="Arial" w:hint="default"/>
      </w:rPr>
    </w:lvl>
    <w:lvl w:ilvl="3" w:tplc="657EEB84" w:tentative="1">
      <w:start w:val="1"/>
      <w:numFmt w:val="bullet"/>
      <w:lvlText w:val="•"/>
      <w:lvlJc w:val="left"/>
      <w:pPr>
        <w:tabs>
          <w:tab w:val="num" w:pos="2880"/>
        </w:tabs>
        <w:ind w:left="2880" w:hanging="360"/>
      </w:pPr>
      <w:rPr>
        <w:rFonts w:ascii="Arial" w:hAnsi="Arial" w:hint="default"/>
      </w:rPr>
    </w:lvl>
    <w:lvl w:ilvl="4" w:tplc="D9D455D0" w:tentative="1">
      <w:start w:val="1"/>
      <w:numFmt w:val="bullet"/>
      <w:lvlText w:val="•"/>
      <w:lvlJc w:val="left"/>
      <w:pPr>
        <w:tabs>
          <w:tab w:val="num" w:pos="3600"/>
        </w:tabs>
        <w:ind w:left="3600" w:hanging="360"/>
      </w:pPr>
      <w:rPr>
        <w:rFonts w:ascii="Arial" w:hAnsi="Arial" w:hint="default"/>
      </w:rPr>
    </w:lvl>
    <w:lvl w:ilvl="5" w:tplc="5E426916" w:tentative="1">
      <w:start w:val="1"/>
      <w:numFmt w:val="bullet"/>
      <w:lvlText w:val="•"/>
      <w:lvlJc w:val="left"/>
      <w:pPr>
        <w:tabs>
          <w:tab w:val="num" w:pos="4320"/>
        </w:tabs>
        <w:ind w:left="4320" w:hanging="360"/>
      </w:pPr>
      <w:rPr>
        <w:rFonts w:ascii="Arial" w:hAnsi="Arial" w:hint="default"/>
      </w:rPr>
    </w:lvl>
    <w:lvl w:ilvl="6" w:tplc="CB843D18" w:tentative="1">
      <w:start w:val="1"/>
      <w:numFmt w:val="bullet"/>
      <w:lvlText w:val="•"/>
      <w:lvlJc w:val="left"/>
      <w:pPr>
        <w:tabs>
          <w:tab w:val="num" w:pos="5040"/>
        </w:tabs>
        <w:ind w:left="5040" w:hanging="360"/>
      </w:pPr>
      <w:rPr>
        <w:rFonts w:ascii="Arial" w:hAnsi="Arial" w:hint="default"/>
      </w:rPr>
    </w:lvl>
    <w:lvl w:ilvl="7" w:tplc="3C46D4BC" w:tentative="1">
      <w:start w:val="1"/>
      <w:numFmt w:val="bullet"/>
      <w:lvlText w:val="•"/>
      <w:lvlJc w:val="left"/>
      <w:pPr>
        <w:tabs>
          <w:tab w:val="num" w:pos="5760"/>
        </w:tabs>
        <w:ind w:left="5760" w:hanging="360"/>
      </w:pPr>
      <w:rPr>
        <w:rFonts w:ascii="Arial" w:hAnsi="Arial" w:hint="default"/>
      </w:rPr>
    </w:lvl>
    <w:lvl w:ilvl="8" w:tplc="B50AD7AE" w:tentative="1">
      <w:start w:val="1"/>
      <w:numFmt w:val="bullet"/>
      <w:lvlText w:val="•"/>
      <w:lvlJc w:val="left"/>
      <w:pPr>
        <w:tabs>
          <w:tab w:val="num" w:pos="6480"/>
        </w:tabs>
        <w:ind w:left="6480" w:hanging="360"/>
      </w:pPr>
      <w:rPr>
        <w:rFonts w:ascii="Arial" w:hAnsi="Arial" w:hint="default"/>
      </w:rPr>
    </w:lvl>
  </w:abstractNum>
  <w:abstractNum w:abstractNumId="6">
    <w:nsid w:val="5C9B6040"/>
    <w:multiLevelType w:val="hybridMultilevel"/>
    <w:tmpl w:val="708C22D0"/>
    <w:lvl w:ilvl="0" w:tplc="06ECDF02">
      <w:start w:val="1"/>
      <w:numFmt w:val="bullet"/>
      <w:lvlText w:val="•"/>
      <w:lvlJc w:val="left"/>
      <w:pPr>
        <w:tabs>
          <w:tab w:val="num" w:pos="720"/>
        </w:tabs>
        <w:ind w:left="720" w:hanging="360"/>
      </w:pPr>
      <w:rPr>
        <w:rFonts w:ascii="Arial" w:hAnsi="Arial" w:hint="default"/>
      </w:rPr>
    </w:lvl>
    <w:lvl w:ilvl="1" w:tplc="F4924B5E" w:tentative="1">
      <w:start w:val="1"/>
      <w:numFmt w:val="bullet"/>
      <w:lvlText w:val="•"/>
      <w:lvlJc w:val="left"/>
      <w:pPr>
        <w:tabs>
          <w:tab w:val="num" w:pos="1440"/>
        </w:tabs>
        <w:ind w:left="1440" w:hanging="360"/>
      </w:pPr>
      <w:rPr>
        <w:rFonts w:ascii="Arial" w:hAnsi="Arial" w:hint="default"/>
      </w:rPr>
    </w:lvl>
    <w:lvl w:ilvl="2" w:tplc="E252FDFC" w:tentative="1">
      <w:start w:val="1"/>
      <w:numFmt w:val="bullet"/>
      <w:lvlText w:val="•"/>
      <w:lvlJc w:val="left"/>
      <w:pPr>
        <w:tabs>
          <w:tab w:val="num" w:pos="2160"/>
        </w:tabs>
        <w:ind w:left="2160" w:hanging="360"/>
      </w:pPr>
      <w:rPr>
        <w:rFonts w:ascii="Arial" w:hAnsi="Arial" w:hint="default"/>
      </w:rPr>
    </w:lvl>
    <w:lvl w:ilvl="3" w:tplc="73E4893E" w:tentative="1">
      <w:start w:val="1"/>
      <w:numFmt w:val="bullet"/>
      <w:lvlText w:val="•"/>
      <w:lvlJc w:val="left"/>
      <w:pPr>
        <w:tabs>
          <w:tab w:val="num" w:pos="2880"/>
        </w:tabs>
        <w:ind w:left="2880" w:hanging="360"/>
      </w:pPr>
      <w:rPr>
        <w:rFonts w:ascii="Arial" w:hAnsi="Arial" w:hint="default"/>
      </w:rPr>
    </w:lvl>
    <w:lvl w:ilvl="4" w:tplc="8E20E33A" w:tentative="1">
      <w:start w:val="1"/>
      <w:numFmt w:val="bullet"/>
      <w:lvlText w:val="•"/>
      <w:lvlJc w:val="left"/>
      <w:pPr>
        <w:tabs>
          <w:tab w:val="num" w:pos="3600"/>
        </w:tabs>
        <w:ind w:left="3600" w:hanging="360"/>
      </w:pPr>
      <w:rPr>
        <w:rFonts w:ascii="Arial" w:hAnsi="Arial" w:hint="default"/>
      </w:rPr>
    </w:lvl>
    <w:lvl w:ilvl="5" w:tplc="C21E830E" w:tentative="1">
      <w:start w:val="1"/>
      <w:numFmt w:val="bullet"/>
      <w:lvlText w:val="•"/>
      <w:lvlJc w:val="left"/>
      <w:pPr>
        <w:tabs>
          <w:tab w:val="num" w:pos="4320"/>
        </w:tabs>
        <w:ind w:left="4320" w:hanging="360"/>
      </w:pPr>
      <w:rPr>
        <w:rFonts w:ascii="Arial" w:hAnsi="Arial" w:hint="default"/>
      </w:rPr>
    </w:lvl>
    <w:lvl w:ilvl="6" w:tplc="5492CCB4" w:tentative="1">
      <w:start w:val="1"/>
      <w:numFmt w:val="bullet"/>
      <w:lvlText w:val="•"/>
      <w:lvlJc w:val="left"/>
      <w:pPr>
        <w:tabs>
          <w:tab w:val="num" w:pos="5040"/>
        </w:tabs>
        <w:ind w:left="5040" w:hanging="360"/>
      </w:pPr>
      <w:rPr>
        <w:rFonts w:ascii="Arial" w:hAnsi="Arial" w:hint="default"/>
      </w:rPr>
    </w:lvl>
    <w:lvl w:ilvl="7" w:tplc="9AE4BB72" w:tentative="1">
      <w:start w:val="1"/>
      <w:numFmt w:val="bullet"/>
      <w:lvlText w:val="•"/>
      <w:lvlJc w:val="left"/>
      <w:pPr>
        <w:tabs>
          <w:tab w:val="num" w:pos="5760"/>
        </w:tabs>
        <w:ind w:left="5760" w:hanging="360"/>
      </w:pPr>
      <w:rPr>
        <w:rFonts w:ascii="Arial" w:hAnsi="Arial" w:hint="default"/>
      </w:rPr>
    </w:lvl>
    <w:lvl w:ilvl="8" w:tplc="7B70EA28" w:tentative="1">
      <w:start w:val="1"/>
      <w:numFmt w:val="bullet"/>
      <w:lvlText w:val="•"/>
      <w:lvlJc w:val="left"/>
      <w:pPr>
        <w:tabs>
          <w:tab w:val="num" w:pos="6480"/>
        </w:tabs>
        <w:ind w:left="6480" w:hanging="360"/>
      </w:pPr>
      <w:rPr>
        <w:rFonts w:ascii="Arial" w:hAnsi="Arial" w:hint="default"/>
      </w:rPr>
    </w:lvl>
  </w:abstractNum>
  <w:abstractNum w:abstractNumId="7">
    <w:nsid w:val="73403CE8"/>
    <w:multiLevelType w:val="hybridMultilevel"/>
    <w:tmpl w:val="A6AEEE92"/>
    <w:lvl w:ilvl="0" w:tplc="DA4E5A6E">
      <w:start w:val="1"/>
      <w:numFmt w:val="bullet"/>
      <w:lvlText w:val="•"/>
      <w:lvlJc w:val="left"/>
      <w:pPr>
        <w:tabs>
          <w:tab w:val="num" w:pos="720"/>
        </w:tabs>
        <w:ind w:left="720" w:hanging="360"/>
      </w:pPr>
      <w:rPr>
        <w:rFonts w:ascii="Arial" w:hAnsi="Arial" w:hint="default"/>
      </w:rPr>
    </w:lvl>
    <w:lvl w:ilvl="1" w:tplc="C1DEF936" w:tentative="1">
      <w:start w:val="1"/>
      <w:numFmt w:val="bullet"/>
      <w:lvlText w:val="•"/>
      <w:lvlJc w:val="left"/>
      <w:pPr>
        <w:tabs>
          <w:tab w:val="num" w:pos="1440"/>
        </w:tabs>
        <w:ind w:left="1440" w:hanging="360"/>
      </w:pPr>
      <w:rPr>
        <w:rFonts w:ascii="Arial" w:hAnsi="Arial" w:hint="default"/>
      </w:rPr>
    </w:lvl>
    <w:lvl w:ilvl="2" w:tplc="1A881A74" w:tentative="1">
      <w:start w:val="1"/>
      <w:numFmt w:val="bullet"/>
      <w:lvlText w:val="•"/>
      <w:lvlJc w:val="left"/>
      <w:pPr>
        <w:tabs>
          <w:tab w:val="num" w:pos="2160"/>
        </w:tabs>
        <w:ind w:left="2160" w:hanging="360"/>
      </w:pPr>
      <w:rPr>
        <w:rFonts w:ascii="Arial" w:hAnsi="Arial" w:hint="default"/>
      </w:rPr>
    </w:lvl>
    <w:lvl w:ilvl="3" w:tplc="3404FF70" w:tentative="1">
      <w:start w:val="1"/>
      <w:numFmt w:val="bullet"/>
      <w:lvlText w:val="•"/>
      <w:lvlJc w:val="left"/>
      <w:pPr>
        <w:tabs>
          <w:tab w:val="num" w:pos="2880"/>
        </w:tabs>
        <w:ind w:left="2880" w:hanging="360"/>
      </w:pPr>
      <w:rPr>
        <w:rFonts w:ascii="Arial" w:hAnsi="Arial" w:hint="default"/>
      </w:rPr>
    </w:lvl>
    <w:lvl w:ilvl="4" w:tplc="1F208DAA" w:tentative="1">
      <w:start w:val="1"/>
      <w:numFmt w:val="bullet"/>
      <w:lvlText w:val="•"/>
      <w:lvlJc w:val="left"/>
      <w:pPr>
        <w:tabs>
          <w:tab w:val="num" w:pos="3600"/>
        </w:tabs>
        <w:ind w:left="3600" w:hanging="360"/>
      </w:pPr>
      <w:rPr>
        <w:rFonts w:ascii="Arial" w:hAnsi="Arial" w:hint="default"/>
      </w:rPr>
    </w:lvl>
    <w:lvl w:ilvl="5" w:tplc="453C9C8A" w:tentative="1">
      <w:start w:val="1"/>
      <w:numFmt w:val="bullet"/>
      <w:lvlText w:val="•"/>
      <w:lvlJc w:val="left"/>
      <w:pPr>
        <w:tabs>
          <w:tab w:val="num" w:pos="4320"/>
        </w:tabs>
        <w:ind w:left="4320" w:hanging="360"/>
      </w:pPr>
      <w:rPr>
        <w:rFonts w:ascii="Arial" w:hAnsi="Arial" w:hint="default"/>
      </w:rPr>
    </w:lvl>
    <w:lvl w:ilvl="6" w:tplc="0ACCAE80" w:tentative="1">
      <w:start w:val="1"/>
      <w:numFmt w:val="bullet"/>
      <w:lvlText w:val="•"/>
      <w:lvlJc w:val="left"/>
      <w:pPr>
        <w:tabs>
          <w:tab w:val="num" w:pos="5040"/>
        </w:tabs>
        <w:ind w:left="5040" w:hanging="360"/>
      </w:pPr>
      <w:rPr>
        <w:rFonts w:ascii="Arial" w:hAnsi="Arial" w:hint="default"/>
      </w:rPr>
    </w:lvl>
    <w:lvl w:ilvl="7" w:tplc="10841D78" w:tentative="1">
      <w:start w:val="1"/>
      <w:numFmt w:val="bullet"/>
      <w:lvlText w:val="•"/>
      <w:lvlJc w:val="left"/>
      <w:pPr>
        <w:tabs>
          <w:tab w:val="num" w:pos="5760"/>
        </w:tabs>
        <w:ind w:left="5760" w:hanging="360"/>
      </w:pPr>
      <w:rPr>
        <w:rFonts w:ascii="Arial" w:hAnsi="Arial" w:hint="default"/>
      </w:rPr>
    </w:lvl>
    <w:lvl w:ilvl="8" w:tplc="07B8980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E6"/>
    <w:rsid w:val="00006BAC"/>
    <w:rsid w:val="00010DE2"/>
    <w:rsid w:val="00010EC7"/>
    <w:rsid w:val="00015F59"/>
    <w:rsid w:val="0002135B"/>
    <w:rsid w:val="00026775"/>
    <w:rsid w:val="00033C71"/>
    <w:rsid w:val="000501FD"/>
    <w:rsid w:val="00050824"/>
    <w:rsid w:val="000665C7"/>
    <w:rsid w:val="000675F1"/>
    <w:rsid w:val="000679F0"/>
    <w:rsid w:val="00073CC3"/>
    <w:rsid w:val="00074465"/>
    <w:rsid w:val="000801F4"/>
    <w:rsid w:val="000860D1"/>
    <w:rsid w:val="000A2F64"/>
    <w:rsid w:val="000A30A0"/>
    <w:rsid w:val="000A7981"/>
    <w:rsid w:val="000C5CAF"/>
    <w:rsid w:val="000D0DC8"/>
    <w:rsid w:val="000D5848"/>
    <w:rsid w:val="000D64BC"/>
    <w:rsid w:val="000E50FA"/>
    <w:rsid w:val="000E7C73"/>
    <w:rsid w:val="001012C5"/>
    <w:rsid w:val="00112782"/>
    <w:rsid w:val="00116165"/>
    <w:rsid w:val="00127DCF"/>
    <w:rsid w:val="00127EDD"/>
    <w:rsid w:val="001318A8"/>
    <w:rsid w:val="001337E2"/>
    <w:rsid w:val="00171031"/>
    <w:rsid w:val="00175B53"/>
    <w:rsid w:val="001816B6"/>
    <w:rsid w:val="00181AC0"/>
    <w:rsid w:val="00183C7E"/>
    <w:rsid w:val="0018607F"/>
    <w:rsid w:val="00192634"/>
    <w:rsid w:val="001A1A2D"/>
    <w:rsid w:val="001B04A6"/>
    <w:rsid w:val="001C3461"/>
    <w:rsid w:val="001E211E"/>
    <w:rsid w:val="001F280A"/>
    <w:rsid w:val="00202E2C"/>
    <w:rsid w:val="002060DD"/>
    <w:rsid w:val="0022134F"/>
    <w:rsid w:val="00221454"/>
    <w:rsid w:val="002218EC"/>
    <w:rsid w:val="002327B2"/>
    <w:rsid w:val="00237FB9"/>
    <w:rsid w:val="00241348"/>
    <w:rsid w:val="0025172B"/>
    <w:rsid w:val="00252946"/>
    <w:rsid w:val="00254FC2"/>
    <w:rsid w:val="0028084E"/>
    <w:rsid w:val="0028136C"/>
    <w:rsid w:val="00293C5C"/>
    <w:rsid w:val="002B5035"/>
    <w:rsid w:val="003038A2"/>
    <w:rsid w:val="00307F1D"/>
    <w:rsid w:val="00312D1F"/>
    <w:rsid w:val="003329B6"/>
    <w:rsid w:val="0034652C"/>
    <w:rsid w:val="003626A7"/>
    <w:rsid w:val="00362840"/>
    <w:rsid w:val="003713B6"/>
    <w:rsid w:val="003804A3"/>
    <w:rsid w:val="0038659E"/>
    <w:rsid w:val="00393E8F"/>
    <w:rsid w:val="003B3452"/>
    <w:rsid w:val="003C2D63"/>
    <w:rsid w:val="003C364F"/>
    <w:rsid w:val="003C4744"/>
    <w:rsid w:val="003D3CEB"/>
    <w:rsid w:val="0041135B"/>
    <w:rsid w:val="00415A55"/>
    <w:rsid w:val="004568E8"/>
    <w:rsid w:val="004661C5"/>
    <w:rsid w:val="00475A86"/>
    <w:rsid w:val="00484BA6"/>
    <w:rsid w:val="00485DE0"/>
    <w:rsid w:val="004914D5"/>
    <w:rsid w:val="00496D43"/>
    <w:rsid w:val="00496EB6"/>
    <w:rsid w:val="004A5799"/>
    <w:rsid w:val="004B244A"/>
    <w:rsid w:val="004B2D55"/>
    <w:rsid w:val="004C2F3F"/>
    <w:rsid w:val="004D04DC"/>
    <w:rsid w:val="004D3EAA"/>
    <w:rsid w:val="004D5EF8"/>
    <w:rsid w:val="004F2606"/>
    <w:rsid w:val="0050119F"/>
    <w:rsid w:val="005104B5"/>
    <w:rsid w:val="005109F6"/>
    <w:rsid w:val="00510FDE"/>
    <w:rsid w:val="00532890"/>
    <w:rsid w:val="005365E6"/>
    <w:rsid w:val="00555AB1"/>
    <w:rsid w:val="00561A0F"/>
    <w:rsid w:val="00561EC7"/>
    <w:rsid w:val="005679A0"/>
    <w:rsid w:val="00583AC1"/>
    <w:rsid w:val="00587DF0"/>
    <w:rsid w:val="00590211"/>
    <w:rsid w:val="005B178B"/>
    <w:rsid w:val="005B264A"/>
    <w:rsid w:val="005D0E70"/>
    <w:rsid w:val="005E166D"/>
    <w:rsid w:val="005F7F4D"/>
    <w:rsid w:val="00682623"/>
    <w:rsid w:val="00685079"/>
    <w:rsid w:val="0068665C"/>
    <w:rsid w:val="00695EE0"/>
    <w:rsid w:val="006A399B"/>
    <w:rsid w:val="006B60ED"/>
    <w:rsid w:val="006D2029"/>
    <w:rsid w:val="006D5F83"/>
    <w:rsid w:val="006D699E"/>
    <w:rsid w:val="006E1AC3"/>
    <w:rsid w:val="006E321A"/>
    <w:rsid w:val="006E5E24"/>
    <w:rsid w:val="006F4DEA"/>
    <w:rsid w:val="0070612C"/>
    <w:rsid w:val="00730237"/>
    <w:rsid w:val="00740140"/>
    <w:rsid w:val="00752219"/>
    <w:rsid w:val="00784B5A"/>
    <w:rsid w:val="007903D2"/>
    <w:rsid w:val="00797399"/>
    <w:rsid w:val="007A141F"/>
    <w:rsid w:val="007A39F3"/>
    <w:rsid w:val="007C5C26"/>
    <w:rsid w:val="007D1055"/>
    <w:rsid w:val="007D1BBD"/>
    <w:rsid w:val="007E0E00"/>
    <w:rsid w:val="007E19D2"/>
    <w:rsid w:val="007E7573"/>
    <w:rsid w:val="00812F10"/>
    <w:rsid w:val="0083107C"/>
    <w:rsid w:val="008471F9"/>
    <w:rsid w:val="00850F4A"/>
    <w:rsid w:val="00861DE0"/>
    <w:rsid w:val="00872BA4"/>
    <w:rsid w:val="00882000"/>
    <w:rsid w:val="00886A93"/>
    <w:rsid w:val="00891AF1"/>
    <w:rsid w:val="00892576"/>
    <w:rsid w:val="008A39ED"/>
    <w:rsid w:val="008B7173"/>
    <w:rsid w:val="008C2358"/>
    <w:rsid w:val="008D3B59"/>
    <w:rsid w:val="008D3E9D"/>
    <w:rsid w:val="008D54CC"/>
    <w:rsid w:val="008E743D"/>
    <w:rsid w:val="008E7DFA"/>
    <w:rsid w:val="008F7788"/>
    <w:rsid w:val="009003C3"/>
    <w:rsid w:val="00902C26"/>
    <w:rsid w:val="00906D6D"/>
    <w:rsid w:val="0090768B"/>
    <w:rsid w:val="00915CCF"/>
    <w:rsid w:val="00925D57"/>
    <w:rsid w:val="00927FEA"/>
    <w:rsid w:val="009317C4"/>
    <w:rsid w:val="009446F5"/>
    <w:rsid w:val="009536C3"/>
    <w:rsid w:val="0095780E"/>
    <w:rsid w:val="009629E4"/>
    <w:rsid w:val="0097110D"/>
    <w:rsid w:val="00977101"/>
    <w:rsid w:val="00977701"/>
    <w:rsid w:val="00986BC5"/>
    <w:rsid w:val="009927F5"/>
    <w:rsid w:val="00994C53"/>
    <w:rsid w:val="009A15E9"/>
    <w:rsid w:val="009A4E1F"/>
    <w:rsid w:val="009A7FEF"/>
    <w:rsid w:val="009D676B"/>
    <w:rsid w:val="009E6C60"/>
    <w:rsid w:val="009F768F"/>
    <w:rsid w:val="00A05802"/>
    <w:rsid w:val="00A07D6B"/>
    <w:rsid w:val="00A11567"/>
    <w:rsid w:val="00A11643"/>
    <w:rsid w:val="00A15C5D"/>
    <w:rsid w:val="00A23459"/>
    <w:rsid w:val="00A35E62"/>
    <w:rsid w:val="00A365AF"/>
    <w:rsid w:val="00A40A7B"/>
    <w:rsid w:val="00A5444C"/>
    <w:rsid w:val="00A5706D"/>
    <w:rsid w:val="00A668A7"/>
    <w:rsid w:val="00A67A35"/>
    <w:rsid w:val="00A7000C"/>
    <w:rsid w:val="00A71A5F"/>
    <w:rsid w:val="00A76A25"/>
    <w:rsid w:val="00A775BD"/>
    <w:rsid w:val="00A940F2"/>
    <w:rsid w:val="00A94478"/>
    <w:rsid w:val="00AA67ED"/>
    <w:rsid w:val="00AB2EF3"/>
    <w:rsid w:val="00AC613C"/>
    <w:rsid w:val="00AD4050"/>
    <w:rsid w:val="00AD6E11"/>
    <w:rsid w:val="00AF0B7D"/>
    <w:rsid w:val="00AF7FE3"/>
    <w:rsid w:val="00B21782"/>
    <w:rsid w:val="00B22726"/>
    <w:rsid w:val="00B34B86"/>
    <w:rsid w:val="00B57135"/>
    <w:rsid w:val="00B57782"/>
    <w:rsid w:val="00B606B7"/>
    <w:rsid w:val="00B629D9"/>
    <w:rsid w:val="00B655B2"/>
    <w:rsid w:val="00B70853"/>
    <w:rsid w:val="00B75D2F"/>
    <w:rsid w:val="00B83324"/>
    <w:rsid w:val="00B83A5C"/>
    <w:rsid w:val="00BA0111"/>
    <w:rsid w:val="00BB5C33"/>
    <w:rsid w:val="00BB6437"/>
    <w:rsid w:val="00BC66E6"/>
    <w:rsid w:val="00BD2EEA"/>
    <w:rsid w:val="00BD4692"/>
    <w:rsid w:val="00BD7BDC"/>
    <w:rsid w:val="00BE00F5"/>
    <w:rsid w:val="00BF017E"/>
    <w:rsid w:val="00C008F7"/>
    <w:rsid w:val="00C10DFC"/>
    <w:rsid w:val="00C1559E"/>
    <w:rsid w:val="00C1667E"/>
    <w:rsid w:val="00C61F16"/>
    <w:rsid w:val="00C63529"/>
    <w:rsid w:val="00C67008"/>
    <w:rsid w:val="00C738A5"/>
    <w:rsid w:val="00C75F6E"/>
    <w:rsid w:val="00C8579A"/>
    <w:rsid w:val="00CA5C4C"/>
    <w:rsid w:val="00CB2627"/>
    <w:rsid w:val="00CB2739"/>
    <w:rsid w:val="00CE3555"/>
    <w:rsid w:val="00CF1E9D"/>
    <w:rsid w:val="00D1110F"/>
    <w:rsid w:val="00D14B72"/>
    <w:rsid w:val="00D178FC"/>
    <w:rsid w:val="00D25428"/>
    <w:rsid w:val="00D270F9"/>
    <w:rsid w:val="00D35094"/>
    <w:rsid w:val="00D419C0"/>
    <w:rsid w:val="00D523FC"/>
    <w:rsid w:val="00D5633D"/>
    <w:rsid w:val="00D56AE6"/>
    <w:rsid w:val="00D56B3F"/>
    <w:rsid w:val="00D60544"/>
    <w:rsid w:val="00D836D9"/>
    <w:rsid w:val="00DA7428"/>
    <w:rsid w:val="00DC0078"/>
    <w:rsid w:val="00DC5F7C"/>
    <w:rsid w:val="00DD7430"/>
    <w:rsid w:val="00DE3964"/>
    <w:rsid w:val="00DE5318"/>
    <w:rsid w:val="00DF1DDA"/>
    <w:rsid w:val="00DF4508"/>
    <w:rsid w:val="00E01869"/>
    <w:rsid w:val="00E319FE"/>
    <w:rsid w:val="00E3553D"/>
    <w:rsid w:val="00E41F69"/>
    <w:rsid w:val="00E50220"/>
    <w:rsid w:val="00E50D15"/>
    <w:rsid w:val="00E6304D"/>
    <w:rsid w:val="00E72E4A"/>
    <w:rsid w:val="00EA3BE8"/>
    <w:rsid w:val="00EA3D41"/>
    <w:rsid w:val="00EA6D5C"/>
    <w:rsid w:val="00EE1287"/>
    <w:rsid w:val="00EF390E"/>
    <w:rsid w:val="00F100BB"/>
    <w:rsid w:val="00F142DE"/>
    <w:rsid w:val="00F15D8A"/>
    <w:rsid w:val="00F25DD8"/>
    <w:rsid w:val="00F271DC"/>
    <w:rsid w:val="00F36ECC"/>
    <w:rsid w:val="00F52547"/>
    <w:rsid w:val="00F53C1C"/>
    <w:rsid w:val="00F71874"/>
    <w:rsid w:val="00F87ECD"/>
    <w:rsid w:val="00FA6D9F"/>
    <w:rsid w:val="00FB6606"/>
    <w:rsid w:val="00FD5614"/>
    <w:rsid w:val="00FF7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91CE-1C47-492D-AC61-BAA34B64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34"/>
  </w:style>
  <w:style w:type="paragraph" w:styleId="Ttulo1">
    <w:name w:val="heading 1"/>
    <w:basedOn w:val="Normal"/>
    <w:next w:val="Normal"/>
    <w:link w:val="Ttulo1Car"/>
    <w:uiPriority w:val="9"/>
    <w:qFormat/>
    <w:rsid w:val="001E2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926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634"/>
    <w:rPr>
      <w:sz w:val="20"/>
      <w:szCs w:val="20"/>
    </w:rPr>
  </w:style>
  <w:style w:type="character" w:styleId="Refdenotaalpie">
    <w:name w:val="footnote reference"/>
    <w:basedOn w:val="Fuentedeprrafopredeter"/>
    <w:uiPriority w:val="99"/>
    <w:semiHidden/>
    <w:unhideWhenUsed/>
    <w:rsid w:val="00192634"/>
    <w:rPr>
      <w:vertAlign w:val="superscript"/>
    </w:rPr>
  </w:style>
  <w:style w:type="character" w:styleId="Hipervnculo">
    <w:name w:val="Hyperlink"/>
    <w:basedOn w:val="Fuentedeprrafopredeter"/>
    <w:uiPriority w:val="99"/>
    <w:unhideWhenUsed/>
    <w:rsid w:val="00555AB1"/>
    <w:rPr>
      <w:color w:val="0000FF" w:themeColor="hyperlink"/>
      <w:u w:val="single"/>
    </w:rPr>
  </w:style>
  <w:style w:type="paragraph" w:styleId="Prrafodelista">
    <w:name w:val="List Paragraph"/>
    <w:basedOn w:val="Normal"/>
    <w:uiPriority w:val="34"/>
    <w:qFormat/>
    <w:rsid w:val="00010DE2"/>
    <w:pPr>
      <w:ind w:left="720"/>
      <w:contextualSpacing/>
    </w:pPr>
  </w:style>
  <w:style w:type="paragraph" w:customStyle="1" w:styleId="Pa6">
    <w:name w:val="Pa6"/>
    <w:basedOn w:val="Normal"/>
    <w:next w:val="Normal"/>
    <w:uiPriority w:val="99"/>
    <w:rsid w:val="00202E2C"/>
    <w:pPr>
      <w:autoSpaceDE w:val="0"/>
      <w:autoSpaceDN w:val="0"/>
      <w:adjustRightInd w:val="0"/>
      <w:spacing w:after="0" w:line="221" w:lineRule="atLeast"/>
    </w:pPr>
    <w:rPr>
      <w:rFonts w:ascii="Myriad Pro Light" w:hAnsi="Myriad Pro Light"/>
      <w:sz w:val="24"/>
      <w:szCs w:val="24"/>
    </w:rPr>
  </w:style>
  <w:style w:type="paragraph" w:customStyle="1" w:styleId="Default">
    <w:name w:val="Default"/>
    <w:rsid w:val="00393E8F"/>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1E211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21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0">
    <w:name w:val="Pa0"/>
    <w:basedOn w:val="Normal"/>
    <w:next w:val="Normal"/>
    <w:uiPriority w:val="99"/>
    <w:rsid w:val="001E211E"/>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1E211E"/>
    <w:rPr>
      <w:color w:val="000000"/>
      <w:sz w:val="28"/>
      <w:szCs w:val="28"/>
    </w:rPr>
  </w:style>
  <w:style w:type="paragraph" w:customStyle="1" w:styleId="Pa3">
    <w:name w:val="Pa3"/>
    <w:basedOn w:val="Normal"/>
    <w:next w:val="Normal"/>
    <w:uiPriority w:val="99"/>
    <w:rsid w:val="008E7DFA"/>
    <w:pPr>
      <w:autoSpaceDE w:val="0"/>
      <w:autoSpaceDN w:val="0"/>
      <w:adjustRightInd w:val="0"/>
      <w:spacing w:after="0" w:line="181" w:lineRule="atLeast"/>
    </w:pPr>
    <w:rPr>
      <w:rFonts w:ascii="Helvetica" w:hAnsi="Helvetica" w:cs="Helvetica"/>
      <w:sz w:val="24"/>
      <w:szCs w:val="24"/>
    </w:rPr>
  </w:style>
  <w:style w:type="paragraph" w:styleId="Textodeglobo">
    <w:name w:val="Balloon Text"/>
    <w:basedOn w:val="Normal"/>
    <w:link w:val="TextodegloboCar"/>
    <w:uiPriority w:val="99"/>
    <w:semiHidden/>
    <w:unhideWhenUsed/>
    <w:rsid w:val="00706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12C"/>
    <w:rPr>
      <w:rFonts w:ascii="Tahoma" w:hAnsi="Tahoma" w:cs="Tahoma"/>
      <w:sz w:val="16"/>
      <w:szCs w:val="16"/>
    </w:rPr>
  </w:style>
  <w:style w:type="paragraph" w:styleId="Textonotaalfinal">
    <w:name w:val="endnote text"/>
    <w:basedOn w:val="Normal"/>
    <w:link w:val="TextonotaalfinalCar"/>
    <w:uiPriority w:val="99"/>
    <w:semiHidden/>
    <w:unhideWhenUsed/>
    <w:rsid w:val="00C61F1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61F16"/>
    <w:rPr>
      <w:sz w:val="20"/>
      <w:szCs w:val="20"/>
    </w:rPr>
  </w:style>
  <w:style w:type="character" w:styleId="Refdenotaalfinal">
    <w:name w:val="endnote reference"/>
    <w:basedOn w:val="Fuentedeprrafopredeter"/>
    <w:uiPriority w:val="99"/>
    <w:semiHidden/>
    <w:unhideWhenUsed/>
    <w:rsid w:val="00C61F16"/>
    <w:rPr>
      <w:vertAlign w:val="superscript"/>
    </w:rPr>
  </w:style>
  <w:style w:type="paragraph" w:styleId="Encabezado">
    <w:name w:val="header"/>
    <w:basedOn w:val="Normal"/>
    <w:link w:val="EncabezadoCar"/>
    <w:uiPriority w:val="99"/>
    <w:unhideWhenUsed/>
    <w:rsid w:val="00A76A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A25"/>
  </w:style>
  <w:style w:type="paragraph" w:styleId="Piedepgina">
    <w:name w:val="footer"/>
    <w:basedOn w:val="Normal"/>
    <w:link w:val="PiedepginaCar"/>
    <w:uiPriority w:val="99"/>
    <w:unhideWhenUsed/>
    <w:rsid w:val="00A76A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A25"/>
  </w:style>
  <w:style w:type="character" w:customStyle="1" w:styleId="A7">
    <w:name w:val="A7"/>
    <w:uiPriority w:val="99"/>
    <w:rsid w:val="00C1559E"/>
    <w:rPr>
      <w:color w:val="000000"/>
      <w:sz w:val="16"/>
      <w:szCs w:val="16"/>
    </w:rPr>
  </w:style>
  <w:style w:type="character" w:customStyle="1" w:styleId="st">
    <w:name w:val="st"/>
    <w:basedOn w:val="Fuentedeprrafopredeter"/>
    <w:rsid w:val="0008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0614">
      <w:bodyDiv w:val="1"/>
      <w:marLeft w:val="0"/>
      <w:marRight w:val="0"/>
      <w:marTop w:val="0"/>
      <w:marBottom w:val="0"/>
      <w:divBdr>
        <w:top w:val="none" w:sz="0" w:space="0" w:color="auto"/>
        <w:left w:val="none" w:sz="0" w:space="0" w:color="auto"/>
        <w:bottom w:val="none" w:sz="0" w:space="0" w:color="auto"/>
        <w:right w:val="none" w:sz="0" w:space="0" w:color="auto"/>
      </w:divBdr>
      <w:divsChild>
        <w:div w:id="897938802">
          <w:marLeft w:val="0"/>
          <w:marRight w:val="0"/>
          <w:marTop w:val="0"/>
          <w:marBottom w:val="0"/>
          <w:divBdr>
            <w:top w:val="none" w:sz="0" w:space="0" w:color="auto"/>
            <w:left w:val="none" w:sz="0" w:space="0" w:color="auto"/>
            <w:bottom w:val="none" w:sz="0" w:space="0" w:color="auto"/>
            <w:right w:val="none" w:sz="0" w:space="0" w:color="auto"/>
          </w:divBdr>
        </w:div>
        <w:div w:id="1142575408">
          <w:marLeft w:val="0"/>
          <w:marRight w:val="0"/>
          <w:marTop w:val="0"/>
          <w:marBottom w:val="0"/>
          <w:divBdr>
            <w:top w:val="none" w:sz="0" w:space="0" w:color="auto"/>
            <w:left w:val="none" w:sz="0" w:space="0" w:color="auto"/>
            <w:bottom w:val="none" w:sz="0" w:space="0" w:color="auto"/>
            <w:right w:val="none" w:sz="0" w:space="0" w:color="auto"/>
          </w:divBdr>
        </w:div>
        <w:div w:id="1269047761">
          <w:marLeft w:val="0"/>
          <w:marRight w:val="0"/>
          <w:marTop w:val="0"/>
          <w:marBottom w:val="0"/>
          <w:divBdr>
            <w:top w:val="none" w:sz="0" w:space="0" w:color="auto"/>
            <w:left w:val="none" w:sz="0" w:space="0" w:color="auto"/>
            <w:bottom w:val="none" w:sz="0" w:space="0" w:color="auto"/>
            <w:right w:val="none" w:sz="0" w:space="0" w:color="auto"/>
          </w:divBdr>
        </w:div>
        <w:div w:id="1899977630">
          <w:marLeft w:val="0"/>
          <w:marRight w:val="0"/>
          <w:marTop w:val="0"/>
          <w:marBottom w:val="0"/>
          <w:divBdr>
            <w:top w:val="none" w:sz="0" w:space="0" w:color="auto"/>
            <w:left w:val="none" w:sz="0" w:space="0" w:color="auto"/>
            <w:bottom w:val="none" w:sz="0" w:space="0" w:color="auto"/>
            <w:right w:val="none" w:sz="0" w:space="0" w:color="auto"/>
          </w:divBdr>
        </w:div>
        <w:div w:id="1409577753">
          <w:marLeft w:val="0"/>
          <w:marRight w:val="0"/>
          <w:marTop w:val="0"/>
          <w:marBottom w:val="0"/>
          <w:divBdr>
            <w:top w:val="none" w:sz="0" w:space="0" w:color="auto"/>
            <w:left w:val="none" w:sz="0" w:space="0" w:color="auto"/>
            <w:bottom w:val="none" w:sz="0" w:space="0" w:color="auto"/>
            <w:right w:val="none" w:sz="0" w:space="0" w:color="auto"/>
          </w:divBdr>
        </w:div>
        <w:div w:id="637303142">
          <w:marLeft w:val="0"/>
          <w:marRight w:val="0"/>
          <w:marTop w:val="0"/>
          <w:marBottom w:val="0"/>
          <w:divBdr>
            <w:top w:val="none" w:sz="0" w:space="0" w:color="auto"/>
            <w:left w:val="none" w:sz="0" w:space="0" w:color="auto"/>
            <w:bottom w:val="none" w:sz="0" w:space="0" w:color="auto"/>
            <w:right w:val="none" w:sz="0" w:space="0" w:color="auto"/>
          </w:divBdr>
        </w:div>
        <w:div w:id="2007322077">
          <w:marLeft w:val="0"/>
          <w:marRight w:val="0"/>
          <w:marTop w:val="0"/>
          <w:marBottom w:val="0"/>
          <w:divBdr>
            <w:top w:val="none" w:sz="0" w:space="0" w:color="auto"/>
            <w:left w:val="none" w:sz="0" w:space="0" w:color="auto"/>
            <w:bottom w:val="none" w:sz="0" w:space="0" w:color="auto"/>
            <w:right w:val="none" w:sz="0" w:space="0" w:color="auto"/>
          </w:divBdr>
        </w:div>
        <w:div w:id="762649336">
          <w:marLeft w:val="0"/>
          <w:marRight w:val="0"/>
          <w:marTop w:val="0"/>
          <w:marBottom w:val="0"/>
          <w:divBdr>
            <w:top w:val="none" w:sz="0" w:space="0" w:color="auto"/>
            <w:left w:val="none" w:sz="0" w:space="0" w:color="auto"/>
            <w:bottom w:val="none" w:sz="0" w:space="0" w:color="auto"/>
            <w:right w:val="none" w:sz="0" w:space="0" w:color="auto"/>
          </w:divBdr>
        </w:div>
      </w:divsChild>
    </w:div>
    <w:div w:id="622151130">
      <w:bodyDiv w:val="1"/>
      <w:marLeft w:val="0"/>
      <w:marRight w:val="0"/>
      <w:marTop w:val="0"/>
      <w:marBottom w:val="0"/>
      <w:divBdr>
        <w:top w:val="none" w:sz="0" w:space="0" w:color="auto"/>
        <w:left w:val="none" w:sz="0" w:space="0" w:color="auto"/>
        <w:bottom w:val="none" w:sz="0" w:space="0" w:color="auto"/>
        <w:right w:val="none" w:sz="0" w:space="0" w:color="auto"/>
      </w:divBdr>
      <w:divsChild>
        <w:div w:id="1106079508">
          <w:marLeft w:val="547"/>
          <w:marRight w:val="0"/>
          <w:marTop w:val="154"/>
          <w:marBottom w:val="0"/>
          <w:divBdr>
            <w:top w:val="none" w:sz="0" w:space="0" w:color="auto"/>
            <w:left w:val="none" w:sz="0" w:space="0" w:color="auto"/>
            <w:bottom w:val="none" w:sz="0" w:space="0" w:color="auto"/>
            <w:right w:val="none" w:sz="0" w:space="0" w:color="auto"/>
          </w:divBdr>
        </w:div>
        <w:div w:id="1535576089">
          <w:marLeft w:val="547"/>
          <w:marRight w:val="0"/>
          <w:marTop w:val="154"/>
          <w:marBottom w:val="0"/>
          <w:divBdr>
            <w:top w:val="none" w:sz="0" w:space="0" w:color="auto"/>
            <w:left w:val="none" w:sz="0" w:space="0" w:color="auto"/>
            <w:bottom w:val="none" w:sz="0" w:space="0" w:color="auto"/>
            <w:right w:val="none" w:sz="0" w:space="0" w:color="auto"/>
          </w:divBdr>
        </w:div>
        <w:div w:id="1955477708">
          <w:marLeft w:val="547"/>
          <w:marRight w:val="0"/>
          <w:marTop w:val="154"/>
          <w:marBottom w:val="0"/>
          <w:divBdr>
            <w:top w:val="none" w:sz="0" w:space="0" w:color="auto"/>
            <w:left w:val="none" w:sz="0" w:space="0" w:color="auto"/>
            <w:bottom w:val="none" w:sz="0" w:space="0" w:color="auto"/>
            <w:right w:val="none" w:sz="0" w:space="0" w:color="auto"/>
          </w:divBdr>
        </w:div>
      </w:divsChild>
    </w:div>
    <w:div w:id="993535504">
      <w:bodyDiv w:val="1"/>
      <w:marLeft w:val="0"/>
      <w:marRight w:val="0"/>
      <w:marTop w:val="0"/>
      <w:marBottom w:val="0"/>
      <w:divBdr>
        <w:top w:val="none" w:sz="0" w:space="0" w:color="auto"/>
        <w:left w:val="none" w:sz="0" w:space="0" w:color="auto"/>
        <w:bottom w:val="none" w:sz="0" w:space="0" w:color="auto"/>
        <w:right w:val="none" w:sz="0" w:space="0" w:color="auto"/>
      </w:divBdr>
      <w:divsChild>
        <w:div w:id="903952079">
          <w:marLeft w:val="547"/>
          <w:marRight w:val="0"/>
          <w:marTop w:val="96"/>
          <w:marBottom w:val="0"/>
          <w:divBdr>
            <w:top w:val="none" w:sz="0" w:space="0" w:color="auto"/>
            <w:left w:val="none" w:sz="0" w:space="0" w:color="auto"/>
            <w:bottom w:val="none" w:sz="0" w:space="0" w:color="auto"/>
            <w:right w:val="none" w:sz="0" w:space="0" w:color="auto"/>
          </w:divBdr>
        </w:div>
        <w:div w:id="1159423057">
          <w:marLeft w:val="547"/>
          <w:marRight w:val="0"/>
          <w:marTop w:val="96"/>
          <w:marBottom w:val="0"/>
          <w:divBdr>
            <w:top w:val="none" w:sz="0" w:space="0" w:color="auto"/>
            <w:left w:val="none" w:sz="0" w:space="0" w:color="auto"/>
            <w:bottom w:val="none" w:sz="0" w:space="0" w:color="auto"/>
            <w:right w:val="none" w:sz="0" w:space="0" w:color="auto"/>
          </w:divBdr>
        </w:div>
        <w:div w:id="1571884572">
          <w:marLeft w:val="547"/>
          <w:marRight w:val="0"/>
          <w:marTop w:val="96"/>
          <w:marBottom w:val="0"/>
          <w:divBdr>
            <w:top w:val="none" w:sz="0" w:space="0" w:color="auto"/>
            <w:left w:val="none" w:sz="0" w:space="0" w:color="auto"/>
            <w:bottom w:val="none" w:sz="0" w:space="0" w:color="auto"/>
            <w:right w:val="none" w:sz="0" w:space="0" w:color="auto"/>
          </w:divBdr>
        </w:div>
        <w:div w:id="1586499989">
          <w:marLeft w:val="547"/>
          <w:marRight w:val="0"/>
          <w:marTop w:val="96"/>
          <w:marBottom w:val="0"/>
          <w:divBdr>
            <w:top w:val="none" w:sz="0" w:space="0" w:color="auto"/>
            <w:left w:val="none" w:sz="0" w:space="0" w:color="auto"/>
            <w:bottom w:val="none" w:sz="0" w:space="0" w:color="auto"/>
            <w:right w:val="none" w:sz="0" w:space="0" w:color="auto"/>
          </w:divBdr>
        </w:div>
      </w:divsChild>
    </w:div>
    <w:div w:id="1154683476">
      <w:bodyDiv w:val="1"/>
      <w:marLeft w:val="0"/>
      <w:marRight w:val="0"/>
      <w:marTop w:val="0"/>
      <w:marBottom w:val="0"/>
      <w:divBdr>
        <w:top w:val="none" w:sz="0" w:space="0" w:color="auto"/>
        <w:left w:val="none" w:sz="0" w:space="0" w:color="auto"/>
        <w:bottom w:val="none" w:sz="0" w:space="0" w:color="auto"/>
        <w:right w:val="none" w:sz="0" w:space="0" w:color="auto"/>
      </w:divBdr>
      <w:divsChild>
        <w:div w:id="1174030853">
          <w:marLeft w:val="547"/>
          <w:marRight w:val="0"/>
          <w:marTop w:val="154"/>
          <w:marBottom w:val="0"/>
          <w:divBdr>
            <w:top w:val="none" w:sz="0" w:space="0" w:color="auto"/>
            <w:left w:val="none" w:sz="0" w:space="0" w:color="auto"/>
            <w:bottom w:val="none" w:sz="0" w:space="0" w:color="auto"/>
            <w:right w:val="none" w:sz="0" w:space="0" w:color="auto"/>
          </w:divBdr>
        </w:div>
        <w:div w:id="1723600036">
          <w:marLeft w:val="547"/>
          <w:marRight w:val="0"/>
          <w:marTop w:val="154"/>
          <w:marBottom w:val="0"/>
          <w:divBdr>
            <w:top w:val="none" w:sz="0" w:space="0" w:color="auto"/>
            <w:left w:val="none" w:sz="0" w:space="0" w:color="auto"/>
            <w:bottom w:val="none" w:sz="0" w:space="0" w:color="auto"/>
            <w:right w:val="none" w:sz="0" w:space="0" w:color="auto"/>
          </w:divBdr>
        </w:div>
      </w:divsChild>
    </w:div>
    <w:div w:id="1374698245">
      <w:bodyDiv w:val="1"/>
      <w:marLeft w:val="0"/>
      <w:marRight w:val="0"/>
      <w:marTop w:val="0"/>
      <w:marBottom w:val="0"/>
      <w:divBdr>
        <w:top w:val="none" w:sz="0" w:space="0" w:color="auto"/>
        <w:left w:val="none" w:sz="0" w:space="0" w:color="auto"/>
        <w:bottom w:val="none" w:sz="0" w:space="0" w:color="auto"/>
        <w:right w:val="none" w:sz="0" w:space="0" w:color="auto"/>
      </w:divBdr>
    </w:div>
    <w:div w:id="138957471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98">
          <w:marLeft w:val="0"/>
          <w:marRight w:val="0"/>
          <w:marTop w:val="0"/>
          <w:marBottom w:val="0"/>
          <w:divBdr>
            <w:top w:val="none" w:sz="0" w:space="0" w:color="auto"/>
            <w:left w:val="none" w:sz="0" w:space="0" w:color="auto"/>
            <w:bottom w:val="none" w:sz="0" w:space="0" w:color="auto"/>
            <w:right w:val="none" w:sz="0" w:space="0" w:color="auto"/>
          </w:divBdr>
        </w:div>
        <w:div w:id="1420979375">
          <w:marLeft w:val="0"/>
          <w:marRight w:val="0"/>
          <w:marTop w:val="0"/>
          <w:marBottom w:val="0"/>
          <w:divBdr>
            <w:top w:val="none" w:sz="0" w:space="0" w:color="auto"/>
            <w:left w:val="none" w:sz="0" w:space="0" w:color="auto"/>
            <w:bottom w:val="none" w:sz="0" w:space="0" w:color="auto"/>
            <w:right w:val="none" w:sz="0" w:space="0" w:color="auto"/>
          </w:divBdr>
        </w:div>
        <w:div w:id="709459901">
          <w:marLeft w:val="0"/>
          <w:marRight w:val="0"/>
          <w:marTop w:val="0"/>
          <w:marBottom w:val="0"/>
          <w:divBdr>
            <w:top w:val="none" w:sz="0" w:space="0" w:color="auto"/>
            <w:left w:val="none" w:sz="0" w:space="0" w:color="auto"/>
            <w:bottom w:val="none" w:sz="0" w:space="0" w:color="auto"/>
            <w:right w:val="none" w:sz="0" w:space="0" w:color="auto"/>
          </w:divBdr>
        </w:div>
        <w:div w:id="388186829">
          <w:marLeft w:val="0"/>
          <w:marRight w:val="0"/>
          <w:marTop w:val="0"/>
          <w:marBottom w:val="0"/>
          <w:divBdr>
            <w:top w:val="none" w:sz="0" w:space="0" w:color="auto"/>
            <w:left w:val="none" w:sz="0" w:space="0" w:color="auto"/>
            <w:bottom w:val="none" w:sz="0" w:space="0" w:color="auto"/>
            <w:right w:val="none" w:sz="0" w:space="0" w:color="auto"/>
          </w:divBdr>
        </w:div>
        <w:div w:id="1522429205">
          <w:marLeft w:val="0"/>
          <w:marRight w:val="0"/>
          <w:marTop w:val="0"/>
          <w:marBottom w:val="0"/>
          <w:divBdr>
            <w:top w:val="none" w:sz="0" w:space="0" w:color="auto"/>
            <w:left w:val="none" w:sz="0" w:space="0" w:color="auto"/>
            <w:bottom w:val="none" w:sz="0" w:space="0" w:color="auto"/>
            <w:right w:val="none" w:sz="0" w:space="0" w:color="auto"/>
          </w:divBdr>
        </w:div>
        <w:div w:id="1642660872">
          <w:marLeft w:val="0"/>
          <w:marRight w:val="0"/>
          <w:marTop w:val="0"/>
          <w:marBottom w:val="0"/>
          <w:divBdr>
            <w:top w:val="none" w:sz="0" w:space="0" w:color="auto"/>
            <w:left w:val="none" w:sz="0" w:space="0" w:color="auto"/>
            <w:bottom w:val="none" w:sz="0" w:space="0" w:color="auto"/>
            <w:right w:val="none" w:sz="0" w:space="0" w:color="auto"/>
          </w:divBdr>
        </w:div>
        <w:div w:id="1026905369">
          <w:marLeft w:val="0"/>
          <w:marRight w:val="0"/>
          <w:marTop w:val="0"/>
          <w:marBottom w:val="0"/>
          <w:divBdr>
            <w:top w:val="none" w:sz="0" w:space="0" w:color="auto"/>
            <w:left w:val="none" w:sz="0" w:space="0" w:color="auto"/>
            <w:bottom w:val="none" w:sz="0" w:space="0" w:color="auto"/>
            <w:right w:val="none" w:sz="0" w:space="0" w:color="auto"/>
          </w:divBdr>
        </w:div>
      </w:divsChild>
    </w:div>
    <w:div w:id="1399133422">
      <w:bodyDiv w:val="1"/>
      <w:marLeft w:val="0"/>
      <w:marRight w:val="0"/>
      <w:marTop w:val="0"/>
      <w:marBottom w:val="0"/>
      <w:divBdr>
        <w:top w:val="none" w:sz="0" w:space="0" w:color="auto"/>
        <w:left w:val="none" w:sz="0" w:space="0" w:color="auto"/>
        <w:bottom w:val="none" w:sz="0" w:space="0" w:color="auto"/>
        <w:right w:val="none" w:sz="0" w:space="0" w:color="auto"/>
      </w:divBdr>
    </w:div>
    <w:div w:id="1408844953">
      <w:bodyDiv w:val="1"/>
      <w:marLeft w:val="0"/>
      <w:marRight w:val="0"/>
      <w:marTop w:val="0"/>
      <w:marBottom w:val="0"/>
      <w:divBdr>
        <w:top w:val="none" w:sz="0" w:space="0" w:color="auto"/>
        <w:left w:val="none" w:sz="0" w:space="0" w:color="auto"/>
        <w:bottom w:val="none" w:sz="0" w:space="0" w:color="auto"/>
        <w:right w:val="none" w:sz="0" w:space="0" w:color="auto"/>
      </w:divBdr>
      <w:divsChild>
        <w:div w:id="1230579367">
          <w:marLeft w:val="0"/>
          <w:marRight w:val="0"/>
          <w:marTop w:val="0"/>
          <w:marBottom w:val="0"/>
          <w:divBdr>
            <w:top w:val="none" w:sz="0" w:space="0" w:color="auto"/>
            <w:left w:val="none" w:sz="0" w:space="0" w:color="auto"/>
            <w:bottom w:val="none" w:sz="0" w:space="0" w:color="auto"/>
            <w:right w:val="none" w:sz="0" w:space="0" w:color="auto"/>
          </w:divBdr>
        </w:div>
        <w:div w:id="1911161230">
          <w:marLeft w:val="0"/>
          <w:marRight w:val="0"/>
          <w:marTop w:val="0"/>
          <w:marBottom w:val="0"/>
          <w:divBdr>
            <w:top w:val="none" w:sz="0" w:space="0" w:color="auto"/>
            <w:left w:val="none" w:sz="0" w:space="0" w:color="auto"/>
            <w:bottom w:val="none" w:sz="0" w:space="0" w:color="auto"/>
            <w:right w:val="none" w:sz="0" w:space="0" w:color="auto"/>
          </w:divBdr>
        </w:div>
        <w:div w:id="724528352">
          <w:marLeft w:val="0"/>
          <w:marRight w:val="0"/>
          <w:marTop w:val="0"/>
          <w:marBottom w:val="0"/>
          <w:divBdr>
            <w:top w:val="none" w:sz="0" w:space="0" w:color="auto"/>
            <w:left w:val="none" w:sz="0" w:space="0" w:color="auto"/>
            <w:bottom w:val="none" w:sz="0" w:space="0" w:color="auto"/>
            <w:right w:val="none" w:sz="0" w:space="0" w:color="auto"/>
          </w:divBdr>
        </w:div>
        <w:div w:id="1678537984">
          <w:marLeft w:val="0"/>
          <w:marRight w:val="0"/>
          <w:marTop w:val="0"/>
          <w:marBottom w:val="0"/>
          <w:divBdr>
            <w:top w:val="none" w:sz="0" w:space="0" w:color="auto"/>
            <w:left w:val="none" w:sz="0" w:space="0" w:color="auto"/>
            <w:bottom w:val="none" w:sz="0" w:space="0" w:color="auto"/>
            <w:right w:val="none" w:sz="0" w:space="0" w:color="auto"/>
          </w:divBdr>
        </w:div>
        <w:div w:id="905334877">
          <w:marLeft w:val="0"/>
          <w:marRight w:val="0"/>
          <w:marTop w:val="0"/>
          <w:marBottom w:val="0"/>
          <w:divBdr>
            <w:top w:val="none" w:sz="0" w:space="0" w:color="auto"/>
            <w:left w:val="none" w:sz="0" w:space="0" w:color="auto"/>
            <w:bottom w:val="none" w:sz="0" w:space="0" w:color="auto"/>
            <w:right w:val="none" w:sz="0" w:space="0" w:color="auto"/>
          </w:divBdr>
        </w:div>
        <w:div w:id="565532357">
          <w:marLeft w:val="0"/>
          <w:marRight w:val="0"/>
          <w:marTop w:val="0"/>
          <w:marBottom w:val="0"/>
          <w:divBdr>
            <w:top w:val="none" w:sz="0" w:space="0" w:color="auto"/>
            <w:left w:val="none" w:sz="0" w:space="0" w:color="auto"/>
            <w:bottom w:val="none" w:sz="0" w:space="0" w:color="auto"/>
            <w:right w:val="none" w:sz="0" w:space="0" w:color="auto"/>
          </w:divBdr>
        </w:div>
        <w:div w:id="1470896074">
          <w:marLeft w:val="0"/>
          <w:marRight w:val="0"/>
          <w:marTop w:val="0"/>
          <w:marBottom w:val="0"/>
          <w:divBdr>
            <w:top w:val="none" w:sz="0" w:space="0" w:color="auto"/>
            <w:left w:val="none" w:sz="0" w:space="0" w:color="auto"/>
            <w:bottom w:val="none" w:sz="0" w:space="0" w:color="auto"/>
            <w:right w:val="none" w:sz="0" w:space="0" w:color="auto"/>
          </w:divBdr>
        </w:div>
        <w:div w:id="727724707">
          <w:marLeft w:val="0"/>
          <w:marRight w:val="0"/>
          <w:marTop w:val="0"/>
          <w:marBottom w:val="0"/>
          <w:divBdr>
            <w:top w:val="none" w:sz="0" w:space="0" w:color="auto"/>
            <w:left w:val="none" w:sz="0" w:space="0" w:color="auto"/>
            <w:bottom w:val="none" w:sz="0" w:space="0" w:color="auto"/>
            <w:right w:val="none" w:sz="0" w:space="0" w:color="auto"/>
          </w:divBdr>
        </w:div>
        <w:div w:id="1054237033">
          <w:marLeft w:val="0"/>
          <w:marRight w:val="0"/>
          <w:marTop w:val="0"/>
          <w:marBottom w:val="0"/>
          <w:divBdr>
            <w:top w:val="none" w:sz="0" w:space="0" w:color="auto"/>
            <w:left w:val="none" w:sz="0" w:space="0" w:color="auto"/>
            <w:bottom w:val="none" w:sz="0" w:space="0" w:color="auto"/>
            <w:right w:val="none" w:sz="0" w:space="0" w:color="auto"/>
          </w:divBdr>
        </w:div>
        <w:div w:id="427384661">
          <w:marLeft w:val="0"/>
          <w:marRight w:val="0"/>
          <w:marTop w:val="0"/>
          <w:marBottom w:val="0"/>
          <w:divBdr>
            <w:top w:val="none" w:sz="0" w:space="0" w:color="auto"/>
            <w:left w:val="none" w:sz="0" w:space="0" w:color="auto"/>
            <w:bottom w:val="none" w:sz="0" w:space="0" w:color="auto"/>
            <w:right w:val="none" w:sz="0" w:space="0" w:color="auto"/>
          </w:divBdr>
        </w:div>
      </w:divsChild>
    </w:div>
    <w:div w:id="1465730558">
      <w:bodyDiv w:val="1"/>
      <w:marLeft w:val="0"/>
      <w:marRight w:val="0"/>
      <w:marTop w:val="0"/>
      <w:marBottom w:val="0"/>
      <w:divBdr>
        <w:top w:val="none" w:sz="0" w:space="0" w:color="auto"/>
        <w:left w:val="none" w:sz="0" w:space="0" w:color="auto"/>
        <w:bottom w:val="none" w:sz="0" w:space="0" w:color="auto"/>
        <w:right w:val="none" w:sz="0" w:space="0" w:color="auto"/>
      </w:divBdr>
      <w:divsChild>
        <w:div w:id="23018711">
          <w:marLeft w:val="1800"/>
          <w:marRight w:val="0"/>
          <w:marTop w:val="86"/>
          <w:marBottom w:val="0"/>
          <w:divBdr>
            <w:top w:val="none" w:sz="0" w:space="0" w:color="auto"/>
            <w:left w:val="none" w:sz="0" w:space="0" w:color="auto"/>
            <w:bottom w:val="none" w:sz="0" w:space="0" w:color="auto"/>
            <w:right w:val="none" w:sz="0" w:space="0" w:color="auto"/>
          </w:divBdr>
        </w:div>
        <w:div w:id="278224164">
          <w:marLeft w:val="547"/>
          <w:marRight w:val="0"/>
          <w:marTop w:val="86"/>
          <w:marBottom w:val="0"/>
          <w:divBdr>
            <w:top w:val="none" w:sz="0" w:space="0" w:color="auto"/>
            <w:left w:val="none" w:sz="0" w:space="0" w:color="auto"/>
            <w:bottom w:val="none" w:sz="0" w:space="0" w:color="auto"/>
            <w:right w:val="none" w:sz="0" w:space="0" w:color="auto"/>
          </w:divBdr>
        </w:div>
        <w:div w:id="426508869">
          <w:marLeft w:val="547"/>
          <w:marRight w:val="0"/>
          <w:marTop w:val="86"/>
          <w:marBottom w:val="0"/>
          <w:divBdr>
            <w:top w:val="none" w:sz="0" w:space="0" w:color="auto"/>
            <w:left w:val="none" w:sz="0" w:space="0" w:color="auto"/>
            <w:bottom w:val="none" w:sz="0" w:space="0" w:color="auto"/>
            <w:right w:val="none" w:sz="0" w:space="0" w:color="auto"/>
          </w:divBdr>
        </w:div>
        <w:div w:id="732654049">
          <w:marLeft w:val="547"/>
          <w:marRight w:val="0"/>
          <w:marTop w:val="86"/>
          <w:marBottom w:val="0"/>
          <w:divBdr>
            <w:top w:val="none" w:sz="0" w:space="0" w:color="auto"/>
            <w:left w:val="none" w:sz="0" w:space="0" w:color="auto"/>
            <w:bottom w:val="none" w:sz="0" w:space="0" w:color="auto"/>
            <w:right w:val="none" w:sz="0" w:space="0" w:color="auto"/>
          </w:divBdr>
        </w:div>
        <w:div w:id="936980030">
          <w:marLeft w:val="1800"/>
          <w:marRight w:val="0"/>
          <w:marTop w:val="86"/>
          <w:marBottom w:val="0"/>
          <w:divBdr>
            <w:top w:val="none" w:sz="0" w:space="0" w:color="auto"/>
            <w:left w:val="none" w:sz="0" w:space="0" w:color="auto"/>
            <w:bottom w:val="none" w:sz="0" w:space="0" w:color="auto"/>
            <w:right w:val="none" w:sz="0" w:space="0" w:color="auto"/>
          </w:divBdr>
        </w:div>
      </w:divsChild>
    </w:div>
    <w:div w:id="1689674930">
      <w:bodyDiv w:val="1"/>
      <w:marLeft w:val="0"/>
      <w:marRight w:val="0"/>
      <w:marTop w:val="0"/>
      <w:marBottom w:val="0"/>
      <w:divBdr>
        <w:top w:val="none" w:sz="0" w:space="0" w:color="auto"/>
        <w:left w:val="none" w:sz="0" w:space="0" w:color="auto"/>
        <w:bottom w:val="none" w:sz="0" w:space="0" w:color="auto"/>
        <w:right w:val="none" w:sz="0" w:space="0" w:color="auto"/>
      </w:divBdr>
      <w:divsChild>
        <w:div w:id="322052597">
          <w:marLeft w:val="547"/>
          <w:marRight w:val="0"/>
          <w:marTop w:val="86"/>
          <w:marBottom w:val="0"/>
          <w:divBdr>
            <w:top w:val="none" w:sz="0" w:space="0" w:color="auto"/>
            <w:left w:val="none" w:sz="0" w:space="0" w:color="auto"/>
            <w:bottom w:val="none" w:sz="0" w:space="0" w:color="auto"/>
            <w:right w:val="none" w:sz="0" w:space="0" w:color="auto"/>
          </w:divBdr>
        </w:div>
        <w:div w:id="636840011">
          <w:marLeft w:val="547"/>
          <w:marRight w:val="0"/>
          <w:marTop w:val="86"/>
          <w:marBottom w:val="0"/>
          <w:divBdr>
            <w:top w:val="none" w:sz="0" w:space="0" w:color="auto"/>
            <w:left w:val="none" w:sz="0" w:space="0" w:color="auto"/>
            <w:bottom w:val="none" w:sz="0" w:space="0" w:color="auto"/>
            <w:right w:val="none" w:sz="0" w:space="0" w:color="auto"/>
          </w:divBdr>
        </w:div>
        <w:div w:id="1154028570">
          <w:marLeft w:val="547"/>
          <w:marRight w:val="0"/>
          <w:marTop w:val="86"/>
          <w:marBottom w:val="0"/>
          <w:divBdr>
            <w:top w:val="none" w:sz="0" w:space="0" w:color="auto"/>
            <w:left w:val="none" w:sz="0" w:space="0" w:color="auto"/>
            <w:bottom w:val="none" w:sz="0" w:space="0" w:color="auto"/>
            <w:right w:val="none" w:sz="0" w:space="0" w:color="auto"/>
          </w:divBdr>
        </w:div>
        <w:div w:id="1746610647">
          <w:marLeft w:val="547"/>
          <w:marRight w:val="0"/>
          <w:marTop w:val="86"/>
          <w:marBottom w:val="0"/>
          <w:divBdr>
            <w:top w:val="none" w:sz="0" w:space="0" w:color="auto"/>
            <w:left w:val="none" w:sz="0" w:space="0" w:color="auto"/>
            <w:bottom w:val="none" w:sz="0" w:space="0" w:color="auto"/>
            <w:right w:val="none" w:sz="0" w:space="0" w:color="auto"/>
          </w:divBdr>
        </w:div>
        <w:div w:id="1813012829">
          <w:marLeft w:val="547"/>
          <w:marRight w:val="0"/>
          <w:marTop w:val="86"/>
          <w:marBottom w:val="0"/>
          <w:divBdr>
            <w:top w:val="none" w:sz="0" w:space="0" w:color="auto"/>
            <w:left w:val="none" w:sz="0" w:space="0" w:color="auto"/>
            <w:bottom w:val="none" w:sz="0" w:space="0" w:color="auto"/>
            <w:right w:val="none" w:sz="0" w:space="0" w:color="auto"/>
          </w:divBdr>
        </w:div>
        <w:div w:id="1857042112">
          <w:marLeft w:val="547"/>
          <w:marRight w:val="0"/>
          <w:marTop w:val="86"/>
          <w:marBottom w:val="0"/>
          <w:divBdr>
            <w:top w:val="none" w:sz="0" w:space="0" w:color="auto"/>
            <w:left w:val="none" w:sz="0" w:space="0" w:color="auto"/>
            <w:bottom w:val="none" w:sz="0" w:space="0" w:color="auto"/>
            <w:right w:val="none" w:sz="0" w:space="0" w:color="auto"/>
          </w:divBdr>
        </w:div>
      </w:divsChild>
    </w:div>
    <w:div w:id="1883833171">
      <w:bodyDiv w:val="1"/>
      <w:marLeft w:val="0"/>
      <w:marRight w:val="0"/>
      <w:marTop w:val="0"/>
      <w:marBottom w:val="0"/>
      <w:divBdr>
        <w:top w:val="none" w:sz="0" w:space="0" w:color="auto"/>
        <w:left w:val="none" w:sz="0" w:space="0" w:color="auto"/>
        <w:bottom w:val="none" w:sz="0" w:space="0" w:color="auto"/>
        <w:right w:val="none" w:sz="0" w:space="0" w:color="auto"/>
      </w:divBdr>
      <w:divsChild>
        <w:div w:id="152649048">
          <w:marLeft w:val="0"/>
          <w:marRight w:val="0"/>
          <w:marTop w:val="115"/>
          <w:marBottom w:val="0"/>
          <w:divBdr>
            <w:top w:val="none" w:sz="0" w:space="0" w:color="auto"/>
            <w:left w:val="none" w:sz="0" w:space="0" w:color="auto"/>
            <w:bottom w:val="none" w:sz="0" w:space="0" w:color="auto"/>
            <w:right w:val="none" w:sz="0" w:space="0" w:color="auto"/>
          </w:divBdr>
        </w:div>
        <w:div w:id="1297489872">
          <w:marLeft w:val="0"/>
          <w:marRight w:val="0"/>
          <w:marTop w:val="115"/>
          <w:marBottom w:val="0"/>
          <w:divBdr>
            <w:top w:val="none" w:sz="0" w:space="0" w:color="auto"/>
            <w:left w:val="none" w:sz="0" w:space="0" w:color="auto"/>
            <w:bottom w:val="none" w:sz="0" w:space="0" w:color="auto"/>
            <w:right w:val="none" w:sz="0" w:space="0" w:color="auto"/>
          </w:divBdr>
        </w:div>
      </w:divsChild>
    </w:div>
    <w:div w:id="20085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ornada.unam.mx/20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020B-759D-4837-9A0B-F8748D73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4386</Words>
  <Characters>24126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UJED</dc:creator>
  <cp:lastModifiedBy>UJED</cp:lastModifiedBy>
  <cp:revision>2</cp:revision>
  <cp:lastPrinted>2014-10-22T00:09:00Z</cp:lastPrinted>
  <dcterms:created xsi:type="dcterms:W3CDTF">2017-10-23T23:41:00Z</dcterms:created>
  <dcterms:modified xsi:type="dcterms:W3CDTF">2017-10-23T23:41:00Z</dcterms:modified>
</cp:coreProperties>
</file>