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469" w:rsidRPr="00FF29AE" w:rsidRDefault="00275469" w:rsidP="00275469">
      <w:pPr>
        <w:jc w:val="center"/>
        <w:rPr>
          <w:rFonts w:ascii="Times New Roman" w:hAnsi="Times New Roman" w:cs="Times New Roman"/>
          <w:b/>
          <w:sz w:val="24"/>
          <w:szCs w:val="24"/>
          <w:lang w:val="es-MX"/>
        </w:rPr>
      </w:pPr>
      <w:r w:rsidRPr="00FF29AE">
        <w:rPr>
          <w:rFonts w:ascii="Times New Roman" w:hAnsi="Times New Roman" w:cs="Times New Roman"/>
          <w:b/>
          <w:sz w:val="24"/>
          <w:szCs w:val="24"/>
          <w:lang w:val="es-MX"/>
        </w:rPr>
        <w:t>FORO INTERINSTITUCIONAL DE EDUCACIÓN SUPERIOR</w:t>
      </w:r>
    </w:p>
    <w:p w:rsidR="00275469" w:rsidRPr="00FF29AE" w:rsidRDefault="00275469" w:rsidP="00275469">
      <w:pPr>
        <w:jc w:val="center"/>
        <w:rPr>
          <w:rFonts w:ascii="Times New Roman" w:hAnsi="Times New Roman" w:cs="Times New Roman"/>
          <w:b/>
          <w:sz w:val="24"/>
          <w:szCs w:val="24"/>
          <w:lang w:val="es-MX"/>
        </w:rPr>
      </w:pPr>
      <w:r w:rsidRPr="00FF29AE">
        <w:rPr>
          <w:rFonts w:ascii="Times New Roman" w:hAnsi="Times New Roman" w:cs="Times New Roman"/>
          <w:b/>
          <w:sz w:val="24"/>
          <w:szCs w:val="24"/>
          <w:lang w:val="es-MX"/>
        </w:rPr>
        <w:t>“La Educación Superior de Durango, una visión de futuro”</w:t>
      </w:r>
    </w:p>
    <w:p w:rsidR="00892BD9" w:rsidRDefault="00D42FCC" w:rsidP="00275469">
      <w:pPr>
        <w:jc w:val="center"/>
        <w:rPr>
          <w:rFonts w:ascii="Times New Roman" w:hAnsi="Times New Roman" w:cs="Times New Roman"/>
          <w:b/>
          <w:sz w:val="24"/>
          <w:szCs w:val="24"/>
          <w:lang w:val="es-MX"/>
        </w:rPr>
      </w:pPr>
      <w:r>
        <w:rPr>
          <w:rFonts w:ascii="Times New Roman" w:hAnsi="Times New Roman" w:cs="Times New Roman"/>
          <w:b/>
          <w:sz w:val="24"/>
          <w:szCs w:val="24"/>
          <w:lang w:val="es-MX"/>
        </w:rPr>
        <w:t>DE LA INTEGRACIÓN A LA INCLUSIÓN, UN CAMINO POR RECORRER</w:t>
      </w:r>
    </w:p>
    <w:p w:rsidR="00275469" w:rsidRPr="00892BD9" w:rsidRDefault="00D42FCC" w:rsidP="00275469">
      <w:pPr>
        <w:jc w:val="center"/>
        <w:rPr>
          <w:rFonts w:ascii="Times New Roman" w:hAnsi="Times New Roman" w:cs="Times New Roman"/>
          <w:sz w:val="24"/>
          <w:szCs w:val="24"/>
          <w:vertAlign w:val="superscript"/>
          <w:lang w:val="es-MX"/>
        </w:rPr>
      </w:pPr>
      <w:r>
        <w:rPr>
          <w:rFonts w:ascii="Times New Roman" w:hAnsi="Times New Roman" w:cs="Times New Roman"/>
          <w:sz w:val="24"/>
          <w:szCs w:val="24"/>
          <w:lang w:val="es-MX"/>
        </w:rPr>
        <w:t xml:space="preserve">MPE Germán Oyosa Sepúlveda, </w:t>
      </w:r>
      <w:r w:rsidRPr="00D42FCC">
        <w:rPr>
          <w:rFonts w:ascii="Times New Roman" w:hAnsi="Times New Roman" w:cs="Times New Roman"/>
          <w:sz w:val="24"/>
          <w:szCs w:val="24"/>
          <w:lang w:val="es-MX"/>
        </w:rPr>
        <w:t>MEBC Marina Oyosa Sepúlveda</w:t>
      </w:r>
    </w:p>
    <w:p w:rsidR="00892BD9" w:rsidRPr="00892BD9" w:rsidRDefault="00FA5813" w:rsidP="00892BD9">
      <w:pPr>
        <w:jc w:val="center"/>
        <w:rPr>
          <w:rFonts w:ascii="Times New Roman" w:hAnsi="Times New Roman" w:cs="Times New Roman"/>
          <w:i/>
          <w:sz w:val="24"/>
          <w:szCs w:val="24"/>
          <w:lang w:val="es-MX"/>
        </w:rPr>
      </w:pPr>
      <w:r>
        <w:rPr>
          <w:rFonts w:ascii="Times New Roman" w:hAnsi="Times New Roman" w:cs="Times New Roman"/>
          <w:i/>
          <w:sz w:val="24"/>
          <w:szCs w:val="24"/>
          <w:lang w:val="es-MX"/>
        </w:rPr>
        <w:t>Benemérita y Centenaria Escuela Normal del Estado de Durango</w:t>
      </w:r>
    </w:p>
    <w:p w:rsidR="00275469" w:rsidRPr="00652DEA" w:rsidRDefault="00275469" w:rsidP="00275469">
      <w:pPr>
        <w:jc w:val="both"/>
        <w:rPr>
          <w:rStyle w:val="Ttulo1Car"/>
          <w:rFonts w:ascii="Times New Roman" w:hAnsi="Times New Roman" w:cs="Times New Roman"/>
          <w:color w:val="auto"/>
          <w:sz w:val="24"/>
          <w:szCs w:val="24"/>
        </w:rPr>
      </w:pPr>
      <w:r w:rsidRPr="00652DEA">
        <w:rPr>
          <w:rStyle w:val="Ttulo1Car"/>
          <w:rFonts w:ascii="Times New Roman" w:hAnsi="Times New Roman" w:cs="Times New Roman"/>
          <w:color w:val="auto"/>
          <w:sz w:val="24"/>
          <w:szCs w:val="24"/>
        </w:rPr>
        <w:t xml:space="preserve">Resumen </w:t>
      </w:r>
    </w:p>
    <w:p w:rsidR="00D42FCC" w:rsidRDefault="00D42FCC" w:rsidP="00160CC9">
      <w:pPr>
        <w:jc w:val="both"/>
        <w:rPr>
          <w:rFonts w:ascii="Times New Roman" w:hAnsi="Times New Roman" w:cs="Times New Roman"/>
          <w:sz w:val="24"/>
          <w:szCs w:val="24"/>
          <w:lang w:val="es-MX"/>
        </w:rPr>
      </w:pPr>
      <w:r>
        <w:rPr>
          <w:rFonts w:ascii="Times New Roman" w:hAnsi="Times New Roman" w:cs="Times New Roman"/>
          <w:sz w:val="24"/>
          <w:szCs w:val="24"/>
          <w:lang w:val="es-MX"/>
        </w:rPr>
        <w:t>Los cambios en la educación se han venido dando de manera globalizada, debemos de afrontar y adaptarnos a la nueva terminología</w:t>
      </w:r>
      <w:r w:rsidR="006A2C7F">
        <w:rPr>
          <w:rFonts w:ascii="Times New Roman" w:hAnsi="Times New Roman" w:cs="Times New Roman"/>
          <w:sz w:val="24"/>
          <w:szCs w:val="24"/>
          <w:lang w:val="es-MX"/>
        </w:rPr>
        <w:t xml:space="preserve"> y</w:t>
      </w:r>
      <w:r>
        <w:rPr>
          <w:rFonts w:ascii="Times New Roman" w:hAnsi="Times New Roman" w:cs="Times New Roman"/>
          <w:sz w:val="24"/>
          <w:szCs w:val="24"/>
          <w:lang w:val="es-MX"/>
        </w:rPr>
        <w:t xml:space="preserve"> poner en práctica los nuevos enfoques de educación.</w:t>
      </w:r>
    </w:p>
    <w:p w:rsidR="00D42FCC" w:rsidRDefault="00D42FCC" w:rsidP="00160CC9">
      <w:pPr>
        <w:jc w:val="both"/>
        <w:rPr>
          <w:rFonts w:ascii="Times New Roman" w:hAnsi="Times New Roman" w:cs="Times New Roman"/>
          <w:sz w:val="24"/>
          <w:szCs w:val="24"/>
          <w:lang w:val="es-MX"/>
        </w:rPr>
      </w:pPr>
      <w:r>
        <w:rPr>
          <w:rFonts w:ascii="Times New Roman" w:hAnsi="Times New Roman" w:cs="Times New Roman"/>
          <w:sz w:val="24"/>
          <w:szCs w:val="24"/>
          <w:lang w:val="es-MX"/>
        </w:rPr>
        <w:t>En México, hemos pasado de la integración a la inclusión, sin embargo falta todavía mucho camino por recorrer, ya que debemos de partir de la idea de que todos los agentes que intervienen en la educación, son agentes en los cambios de paradigmas constantes.</w:t>
      </w:r>
    </w:p>
    <w:p w:rsidR="00D42FCC" w:rsidRDefault="00D42FCC" w:rsidP="00160CC9">
      <w:pPr>
        <w:jc w:val="both"/>
        <w:rPr>
          <w:rFonts w:ascii="Times New Roman" w:hAnsi="Times New Roman" w:cs="Times New Roman"/>
          <w:sz w:val="24"/>
          <w:szCs w:val="24"/>
          <w:lang w:val="es-MX"/>
        </w:rPr>
      </w:pPr>
      <w:r>
        <w:rPr>
          <w:rFonts w:ascii="Times New Roman" w:hAnsi="Times New Roman" w:cs="Times New Roman"/>
          <w:sz w:val="24"/>
          <w:szCs w:val="24"/>
          <w:lang w:val="es-MX"/>
        </w:rPr>
        <w:t>La inclusión es un término que ha ido tomando fuerza y que en los últimos años se ha visto reflejado hasta en los artículos constitucionales referentes a la educación, con ello hace de carácter de obligatoriedad llevar acabo esos cambios que propone los organismos internacionales como la UNESCO.</w:t>
      </w:r>
    </w:p>
    <w:p w:rsidR="00056F8F" w:rsidRDefault="00056F8F" w:rsidP="00160CC9">
      <w:pPr>
        <w:jc w:val="both"/>
        <w:rPr>
          <w:rFonts w:ascii="Times New Roman" w:hAnsi="Times New Roman" w:cs="Times New Roman"/>
          <w:sz w:val="24"/>
          <w:szCs w:val="24"/>
          <w:lang w:val="es-MX"/>
        </w:rPr>
      </w:pPr>
      <w:r>
        <w:rPr>
          <w:rFonts w:ascii="Times New Roman" w:hAnsi="Times New Roman" w:cs="Times New Roman"/>
          <w:sz w:val="24"/>
          <w:szCs w:val="24"/>
          <w:lang w:val="es-MX"/>
        </w:rPr>
        <w:t>Es importante que las instituciones de educación superior, tienen una gran responsabilidad ya que la autonomía de planes y programas de estudio hacen que cada institución, sean totalmente difere</w:t>
      </w:r>
      <w:bookmarkStart w:id="0" w:name="_GoBack"/>
      <w:bookmarkEnd w:id="0"/>
      <w:r>
        <w:rPr>
          <w:rFonts w:ascii="Times New Roman" w:hAnsi="Times New Roman" w:cs="Times New Roman"/>
          <w:sz w:val="24"/>
          <w:szCs w:val="24"/>
          <w:lang w:val="es-MX"/>
        </w:rPr>
        <w:t>ntes una de otra, sin embargo, el acercamiento y la generación de grupos académicos, fortalecen las dimensiones de una institución inclusiva.</w:t>
      </w:r>
    </w:p>
    <w:p w:rsidR="00056F8F" w:rsidRDefault="00056F8F" w:rsidP="00160CC9">
      <w:pPr>
        <w:jc w:val="both"/>
        <w:rPr>
          <w:rFonts w:ascii="Times New Roman" w:hAnsi="Times New Roman" w:cs="Times New Roman"/>
          <w:sz w:val="24"/>
          <w:szCs w:val="24"/>
          <w:lang w:val="es-MX"/>
        </w:rPr>
      </w:pPr>
      <w:r>
        <w:rPr>
          <w:rFonts w:ascii="Times New Roman" w:hAnsi="Times New Roman" w:cs="Times New Roman"/>
          <w:sz w:val="24"/>
          <w:szCs w:val="24"/>
          <w:lang w:val="es-MX"/>
        </w:rPr>
        <w:t>Toda institución que se diga incluyente, debe de cuestionarse tres dimensiones o aspectos, las políticas institucionales, la cultura y sociedad y la práctica docente áulica, pero sobre esto, implementar rutas que logren eliminar la desigualdad y discriminación.</w:t>
      </w:r>
    </w:p>
    <w:p w:rsidR="00D42FCC" w:rsidRDefault="00D42FCC" w:rsidP="00160CC9">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Para ello es necesario, cambiar y adaptar diversas </w:t>
      </w:r>
      <w:r w:rsidR="00056F8F">
        <w:rPr>
          <w:rFonts w:ascii="Times New Roman" w:hAnsi="Times New Roman" w:cs="Times New Roman"/>
          <w:sz w:val="24"/>
          <w:szCs w:val="24"/>
          <w:lang w:val="es-MX"/>
        </w:rPr>
        <w:t>prácticas</w:t>
      </w:r>
      <w:r>
        <w:rPr>
          <w:rFonts w:ascii="Times New Roman" w:hAnsi="Times New Roman" w:cs="Times New Roman"/>
          <w:sz w:val="24"/>
          <w:szCs w:val="24"/>
          <w:lang w:val="es-MX"/>
        </w:rPr>
        <w:t>, que ayudaran en lograr aprendizajes significativos y con esto alumnos capaces de</w:t>
      </w:r>
      <w:r w:rsidR="00056F8F">
        <w:rPr>
          <w:rFonts w:ascii="Times New Roman" w:hAnsi="Times New Roman" w:cs="Times New Roman"/>
          <w:sz w:val="24"/>
          <w:szCs w:val="24"/>
          <w:lang w:val="es-MX"/>
        </w:rPr>
        <w:t xml:space="preserve"> movilizar no solo conocimiento si no también valores y actitudes incluyentes en ámbitos sociales con personas que presenten o no discapacidades, generando profesionistas capaces de adaptarse a cualquier situación, favoreciendo el trabajo en equipo</w:t>
      </w:r>
      <w:r w:rsidR="006A2C7F">
        <w:rPr>
          <w:rFonts w:ascii="Times New Roman" w:hAnsi="Times New Roman" w:cs="Times New Roman"/>
          <w:sz w:val="24"/>
          <w:szCs w:val="24"/>
          <w:lang w:val="es-MX"/>
        </w:rPr>
        <w:t>,</w:t>
      </w:r>
      <w:r w:rsidR="00056F8F">
        <w:rPr>
          <w:rFonts w:ascii="Times New Roman" w:hAnsi="Times New Roman" w:cs="Times New Roman"/>
          <w:sz w:val="24"/>
          <w:szCs w:val="24"/>
          <w:lang w:val="es-MX"/>
        </w:rPr>
        <w:t xml:space="preserve"> descubriendo que si bien existen barreras para cualquier circunstancia, estas pueden ser enfrentadas y derribadas con pequeñas acciones que harán grandes cambios, no solo mediante la integración, si no en la inclusión de cualquier persona.</w:t>
      </w:r>
    </w:p>
    <w:p w:rsidR="00275469" w:rsidRDefault="00275469" w:rsidP="00275469">
      <w:pPr>
        <w:jc w:val="both"/>
        <w:rPr>
          <w:rFonts w:ascii="Times New Roman" w:hAnsi="Times New Roman" w:cs="Times New Roman"/>
          <w:sz w:val="24"/>
          <w:szCs w:val="24"/>
          <w:lang w:val="es-MX"/>
        </w:rPr>
      </w:pPr>
      <w:r w:rsidRPr="00FF29AE">
        <w:rPr>
          <w:rFonts w:ascii="Times New Roman" w:hAnsi="Times New Roman" w:cs="Times New Roman"/>
          <w:sz w:val="24"/>
          <w:szCs w:val="24"/>
          <w:lang w:val="es-MX"/>
        </w:rPr>
        <w:t xml:space="preserve">Palabras clave: </w:t>
      </w:r>
      <w:r w:rsidR="00FA5813">
        <w:rPr>
          <w:rFonts w:ascii="Times New Roman" w:hAnsi="Times New Roman" w:cs="Times New Roman"/>
          <w:sz w:val="24"/>
          <w:szCs w:val="24"/>
          <w:lang w:val="es-MX"/>
        </w:rPr>
        <w:t>Inclusión</w:t>
      </w:r>
      <w:r w:rsidRPr="00FF29AE">
        <w:rPr>
          <w:rFonts w:ascii="Times New Roman" w:hAnsi="Times New Roman" w:cs="Times New Roman"/>
          <w:sz w:val="24"/>
          <w:szCs w:val="24"/>
          <w:lang w:val="es-MX"/>
        </w:rPr>
        <w:t>;</w:t>
      </w:r>
      <w:r w:rsidR="00FA5813">
        <w:rPr>
          <w:rFonts w:ascii="Times New Roman" w:hAnsi="Times New Roman" w:cs="Times New Roman"/>
          <w:sz w:val="24"/>
          <w:szCs w:val="24"/>
          <w:lang w:val="es-MX"/>
        </w:rPr>
        <w:t xml:space="preserve"> </w:t>
      </w:r>
      <w:r w:rsidR="006A2C7F">
        <w:rPr>
          <w:rFonts w:ascii="Times New Roman" w:hAnsi="Times New Roman" w:cs="Times New Roman"/>
          <w:sz w:val="24"/>
          <w:szCs w:val="24"/>
          <w:lang w:val="es-MX"/>
        </w:rPr>
        <w:t xml:space="preserve">integración; </w:t>
      </w:r>
      <w:r w:rsidR="00FA5813">
        <w:rPr>
          <w:rFonts w:ascii="Times New Roman" w:hAnsi="Times New Roman" w:cs="Times New Roman"/>
          <w:sz w:val="24"/>
          <w:szCs w:val="24"/>
          <w:lang w:val="es-MX"/>
        </w:rPr>
        <w:t>educación superior</w:t>
      </w:r>
      <w:r w:rsidR="00056F8F">
        <w:rPr>
          <w:rFonts w:ascii="Times New Roman" w:hAnsi="Times New Roman" w:cs="Times New Roman"/>
          <w:sz w:val="24"/>
          <w:szCs w:val="24"/>
          <w:lang w:val="es-MX"/>
        </w:rPr>
        <w:t xml:space="preserve">; </w:t>
      </w:r>
      <w:r w:rsidR="006A2C7F">
        <w:rPr>
          <w:rFonts w:ascii="Times New Roman" w:hAnsi="Times New Roman" w:cs="Times New Roman"/>
          <w:sz w:val="24"/>
          <w:szCs w:val="24"/>
          <w:lang w:val="es-MX"/>
        </w:rPr>
        <w:t>desigualdad; discriminación.</w:t>
      </w:r>
    </w:p>
    <w:p w:rsidR="00906911" w:rsidRDefault="00906911" w:rsidP="009039B5">
      <w:pPr>
        <w:jc w:val="both"/>
        <w:rPr>
          <w:rStyle w:val="Ttulo1Car"/>
          <w:rFonts w:ascii="Times New Roman" w:hAnsi="Times New Roman" w:cs="Times New Roman"/>
          <w:color w:val="auto"/>
          <w:sz w:val="24"/>
          <w:szCs w:val="24"/>
        </w:rPr>
      </w:pPr>
    </w:p>
    <w:p w:rsidR="006A2C7F" w:rsidRDefault="006A2C7F">
      <w:pPr>
        <w:rPr>
          <w:rStyle w:val="Ttulo1Car"/>
          <w:rFonts w:ascii="Times New Roman" w:hAnsi="Times New Roman" w:cs="Times New Roman"/>
          <w:color w:val="auto"/>
          <w:sz w:val="24"/>
          <w:szCs w:val="24"/>
        </w:rPr>
      </w:pPr>
      <w:r>
        <w:rPr>
          <w:rStyle w:val="Ttulo1Car"/>
          <w:rFonts w:ascii="Times New Roman" w:hAnsi="Times New Roman" w:cs="Times New Roman"/>
          <w:color w:val="auto"/>
          <w:sz w:val="24"/>
          <w:szCs w:val="24"/>
        </w:rPr>
        <w:br w:type="page"/>
      </w:r>
    </w:p>
    <w:p w:rsidR="00303D0A" w:rsidRPr="009039B5" w:rsidRDefault="00283FA0" w:rsidP="009039B5">
      <w:pPr>
        <w:jc w:val="both"/>
        <w:rPr>
          <w:rFonts w:ascii="Times New Roman" w:hAnsi="Times New Roman" w:cs="Times New Roman"/>
          <w:b/>
          <w:sz w:val="24"/>
          <w:szCs w:val="24"/>
          <w:lang w:val="es-MX"/>
        </w:rPr>
      </w:pPr>
      <w:r w:rsidRPr="00652DEA">
        <w:rPr>
          <w:rStyle w:val="Ttulo1Car"/>
          <w:rFonts w:ascii="Times New Roman" w:hAnsi="Times New Roman" w:cs="Times New Roman"/>
          <w:color w:val="auto"/>
          <w:sz w:val="24"/>
          <w:szCs w:val="24"/>
        </w:rPr>
        <w:lastRenderedPageBreak/>
        <w:t xml:space="preserve">I. </w:t>
      </w:r>
      <w:r w:rsidR="009039B5" w:rsidRPr="00906911">
        <w:rPr>
          <w:rStyle w:val="Ttulo1Car"/>
          <w:rFonts w:ascii="Times New Roman" w:hAnsi="Times New Roman" w:cs="Times New Roman"/>
          <w:smallCaps/>
          <w:color w:val="auto"/>
          <w:sz w:val="24"/>
          <w:szCs w:val="24"/>
        </w:rPr>
        <w:t>I</w:t>
      </w:r>
      <w:r w:rsidR="00906911">
        <w:rPr>
          <w:rStyle w:val="Ttulo1Car"/>
          <w:rFonts w:ascii="Times New Roman" w:hAnsi="Times New Roman" w:cs="Times New Roman"/>
          <w:smallCaps/>
          <w:color w:val="auto"/>
          <w:sz w:val="24"/>
          <w:szCs w:val="24"/>
        </w:rPr>
        <w:t>ntroducción</w:t>
      </w:r>
    </w:p>
    <w:p w:rsidR="00240888" w:rsidRDefault="00240888" w:rsidP="00240888">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La educación moderna no se puede concebir lejos de los derechos humanos, así pues se busca una estructura democrática en la educación y viene de la mano de derechos importantes como la equidad, la educación para todos y de calidad.</w:t>
      </w:r>
    </w:p>
    <w:p w:rsidR="00240888" w:rsidRDefault="00240888" w:rsidP="00240888">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En 1993, México y el mundo se envuelve en una revolución de ideas y cambian los conceptos que se tenían hasta ese entonces sobre la educación áulica; llevando con ello a establecer el término integración educativa, sin embargo, a pesar de los avances no se logra de todo el palear la discriminación.</w:t>
      </w:r>
    </w:p>
    <w:p w:rsidR="00240888" w:rsidRDefault="00240888" w:rsidP="00240888">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La integración escolar, solo lograría meter a estudiantes con necesidades educativas especiales en un entorno escolar, pero a su vez separándolo del grupo (inserción escolar) para una atención sub-grupal. A la par de la integración, se manejó otro termino llamado inclusión, el cual se ha incorporado como una práctica importante para reducir la discriminación tratando directamente con las barreras de aprendizaje  y la participación (BAP) que presentan las instituciones, maestros y familia.</w:t>
      </w:r>
    </w:p>
    <w:p w:rsidR="00240888" w:rsidRDefault="00240888" w:rsidP="00240888">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Estas tres áreas son las de observancia para poder analizar el concepto de inclusión, donde ya no solamente el alumno con necesidades educativas especiales (NEE) con o sin discapacidad, pudiese enfrentarse a barreras que dificultan o impiden el aprendizaje, las cuales pueden ir desde la situación socio económica o familiar, institucionales de </w:t>
      </w:r>
      <w:r w:rsidR="00D42FCC">
        <w:rPr>
          <w:rFonts w:ascii="Times New Roman" w:hAnsi="Times New Roman" w:cs="Times New Roman"/>
          <w:sz w:val="24"/>
          <w:szCs w:val="24"/>
          <w:lang w:val="es-MX"/>
        </w:rPr>
        <w:t>infraestructura</w:t>
      </w:r>
      <w:r>
        <w:rPr>
          <w:rFonts w:ascii="Times New Roman" w:hAnsi="Times New Roman" w:cs="Times New Roman"/>
          <w:sz w:val="24"/>
          <w:szCs w:val="24"/>
          <w:lang w:val="es-MX"/>
        </w:rPr>
        <w:t xml:space="preserve"> o áulica que recae sobre el que hacer docente.</w:t>
      </w:r>
    </w:p>
    <w:p w:rsidR="00240888" w:rsidRDefault="00240888" w:rsidP="00240888">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En educación básica, se han reformado de tal manera de generar equipos paradocentes los cuales cumplen la función de enfrentar y resolver tanto las NEE como las BAP, en el cual se trata únicamente en la asesoría áulica, metodológica y acercamiento con la familia.</w:t>
      </w:r>
    </w:p>
    <w:p w:rsidR="00FA5813" w:rsidRPr="00FA5813" w:rsidRDefault="00240888" w:rsidP="00240888">
      <w:pPr>
        <w:spacing w:before="240" w:after="240" w:line="360" w:lineRule="auto"/>
        <w:jc w:val="both"/>
        <w:rPr>
          <w:rStyle w:val="Ttulo1Car"/>
          <w:rFonts w:ascii="Times New Roman" w:eastAsiaTheme="minorHAnsi" w:hAnsi="Times New Roman" w:cs="Times New Roman"/>
          <w:b w:val="0"/>
          <w:bCs w:val="0"/>
          <w:color w:val="auto"/>
          <w:sz w:val="24"/>
          <w:szCs w:val="24"/>
          <w:lang w:val="es-MX"/>
        </w:rPr>
      </w:pPr>
      <w:r>
        <w:rPr>
          <w:rFonts w:ascii="Times New Roman" w:hAnsi="Times New Roman" w:cs="Times New Roman"/>
          <w:sz w:val="24"/>
          <w:szCs w:val="24"/>
          <w:lang w:val="es-MX"/>
        </w:rPr>
        <w:t>En educación superior, si bien existen equipos de apoyo al estudiante (tutorías, psicopedagogía, entre otras), en muy pocas ocasiones el maestro de educación superior tiene la apertura de generar otros caminos metodológicos en la búsqueda de aprendizajes significativos, si bien se ubican las academias donde se puede socializar los estilos de enseñanza muy pocas veces hay equipos que apoyen en la forma metodológica de impartición de clases.</w:t>
      </w:r>
      <w:r w:rsidR="00FA5813">
        <w:rPr>
          <w:rStyle w:val="Ttulo1Car"/>
          <w:rFonts w:ascii="Times New Roman" w:hAnsi="Times New Roman" w:cs="Times New Roman"/>
          <w:color w:val="auto"/>
          <w:sz w:val="24"/>
          <w:szCs w:val="24"/>
        </w:rPr>
        <w:br w:type="page"/>
      </w:r>
    </w:p>
    <w:p w:rsidR="005E6F48" w:rsidRDefault="003911DE" w:rsidP="005E6F48">
      <w:pPr>
        <w:jc w:val="both"/>
        <w:rPr>
          <w:rStyle w:val="Ttulo1Car"/>
          <w:rFonts w:ascii="Times New Roman" w:hAnsi="Times New Roman" w:cs="Times New Roman"/>
          <w:smallCaps/>
          <w:color w:val="auto"/>
          <w:sz w:val="24"/>
          <w:szCs w:val="24"/>
        </w:rPr>
      </w:pPr>
      <w:r w:rsidRPr="00652DEA">
        <w:rPr>
          <w:rStyle w:val="Ttulo1Car"/>
          <w:rFonts w:ascii="Times New Roman" w:hAnsi="Times New Roman" w:cs="Times New Roman"/>
          <w:color w:val="auto"/>
          <w:sz w:val="24"/>
          <w:szCs w:val="24"/>
        </w:rPr>
        <w:lastRenderedPageBreak/>
        <w:t>I</w:t>
      </w:r>
      <w:r w:rsidR="00283FA0">
        <w:rPr>
          <w:rStyle w:val="Ttulo1Car"/>
          <w:rFonts w:ascii="Times New Roman" w:hAnsi="Times New Roman" w:cs="Times New Roman"/>
          <w:color w:val="auto"/>
          <w:sz w:val="24"/>
          <w:szCs w:val="24"/>
        </w:rPr>
        <w:t>I</w:t>
      </w:r>
      <w:r w:rsidR="00652DEA" w:rsidRPr="00652DEA">
        <w:rPr>
          <w:rStyle w:val="Ttulo1Car"/>
          <w:rFonts w:ascii="Times New Roman" w:hAnsi="Times New Roman" w:cs="Times New Roman"/>
          <w:color w:val="auto"/>
          <w:sz w:val="24"/>
          <w:szCs w:val="24"/>
        </w:rPr>
        <w:t xml:space="preserve">. </w:t>
      </w:r>
      <w:r w:rsidR="00906911" w:rsidRPr="00906911">
        <w:rPr>
          <w:rStyle w:val="Ttulo1Car"/>
          <w:rFonts w:ascii="Times New Roman" w:hAnsi="Times New Roman" w:cs="Times New Roman"/>
          <w:smallCaps/>
          <w:color w:val="auto"/>
          <w:sz w:val="24"/>
          <w:szCs w:val="24"/>
        </w:rPr>
        <w:t>Desarrollo</w:t>
      </w:r>
      <w:r w:rsidR="00906911">
        <w:rPr>
          <w:rStyle w:val="Ttulo1Car"/>
          <w:rFonts w:ascii="Times New Roman" w:hAnsi="Times New Roman" w:cs="Times New Roman"/>
          <w:smallCaps/>
          <w:color w:val="auto"/>
          <w:sz w:val="24"/>
          <w:szCs w:val="24"/>
        </w:rPr>
        <w:t xml:space="preserve"> </w:t>
      </w:r>
    </w:p>
    <w:p w:rsidR="007B7ED4" w:rsidRDefault="007B7ED4" w:rsidP="00343F4C">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w:t>
      </w:r>
      <w:r w:rsidR="00E21C30">
        <w:rPr>
          <w:rFonts w:ascii="Times New Roman" w:hAnsi="Times New Roman" w:cs="Times New Roman"/>
          <w:sz w:val="24"/>
          <w:szCs w:val="24"/>
          <w:lang w:val="es-MX"/>
        </w:rPr>
        <w:t xml:space="preserve">tratado de salamanca trajo consigo el </w:t>
      </w:r>
      <w:r>
        <w:rPr>
          <w:rFonts w:ascii="Times New Roman" w:hAnsi="Times New Roman" w:cs="Times New Roman"/>
          <w:sz w:val="24"/>
          <w:szCs w:val="24"/>
          <w:lang w:val="es-MX"/>
        </w:rPr>
        <w:t>concepto de integración</w:t>
      </w:r>
      <w:r w:rsidR="00240888">
        <w:rPr>
          <w:rFonts w:ascii="Times New Roman" w:hAnsi="Times New Roman" w:cs="Times New Roman"/>
          <w:sz w:val="24"/>
          <w:szCs w:val="24"/>
          <w:lang w:val="es-MX"/>
        </w:rPr>
        <w:t>, este</w:t>
      </w:r>
      <w:r w:rsidR="00E21C30">
        <w:rPr>
          <w:rFonts w:ascii="Times New Roman" w:hAnsi="Times New Roman" w:cs="Times New Roman"/>
          <w:sz w:val="24"/>
          <w:szCs w:val="24"/>
          <w:lang w:val="es-MX"/>
        </w:rPr>
        <w:t xml:space="preserve"> </w:t>
      </w:r>
      <w:r>
        <w:rPr>
          <w:rFonts w:ascii="Times New Roman" w:hAnsi="Times New Roman" w:cs="Times New Roman"/>
          <w:sz w:val="24"/>
          <w:szCs w:val="24"/>
          <w:lang w:val="es-MX"/>
        </w:rPr>
        <w:t>se</w:t>
      </w:r>
      <w:r w:rsidR="00E21C30">
        <w:rPr>
          <w:rFonts w:ascii="Times New Roman" w:hAnsi="Times New Roman" w:cs="Times New Roman"/>
          <w:sz w:val="24"/>
          <w:szCs w:val="24"/>
          <w:lang w:val="es-MX"/>
        </w:rPr>
        <w:t xml:space="preserve"> </w:t>
      </w:r>
      <w:r w:rsidR="00240888">
        <w:rPr>
          <w:rFonts w:ascii="Times New Roman" w:hAnsi="Times New Roman" w:cs="Times New Roman"/>
          <w:sz w:val="24"/>
          <w:szCs w:val="24"/>
          <w:lang w:val="es-MX"/>
        </w:rPr>
        <w:t>utiliza</w:t>
      </w:r>
      <w:r>
        <w:rPr>
          <w:rFonts w:ascii="Times New Roman" w:hAnsi="Times New Roman" w:cs="Times New Roman"/>
          <w:sz w:val="24"/>
          <w:szCs w:val="24"/>
          <w:lang w:val="es-MX"/>
        </w:rPr>
        <w:t xml:space="preserve"> desde la reforma de 1993</w:t>
      </w:r>
      <w:r w:rsidR="00E21C30">
        <w:rPr>
          <w:rFonts w:ascii="Times New Roman" w:hAnsi="Times New Roman" w:cs="Times New Roman"/>
          <w:sz w:val="24"/>
          <w:szCs w:val="24"/>
          <w:lang w:val="es-MX"/>
        </w:rPr>
        <w:t>-1994</w:t>
      </w:r>
      <w:r>
        <w:rPr>
          <w:rFonts w:ascii="Times New Roman" w:hAnsi="Times New Roman" w:cs="Times New Roman"/>
          <w:sz w:val="24"/>
          <w:szCs w:val="24"/>
          <w:lang w:val="es-MX"/>
        </w:rPr>
        <w:t xml:space="preserve"> cuando </w:t>
      </w:r>
      <w:r w:rsidR="00DB6BA9">
        <w:rPr>
          <w:rFonts w:ascii="Times New Roman" w:hAnsi="Times New Roman" w:cs="Times New Roman"/>
          <w:sz w:val="24"/>
          <w:szCs w:val="24"/>
          <w:lang w:val="es-MX"/>
        </w:rPr>
        <w:t>México</w:t>
      </w:r>
      <w:r>
        <w:rPr>
          <w:rFonts w:ascii="Times New Roman" w:hAnsi="Times New Roman" w:cs="Times New Roman"/>
          <w:sz w:val="24"/>
          <w:szCs w:val="24"/>
          <w:lang w:val="es-MX"/>
        </w:rPr>
        <w:t xml:space="preserve"> entra en tratados internacionales, en los cuales se establecieron criterios de </w:t>
      </w:r>
      <w:r w:rsidR="00DB6BA9">
        <w:rPr>
          <w:rFonts w:ascii="Times New Roman" w:hAnsi="Times New Roman" w:cs="Times New Roman"/>
          <w:sz w:val="24"/>
          <w:szCs w:val="24"/>
          <w:lang w:val="es-MX"/>
        </w:rPr>
        <w:t>modificación</w:t>
      </w:r>
      <w:r>
        <w:rPr>
          <w:rFonts w:ascii="Times New Roman" w:hAnsi="Times New Roman" w:cs="Times New Roman"/>
          <w:sz w:val="24"/>
          <w:szCs w:val="24"/>
          <w:lang w:val="es-MX"/>
        </w:rPr>
        <w:t xml:space="preserve"> no solo en lo educativo sino en lo social y económico, </w:t>
      </w:r>
      <w:r w:rsidR="00DB6BA9">
        <w:rPr>
          <w:rFonts w:ascii="Times New Roman" w:hAnsi="Times New Roman" w:cs="Times New Roman"/>
          <w:sz w:val="24"/>
          <w:szCs w:val="24"/>
          <w:lang w:val="es-MX"/>
        </w:rPr>
        <w:t>así</w:t>
      </w:r>
      <w:r>
        <w:rPr>
          <w:rFonts w:ascii="Times New Roman" w:hAnsi="Times New Roman" w:cs="Times New Roman"/>
          <w:sz w:val="24"/>
          <w:szCs w:val="24"/>
          <w:lang w:val="es-MX"/>
        </w:rPr>
        <w:t xml:space="preserve"> pues fue cuando por primera vez entramos a la era de la integración e inclusión, este segundo </w:t>
      </w:r>
      <w:r w:rsidR="00DB6BA9">
        <w:rPr>
          <w:rFonts w:ascii="Times New Roman" w:hAnsi="Times New Roman" w:cs="Times New Roman"/>
          <w:sz w:val="24"/>
          <w:szCs w:val="24"/>
          <w:lang w:val="es-MX"/>
        </w:rPr>
        <w:t>si bien se utiliza como trasfondo de la integración, no se le ha prestado atención como en los últimos años.</w:t>
      </w:r>
    </w:p>
    <w:p w:rsidR="00B55435" w:rsidRDefault="00DB6BA9" w:rsidP="00343F4C">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La integración educativa, tiene como fin encontrar aquellas necesidades educativas especiales (NEE) que presentan alumnos con o sin discapacidad y atenderlas a la par integrado en un centro escolar regular, sin embargo, las NNE solo se encuentran al interior del alumno es decir son propias como por ejemplo una discapacidad motriz,</w:t>
      </w:r>
      <w:r w:rsidR="00B55435">
        <w:rPr>
          <w:rFonts w:ascii="Times New Roman" w:hAnsi="Times New Roman" w:cs="Times New Roman"/>
          <w:sz w:val="24"/>
          <w:szCs w:val="24"/>
          <w:lang w:val="es-MX"/>
        </w:rPr>
        <w:t xml:space="preserve"> intelectual, visual o auditiva.</w:t>
      </w:r>
    </w:p>
    <w:p w:rsidR="00DB6BA9" w:rsidRDefault="00B55435" w:rsidP="00343F4C">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w:t>
      </w:r>
      <w:r w:rsidR="00DB6BA9">
        <w:rPr>
          <w:rFonts w:ascii="Times New Roman" w:hAnsi="Times New Roman" w:cs="Times New Roman"/>
          <w:sz w:val="24"/>
          <w:szCs w:val="24"/>
          <w:lang w:val="es-MX"/>
        </w:rPr>
        <w:t xml:space="preserve">a integración busca generar diferentes estrategias que puedan ayudar a la concepción de aprendizajes, a lo anterior le agregamos que la generación de sub grupos ha hecho que si bien están insertados en un aula y el equipo paradocente busca contribuir a estas estrategias </w:t>
      </w:r>
      <w:r w:rsidR="006A1782">
        <w:rPr>
          <w:rFonts w:ascii="Times New Roman" w:hAnsi="Times New Roman" w:cs="Times New Roman"/>
          <w:sz w:val="24"/>
          <w:szCs w:val="24"/>
          <w:lang w:val="es-MX"/>
        </w:rPr>
        <w:t>el alumno seguirá siendo segregado en momentos para poder ser atendido, sin embargo</w:t>
      </w:r>
      <w:r w:rsidR="00DB6BA9">
        <w:rPr>
          <w:rFonts w:ascii="Times New Roman" w:hAnsi="Times New Roman" w:cs="Times New Roman"/>
          <w:sz w:val="24"/>
          <w:szCs w:val="24"/>
          <w:lang w:val="es-MX"/>
        </w:rPr>
        <w:t xml:space="preserve"> habrá más circunstancias que atañen en </w:t>
      </w:r>
      <w:r w:rsidR="006A1782">
        <w:rPr>
          <w:rFonts w:ascii="Times New Roman" w:hAnsi="Times New Roman" w:cs="Times New Roman"/>
          <w:sz w:val="24"/>
          <w:szCs w:val="24"/>
          <w:lang w:val="es-MX"/>
        </w:rPr>
        <w:t>su desempeño no únicamente las internas.</w:t>
      </w:r>
    </w:p>
    <w:p w:rsidR="006A1782" w:rsidRDefault="00B80FE8" w:rsidP="00343F4C">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Así</w:t>
      </w:r>
      <w:r w:rsidR="006A1782">
        <w:rPr>
          <w:rFonts w:ascii="Times New Roman" w:hAnsi="Times New Roman" w:cs="Times New Roman"/>
          <w:sz w:val="24"/>
          <w:szCs w:val="24"/>
          <w:lang w:val="es-MX"/>
        </w:rPr>
        <w:t xml:space="preserve"> pues nos encontramos con otro tipo de circunstancias las externas, las cuales probablemente estén afectando el desempeño y el desarrollo de conocimiento del individuo, nos referimos específicamente a las barreras para el aprendizaje y la participación </w:t>
      </w:r>
      <w:r>
        <w:rPr>
          <w:rFonts w:ascii="Times New Roman" w:hAnsi="Times New Roman" w:cs="Times New Roman"/>
          <w:sz w:val="24"/>
          <w:szCs w:val="24"/>
          <w:lang w:val="es-MX"/>
        </w:rPr>
        <w:t>(BAP</w:t>
      </w:r>
      <w:r w:rsidR="006A1782">
        <w:rPr>
          <w:rFonts w:ascii="Times New Roman" w:hAnsi="Times New Roman" w:cs="Times New Roman"/>
          <w:sz w:val="24"/>
          <w:szCs w:val="24"/>
          <w:lang w:val="es-MX"/>
        </w:rPr>
        <w:t xml:space="preserve">), estas difícilmente pueden ser resueltas ya que algunas </w:t>
      </w:r>
      <w:r w:rsidR="002235E4">
        <w:rPr>
          <w:rFonts w:ascii="Times New Roman" w:hAnsi="Times New Roman" w:cs="Times New Roman"/>
          <w:sz w:val="24"/>
          <w:szCs w:val="24"/>
          <w:lang w:val="es-MX"/>
        </w:rPr>
        <w:t>qu</w:t>
      </w:r>
      <w:r w:rsidR="006A1782">
        <w:rPr>
          <w:rFonts w:ascii="Times New Roman" w:hAnsi="Times New Roman" w:cs="Times New Roman"/>
          <w:sz w:val="24"/>
          <w:szCs w:val="24"/>
          <w:lang w:val="es-MX"/>
        </w:rPr>
        <w:t>e le atañen a la institución educativa pero habrá otras que son socioculturales, así pues es donde la integración tiene su límite y necesitamos de la inclusión para poder seguir con el espíritu de tener una educación de calidad, para todos y democrática sin discriminación.</w:t>
      </w:r>
    </w:p>
    <w:p w:rsidR="00B80FE8" w:rsidRDefault="001025BD" w:rsidP="00343F4C">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Inclusión</w:t>
      </w:r>
      <w:r w:rsidR="005E6F48">
        <w:rPr>
          <w:rFonts w:ascii="Times New Roman" w:hAnsi="Times New Roman" w:cs="Times New Roman"/>
          <w:sz w:val="24"/>
          <w:szCs w:val="24"/>
          <w:lang w:val="es-MX"/>
        </w:rPr>
        <w:t xml:space="preserve">, es un </w:t>
      </w:r>
      <w:r>
        <w:rPr>
          <w:rFonts w:ascii="Times New Roman" w:hAnsi="Times New Roman" w:cs="Times New Roman"/>
          <w:sz w:val="24"/>
          <w:szCs w:val="24"/>
          <w:lang w:val="es-MX"/>
        </w:rPr>
        <w:t>término</w:t>
      </w:r>
      <w:r w:rsidR="005E6F48">
        <w:rPr>
          <w:rFonts w:ascii="Times New Roman" w:hAnsi="Times New Roman" w:cs="Times New Roman"/>
          <w:sz w:val="24"/>
          <w:szCs w:val="24"/>
          <w:lang w:val="es-MX"/>
        </w:rPr>
        <w:t xml:space="preserve"> que es definido o entendido de diversas formas, </w:t>
      </w:r>
      <w:r w:rsidR="00E93C44">
        <w:rPr>
          <w:rFonts w:ascii="Times New Roman" w:hAnsi="Times New Roman" w:cs="Times New Roman"/>
          <w:sz w:val="24"/>
          <w:szCs w:val="24"/>
          <w:lang w:val="es-MX"/>
        </w:rPr>
        <w:t xml:space="preserve">habiendo en la historia de la educación tratados que hablan sobre el la educación como un derecho universal </w:t>
      </w:r>
      <w:r w:rsidR="005E6F48">
        <w:rPr>
          <w:rFonts w:ascii="Times New Roman" w:hAnsi="Times New Roman" w:cs="Times New Roman"/>
          <w:sz w:val="24"/>
          <w:szCs w:val="24"/>
          <w:lang w:val="es-MX"/>
        </w:rPr>
        <w:t>sin embargo para este documento se utilizara la d</w:t>
      </w:r>
      <w:r w:rsidR="00E93C44">
        <w:rPr>
          <w:rFonts w:ascii="Times New Roman" w:hAnsi="Times New Roman" w:cs="Times New Roman"/>
          <w:sz w:val="24"/>
          <w:szCs w:val="24"/>
          <w:lang w:val="es-MX"/>
        </w:rPr>
        <w:t xml:space="preserve">efinición emitida por la UNESCO, esta </w:t>
      </w:r>
      <w:r w:rsidRPr="001025BD">
        <w:rPr>
          <w:rFonts w:ascii="Times New Roman" w:hAnsi="Times New Roman" w:cs="Times New Roman"/>
          <w:sz w:val="24"/>
          <w:szCs w:val="24"/>
          <w:lang w:val="es-MX"/>
        </w:rPr>
        <w:t>define</w:t>
      </w:r>
      <w:r>
        <w:rPr>
          <w:rFonts w:ascii="Times New Roman" w:hAnsi="Times New Roman" w:cs="Times New Roman"/>
          <w:sz w:val="24"/>
          <w:szCs w:val="24"/>
          <w:lang w:val="es-MX"/>
        </w:rPr>
        <w:t xml:space="preserve"> “</w:t>
      </w:r>
      <w:r w:rsidRPr="001025BD">
        <w:rPr>
          <w:rFonts w:ascii="Times New Roman" w:hAnsi="Times New Roman" w:cs="Times New Roman"/>
          <w:sz w:val="24"/>
          <w:szCs w:val="24"/>
          <w:lang w:val="es-MX"/>
        </w:rPr>
        <w:t xml:space="preserve">La educación inclusiva es un proceso de fortalecimiento de la capacidad del sistema educativo para llegar a todos los educandos; por lo tanto, puede entenderse como una estrategia clave para alcanzar la </w:t>
      </w:r>
      <w:r>
        <w:rPr>
          <w:rFonts w:ascii="Times New Roman" w:hAnsi="Times New Roman" w:cs="Times New Roman"/>
          <w:sz w:val="24"/>
          <w:szCs w:val="24"/>
          <w:lang w:val="es-MX"/>
        </w:rPr>
        <w:t>educación para todos (</w:t>
      </w:r>
      <w:r w:rsidRPr="001025BD">
        <w:rPr>
          <w:rFonts w:ascii="Times New Roman" w:hAnsi="Times New Roman" w:cs="Times New Roman"/>
          <w:sz w:val="24"/>
          <w:szCs w:val="24"/>
          <w:lang w:val="es-MX"/>
        </w:rPr>
        <w:t>EPT</w:t>
      </w:r>
      <w:r>
        <w:rPr>
          <w:rFonts w:ascii="Times New Roman" w:hAnsi="Times New Roman" w:cs="Times New Roman"/>
          <w:sz w:val="24"/>
          <w:szCs w:val="24"/>
          <w:lang w:val="es-MX"/>
        </w:rPr>
        <w:t>)</w:t>
      </w:r>
      <w:r w:rsidRPr="001025BD">
        <w:rPr>
          <w:rFonts w:ascii="Times New Roman" w:hAnsi="Times New Roman" w:cs="Times New Roman"/>
          <w:sz w:val="24"/>
          <w:szCs w:val="24"/>
          <w:lang w:val="es-MX"/>
        </w:rPr>
        <w:t xml:space="preserve">. </w:t>
      </w:r>
    </w:p>
    <w:p w:rsidR="00E93C44" w:rsidRDefault="001025BD" w:rsidP="00343F4C">
      <w:pPr>
        <w:spacing w:before="240" w:after="240" w:line="360" w:lineRule="auto"/>
        <w:jc w:val="both"/>
        <w:rPr>
          <w:rFonts w:ascii="Times New Roman" w:hAnsi="Times New Roman" w:cs="Times New Roman"/>
          <w:sz w:val="24"/>
          <w:szCs w:val="24"/>
          <w:lang w:val="es-MX"/>
        </w:rPr>
      </w:pPr>
      <w:r w:rsidRPr="001025BD">
        <w:rPr>
          <w:rFonts w:ascii="Times New Roman" w:hAnsi="Times New Roman" w:cs="Times New Roman"/>
          <w:sz w:val="24"/>
          <w:szCs w:val="24"/>
          <w:lang w:val="es-MX"/>
        </w:rPr>
        <w:lastRenderedPageBreak/>
        <w:t>Como principio general, debería orientar todas las políticas y prácticas educativas, partiendo del hecho de que la educación es un derecho humano básico y el fundamento de una sociedad más justa e igualitaria.</w:t>
      </w:r>
      <w:r w:rsidRPr="00343F4C">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id w:val="1763258992"/>
          <w:citation/>
        </w:sdtPr>
        <w:sdtEndPr/>
        <w:sdtContent>
          <w:r w:rsidRPr="00343F4C">
            <w:rPr>
              <w:rFonts w:ascii="Times New Roman" w:hAnsi="Times New Roman" w:cs="Times New Roman"/>
              <w:sz w:val="24"/>
              <w:szCs w:val="24"/>
              <w:lang w:val="es-MX"/>
            </w:rPr>
            <w:fldChar w:fldCharType="begin"/>
          </w:r>
          <w:r w:rsidRPr="00343F4C">
            <w:rPr>
              <w:rFonts w:ascii="Times New Roman" w:hAnsi="Times New Roman" w:cs="Times New Roman"/>
              <w:sz w:val="24"/>
              <w:szCs w:val="24"/>
              <w:lang w:val="es-MX"/>
            </w:rPr>
            <w:instrText xml:space="preserve"> CITATION UNE09 \l 2058 </w:instrText>
          </w:r>
          <w:r w:rsidRPr="00343F4C">
            <w:rPr>
              <w:rFonts w:ascii="Times New Roman" w:hAnsi="Times New Roman" w:cs="Times New Roman"/>
              <w:sz w:val="24"/>
              <w:szCs w:val="24"/>
              <w:lang w:val="es-MX"/>
            </w:rPr>
            <w:fldChar w:fldCharType="separate"/>
          </w:r>
          <w:r w:rsidR="00B55435" w:rsidRPr="00B55435">
            <w:rPr>
              <w:rFonts w:ascii="Times New Roman" w:hAnsi="Times New Roman" w:cs="Times New Roman"/>
              <w:noProof/>
              <w:sz w:val="24"/>
              <w:szCs w:val="24"/>
              <w:lang w:val="es-MX"/>
            </w:rPr>
            <w:t>(UNESCO, Directrices sobre políticas de inclusion en la educación, 2009)</w:t>
          </w:r>
          <w:r w:rsidRPr="00343F4C">
            <w:rPr>
              <w:rFonts w:ascii="Times New Roman" w:hAnsi="Times New Roman" w:cs="Times New Roman"/>
              <w:sz w:val="24"/>
              <w:szCs w:val="24"/>
              <w:lang w:val="es-MX"/>
            </w:rPr>
            <w:fldChar w:fldCharType="end"/>
          </w:r>
        </w:sdtContent>
      </w:sdt>
      <w:r w:rsidR="00343F4C" w:rsidRPr="00343F4C">
        <w:rPr>
          <w:rFonts w:ascii="Times New Roman" w:hAnsi="Times New Roman" w:cs="Times New Roman"/>
          <w:sz w:val="24"/>
          <w:szCs w:val="24"/>
          <w:lang w:val="es-MX"/>
        </w:rPr>
        <w:t>.</w:t>
      </w:r>
    </w:p>
    <w:p w:rsidR="007B7ED4" w:rsidRDefault="007B7ED4" w:rsidP="00343F4C">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El termino definido, por si solo trae un sin número de cuestionamientos y de reflexión, los cuales deberán de ser observados analizados en las academias docente de cada institución educativa sea esta de educación básica, media superior y superior, ya que como lo vemos en el párrafo anterior, con la inclusión se busca no una educación meramente de contenidos curriculares y aprendizajes rígidos, también se busca la tolerancia y la adaptación como principio de generar ambientes de aprendizajes óptimos para todos, es decir la inclusión en definición es enfrentar y sortear las barreras que presenta el entorno de una persona para obtener un buen proceso de enseñanza aprendizaje.</w:t>
      </w:r>
    </w:p>
    <w:p w:rsidR="005739DD" w:rsidRDefault="002235E4" w:rsidP="00343F4C">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Todo cambio internacional siempre conlleva cambios nacionales, y en esta ocasión no es la excepción ya que </w:t>
      </w:r>
      <w:r w:rsidR="00F540CB">
        <w:rPr>
          <w:rFonts w:ascii="Times New Roman" w:hAnsi="Times New Roman" w:cs="Times New Roman"/>
          <w:sz w:val="24"/>
          <w:szCs w:val="24"/>
          <w:lang w:val="es-MX"/>
        </w:rPr>
        <w:t xml:space="preserve">del </w:t>
      </w:r>
      <w:r>
        <w:rPr>
          <w:rFonts w:ascii="Times New Roman" w:hAnsi="Times New Roman" w:cs="Times New Roman"/>
          <w:sz w:val="24"/>
          <w:szCs w:val="24"/>
          <w:lang w:val="es-MX"/>
        </w:rPr>
        <w:t xml:space="preserve">2014 </w:t>
      </w:r>
      <w:r w:rsidR="00F540CB">
        <w:rPr>
          <w:rFonts w:ascii="Times New Roman" w:hAnsi="Times New Roman" w:cs="Times New Roman"/>
          <w:sz w:val="24"/>
          <w:szCs w:val="24"/>
          <w:lang w:val="es-MX"/>
        </w:rPr>
        <w:t xml:space="preserve">al 2017 se han adicionado </w:t>
      </w:r>
      <w:r>
        <w:rPr>
          <w:rFonts w:ascii="Times New Roman" w:hAnsi="Times New Roman" w:cs="Times New Roman"/>
          <w:sz w:val="24"/>
          <w:szCs w:val="24"/>
          <w:lang w:val="es-MX"/>
        </w:rPr>
        <w:t>una seri</w:t>
      </w:r>
      <w:r w:rsidR="00F540CB">
        <w:rPr>
          <w:rFonts w:ascii="Times New Roman" w:hAnsi="Times New Roman" w:cs="Times New Roman"/>
          <w:sz w:val="24"/>
          <w:szCs w:val="24"/>
          <w:lang w:val="es-MX"/>
        </w:rPr>
        <w:t xml:space="preserve">e de decretos, donde de manera de ley se establece el </w:t>
      </w:r>
      <w:r w:rsidR="00E21C30">
        <w:rPr>
          <w:rFonts w:ascii="Times New Roman" w:hAnsi="Times New Roman" w:cs="Times New Roman"/>
          <w:sz w:val="24"/>
          <w:szCs w:val="24"/>
          <w:lang w:val="es-MX"/>
        </w:rPr>
        <w:t>término</w:t>
      </w:r>
      <w:r w:rsidR="00F540CB">
        <w:rPr>
          <w:rFonts w:ascii="Times New Roman" w:hAnsi="Times New Roman" w:cs="Times New Roman"/>
          <w:sz w:val="24"/>
          <w:szCs w:val="24"/>
          <w:lang w:val="es-MX"/>
        </w:rPr>
        <w:t xml:space="preserve"> inclusión </w:t>
      </w:r>
      <w:r w:rsidR="00E21C30">
        <w:rPr>
          <w:rFonts w:ascii="Times New Roman" w:hAnsi="Times New Roman" w:cs="Times New Roman"/>
          <w:sz w:val="24"/>
          <w:szCs w:val="24"/>
          <w:lang w:val="es-MX"/>
        </w:rPr>
        <w:t>en el cual cito textualmente</w:t>
      </w:r>
      <w:r w:rsidR="00F343CE">
        <w:rPr>
          <w:rFonts w:ascii="Times New Roman" w:hAnsi="Times New Roman" w:cs="Times New Roman"/>
          <w:sz w:val="24"/>
          <w:szCs w:val="24"/>
          <w:lang w:val="es-MX"/>
        </w:rPr>
        <w:t>, “</w:t>
      </w:r>
      <w:r w:rsidR="00F343CE" w:rsidRPr="00F343CE">
        <w:rPr>
          <w:rFonts w:ascii="Times New Roman" w:hAnsi="Times New Roman" w:cs="Times New Roman"/>
          <w:sz w:val="24"/>
          <w:szCs w:val="24"/>
          <w:lang w:val="es-MX"/>
        </w:rPr>
        <w:t>La educación especial tiene como propósito identificar, prevenir y eliminar las barreras que limitan el aprendizaje y la participación plena y efectiva en la sociedad de las personas con discapacidad, con dificultades severas de aprendizaje, de conducta o de comunicación, así como de aquellas con aptitudes sobresalientes. Atenderá a los educandos de manera adecuada a sus propias condiciones, estilos y ritmos de aprendizaje, en un contexto educativo incluyente, que se debe basar en los principios de respeto, equidad, no discriminación, igualdad sustantiva y perspectiva de género.</w:t>
      </w:r>
      <w:r w:rsidR="00F343CE">
        <w:rPr>
          <w:rFonts w:ascii="Times New Roman" w:hAnsi="Times New Roman" w:cs="Times New Roman"/>
          <w:sz w:val="24"/>
          <w:szCs w:val="24"/>
          <w:lang w:val="es-MX"/>
        </w:rPr>
        <w:t>”</w:t>
      </w:r>
      <w:sdt>
        <w:sdtPr>
          <w:rPr>
            <w:rFonts w:ascii="Times New Roman" w:hAnsi="Times New Roman" w:cs="Times New Roman"/>
            <w:sz w:val="24"/>
            <w:szCs w:val="24"/>
            <w:lang w:val="es-MX"/>
          </w:rPr>
          <w:id w:val="-119378017"/>
          <w:citation/>
        </w:sdtPr>
        <w:sdtEndPr/>
        <w:sdtContent>
          <w:r w:rsidR="00F343CE">
            <w:rPr>
              <w:rFonts w:ascii="Times New Roman" w:hAnsi="Times New Roman" w:cs="Times New Roman"/>
              <w:sz w:val="24"/>
              <w:szCs w:val="24"/>
              <w:lang w:val="es-MX"/>
            </w:rPr>
            <w:fldChar w:fldCharType="begin"/>
          </w:r>
          <w:r w:rsidR="00F343CE">
            <w:rPr>
              <w:rFonts w:ascii="Times New Roman" w:hAnsi="Times New Roman" w:cs="Times New Roman"/>
              <w:sz w:val="24"/>
              <w:szCs w:val="24"/>
              <w:lang w:val="es-MX"/>
            </w:rPr>
            <w:instrText xml:space="preserve"> CITATION Dia16 \l 2058 </w:instrText>
          </w:r>
          <w:r w:rsidR="00F343CE">
            <w:rPr>
              <w:rFonts w:ascii="Times New Roman" w:hAnsi="Times New Roman" w:cs="Times New Roman"/>
              <w:sz w:val="24"/>
              <w:szCs w:val="24"/>
              <w:lang w:val="es-MX"/>
            </w:rPr>
            <w:fldChar w:fldCharType="separate"/>
          </w:r>
          <w:r w:rsidR="00B55435">
            <w:rPr>
              <w:rFonts w:ascii="Times New Roman" w:hAnsi="Times New Roman" w:cs="Times New Roman"/>
              <w:noProof/>
              <w:sz w:val="24"/>
              <w:szCs w:val="24"/>
              <w:lang w:val="es-MX"/>
            </w:rPr>
            <w:t xml:space="preserve"> </w:t>
          </w:r>
          <w:r w:rsidR="00B55435" w:rsidRPr="00B55435">
            <w:rPr>
              <w:rFonts w:ascii="Times New Roman" w:hAnsi="Times New Roman" w:cs="Times New Roman"/>
              <w:noProof/>
              <w:sz w:val="24"/>
              <w:szCs w:val="24"/>
              <w:lang w:val="es-MX"/>
            </w:rPr>
            <w:t>(Federacion, 2016)</w:t>
          </w:r>
          <w:r w:rsidR="00F343CE">
            <w:rPr>
              <w:rFonts w:ascii="Times New Roman" w:hAnsi="Times New Roman" w:cs="Times New Roman"/>
              <w:sz w:val="24"/>
              <w:szCs w:val="24"/>
              <w:lang w:val="es-MX"/>
            </w:rPr>
            <w:fldChar w:fldCharType="end"/>
          </w:r>
        </w:sdtContent>
      </w:sdt>
    </w:p>
    <w:p w:rsidR="00B55435" w:rsidRDefault="00F343CE" w:rsidP="002F1008">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Con lo anterior si bien dice la obligatoriedad de la educación especial</w:t>
      </w:r>
      <w:r w:rsidR="002F1008">
        <w:rPr>
          <w:rFonts w:ascii="Times New Roman" w:hAnsi="Times New Roman" w:cs="Times New Roman"/>
          <w:sz w:val="24"/>
          <w:szCs w:val="24"/>
          <w:lang w:val="es-MX"/>
        </w:rPr>
        <w:t>, es porque los Licenciados en Educación Especial, serán los agentes que promuevan el cambio por el acercamiento que t</w:t>
      </w:r>
      <w:r w:rsidR="00B55435">
        <w:rPr>
          <w:rFonts w:ascii="Times New Roman" w:hAnsi="Times New Roman" w:cs="Times New Roman"/>
          <w:sz w:val="24"/>
          <w:szCs w:val="24"/>
          <w:lang w:val="es-MX"/>
        </w:rPr>
        <w:t>ienen de alumnos con NEE y BAP.</w:t>
      </w:r>
    </w:p>
    <w:p w:rsidR="00B55435" w:rsidRDefault="00B55435" w:rsidP="002F1008">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N</w:t>
      </w:r>
      <w:r w:rsidR="002F1008">
        <w:rPr>
          <w:rFonts w:ascii="Times New Roman" w:hAnsi="Times New Roman" w:cs="Times New Roman"/>
          <w:sz w:val="24"/>
          <w:szCs w:val="24"/>
          <w:lang w:val="es-MX"/>
        </w:rPr>
        <w:t>o queriendo decir con ello que son los responsables directos de la inclusión en el sistema educativo.</w:t>
      </w:r>
      <w:r w:rsidR="00424DA1">
        <w:rPr>
          <w:rFonts w:ascii="Times New Roman" w:hAnsi="Times New Roman" w:cs="Times New Roman"/>
          <w:sz w:val="24"/>
          <w:szCs w:val="24"/>
          <w:lang w:val="es-MX"/>
        </w:rPr>
        <w:t xml:space="preserve"> </w:t>
      </w:r>
      <w:r w:rsidR="002F1008">
        <w:rPr>
          <w:rFonts w:ascii="Times New Roman" w:hAnsi="Times New Roman" w:cs="Times New Roman"/>
          <w:sz w:val="24"/>
          <w:szCs w:val="24"/>
          <w:lang w:val="es-MX"/>
        </w:rPr>
        <w:t xml:space="preserve">Es decir, en un sistema educativo revisando nuevamente la definición de la UNESCO, se busca la inclusión en el sistema educativo el cual está integrado por varias dimensiones, para efectos del presente utilizaremos como base la </w:t>
      </w:r>
      <w:r w:rsidR="002F1008" w:rsidRPr="002F1008">
        <w:rPr>
          <w:rFonts w:ascii="Times New Roman" w:hAnsi="Times New Roman" w:cs="Times New Roman"/>
          <w:sz w:val="24"/>
          <w:szCs w:val="24"/>
          <w:lang w:val="es-MX"/>
        </w:rPr>
        <w:t>Guía para la</w:t>
      </w:r>
      <w:r w:rsidR="002F1008">
        <w:rPr>
          <w:rFonts w:ascii="Times New Roman" w:hAnsi="Times New Roman" w:cs="Times New Roman"/>
          <w:sz w:val="24"/>
          <w:szCs w:val="24"/>
          <w:lang w:val="es-MX"/>
        </w:rPr>
        <w:t xml:space="preserve"> </w:t>
      </w:r>
      <w:r w:rsidR="00424DA1">
        <w:rPr>
          <w:rFonts w:ascii="Times New Roman" w:hAnsi="Times New Roman" w:cs="Times New Roman"/>
          <w:sz w:val="24"/>
          <w:szCs w:val="24"/>
          <w:lang w:val="es-MX"/>
        </w:rPr>
        <w:t xml:space="preserve">educación inclusiva. </w:t>
      </w:r>
      <w:r w:rsidR="002F1008" w:rsidRPr="002F1008">
        <w:rPr>
          <w:rFonts w:ascii="Times New Roman" w:hAnsi="Times New Roman" w:cs="Times New Roman"/>
          <w:sz w:val="24"/>
          <w:szCs w:val="24"/>
          <w:lang w:val="es-MX"/>
        </w:rPr>
        <w:t>Mejorando el aprendizaje y la participación</w:t>
      </w:r>
      <w:r w:rsidR="002F1008">
        <w:rPr>
          <w:rFonts w:ascii="Times New Roman" w:hAnsi="Times New Roman" w:cs="Times New Roman"/>
          <w:sz w:val="24"/>
          <w:szCs w:val="24"/>
          <w:lang w:val="es-MX"/>
        </w:rPr>
        <w:t xml:space="preserve"> (I</w:t>
      </w:r>
      <w:r w:rsidR="00424DA1">
        <w:rPr>
          <w:rFonts w:ascii="Times New Roman" w:hAnsi="Times New Roman" w:cs="Times New Roman"/>
          <w:sz w:val="24"/>
          <w:szCs w:val="24"/>
          <w:lang w:val="es-MX"/>
        </w:rPr>
        <w:t>ndex</w:t>
      </w:r>
      <w:r w:rsidR="002F1008">
        <w:rPr>
          <w:rFonts w:ascii="Times New Roman" w:hAnsi="Times New Roman" w:cs="Times New Roman"/>
          <w:sz w:val="24"/>
          <w:szCs w:val="24"/>
          <w:lang w:val="es-MX"/>
        </w:rPr>
        <w:t>).</w:t>
      </w:r>
      <w:r w:rsidR="00424DA1">
        <w:rPr>
          <w:rFonts w:ascii="Times New Roman" w:hAnsi="Times New Roman" w:cs="Times New Roman"/>
          <w:sz w:val="24"/>
          <w:szCs w:val="24"/>
          <w:lang w:val="es-MX"/>
        </w:rPr>
        <w:t xml:space="preserve"> </w:t>
      </w:r>
    </w:p>
    <w:p w:rsidR="00B55435" w:rsidRDefault="00424DA1" w:rsidP="002F1008">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El Index</w:t>
      </w:r>
      <w:r w:rsidR="002F1008">
        <w:rPr>
          <w:rFonts w:ascii="Times New Roman" w:hAnsi="Times New Roman" w:cs="Times New Roman"/>
          <w:sz w:val="24"/>
          <w:szCs w:val="24"/>
          <w:lang w:val="es-MX"/>
        </w:rPr>
        <w:t xml:space="preserve"> es un documento creado específicamente para buscar centros educativos inclusivos, y se desarrolla en tordo a las políticas, </w:t>
      </w:r>
      <w:r>
        <w:rPr>
          <w:rFonts w:ascii="Times New Roman" w:hAnsi="Times New Roman" w:cs="Times New Roman"/>
          <w:sz w:val="24"/>
          <w:szCs w:val="24"/>
          <w:lang w:val="es-MX"/>
        </w:rPr>
        <w:t>prácticas</w:t>
      </w:r>
      <w:r w:rsidR="002F1008">
        <w:rPr>
          <w:rFonts w:ascii="Times New Roman" w:hAnsi="Times New Roman" w:cs="Times New Roman"/>
          <w:sz w:val="24"/>
          <w:szCs w:val="24"/>
          <w:lang w:val="es-MX"/>
        </w:rPr>
        <w:t xml:space="preserve"> y culturas inclusivas. </w:t>
      </w:r>
      <w:sdt>
        <w:sdtPr>
          <w:rPr>
            <w:rFonts w:ascii="Times New Roman" w:hAnsi="Times New Roman" w:cs="Times New Roman"/>
            <w:sz w:val="24"/>
            <w:szCs w:val="24"/>
            <w:lang w:val="es-MX"/>
          </w:rPr>
          <w:id w:val="-1309550835"/>
          <w:citation/>
        </w:sdtPr>
        <w:sdtEndPr/>
        <w:sdtContent>
          <w:r>
            <w:rPr>
              <w:rFonts w:ascii="Times New Roman" w:hAnsi="Times New Roman" w:cs="Times New Roman"/>
              <w:sz w:val="24"/>
              <w:szCs w:val="24"/>
              <w:lang w:val="es-MX"/>
            </w:rPr>
            <w:fldChar w:fldCharType="begin"/>
          </w:r>
          <w:r>
            <w:rPr>
              <w:rFonts w:ascii="Times New Roman" w:hAnsi="Times New Roman" w:cs="Times New Roman"/>
              <w:sz w:val="24"/>
              <w:szCs w:val="24"/>
              <w:lang w:val="es-MX"/>
            </w:rPr>
            <w:instrText xml:space="preserve"> CITATION Ton04 \l 2058 </w:instrText>
          </w:r>
          <w:r>
            <w:rPr>
              <w:rFonts w:ascii="Times New Roman" w:hAnsi="Times New Roman" w:cs="Times New Roman"/>
              <w:sz w:val="24"/>
              <w:szCs w:val="24"/>
              <w:lang w:val="es-MX"/>
            </w:rPr>
            <w:fldChar w:fldCharType="separate"/>
          </w:r>
          <w:r w:rsidR="00B55435" w:rsidRPr="00B55435">
            <w:rPr>
              <w:rFonts w:ascii="Times New Roman" w:hAnsi="Times New Roman" w:cs="Times New Roman"/>
              <w:noProof/>
              <w:sz w:val="24"/>
              <w:szCs w:val="24"/>
              <w:lang w:val="es-MX"/>
            </w:rPr>
            <w:t>(Ainscow, 2004)</w:t>
          </w:r>
          <w:r>
            <w:rPr>
              <w:rFonts w:ascii="Times New Roman" w:hAnsi="Times New Roman" w:cs="Times New Roman"/>
              <w:sz w:val="24"/>
              <w:szCs w:val="24"/>
              <w:lang w:val="es-MX"/>
            </w:rPr>
            <w:fldChar w:fldCharType="end"/>
          </w:r>
        </w:sdtContent>
      </w:sdt>
      <w:r w:rsidR="00B55435">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 </w:t>
      </w:r>
    </w:p>
    <w:p w:rsidR="00B55435" w:rsidRDefault="00B55435" w:rsidP="002F1008">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w:t>
      </w:r>
      <w:r w:rsidR="00424DA1">
        <w:rPr>
          <w:rFonts w:ascii="Times New Roman" w:hAnsi="Times New Roman" w:cs="Times New Roman"/>
          <w:sz w:val="24"/>
          <w:szCs w:val="24"/>
          <w:lang w:val="es-MX"/>
        </w:rPr>
        <w:t>n la dimensión de las políticas</w:t>
      </w:r>
      <w:r w:rsidR="00D73903">
        <w:rPr>
          <w:rFonts w:ascii="Times New Roman" w:hAnsi="Times New Roman" w:cs="Times New Roman"/>
          <w:sz w:val="24"/>
          <w:szCs w:val="24"/>
          <w:lang w:val="es-MX"/>
        </w:rPr>
        <w:t>, son todas las circunstancias que le atañen al centro escolar, desde la misión, visión y objetivos, hasta la infraestructura con la que cuenta para hacer más accesible las áreas y no solo para los estudiante</w:t>
      </w:r>
      <w:r>
        <w:rPr>
          <w:rFonts w:ascii="Times New Roman" w:hAnsi="Times New Roman" w:cs="Times New Roman"/>
          <w:sz w:val="24"/>
          <w:szCs w:val="24"/>
          <w:lang w:val="es-MX"/>
        </w:rPr>
        <w:t>s si no para profesores también.</w:t>
      </w:r>
    </w:p>
    <w:p w:rsidR="00424DA1" w:rsidRDefault="00B55435" w:rsidP="002F1008">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w:t>
      </w:r>
      <w:r w:rsidR="00D73903">
        <w:rPr>
          <w:rFonts w:ascii="Times New Roman" w:hAnsi="Times New Roman" w:cs="Times New Roman"/>
          <w:sz w:val="24"/>
          <w:szCs w:val="24"/>
          <w:lang w:val="es-MX"/>
        </w:rPr>
        <w:t>sí pues en la dimensión de políticas, todos los actores administrativos, desde la secretaria atiende en la recepción, hasta el director, es importante señalar que en las instituciones cuentan con departamentos que trabajan de forma colegiada como lo son las direcciones psicopedagógicas en algunos casos, si bien existen deberán preguntarse si de verdad estamos haciendo el trabajo de manera inclusiva.</w:t>
      </w:r>
    </w:p>
    <w:p w:rsidR="00350A25" w:rsidRDefault="00D452B5" w:rsidP="002F1008">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dimensión de la cultura, son todos los valores interinstitucionales y sociales, en esta dimensión, cada institución se debe analizar para ver si los valores que dicen tener de verdad los </w:t>
      </w:r>
      <w:r w:rsidR="00350A25">
        <w:rPr>
          <w:rFonts w:ascii="Times New Roman" w:hAnsi="Times New Roman" w:cs="Times New Roman"/>
          <w:sz w:val="24"/>
          <w:szCs w:val="24"/>
          <w:lang w:val="es-MX"/>
        </w:rPr>
        <w:t>están</w:t>
      </w:r>
      <w:r>
        <w:rPr>
          <w:rFonts w:ascii="Times New Roman" w:hAnsi="Times New Roman" w:cs="Times New Roman"/>
          <w:sz w:val="24"/>
          <w:szCs w:val="24"/>
          <w:lang w:val="es-MX"/>
        </w:rPr>
        <w:t xml:space="preserve"> manifestando en la </w:t>
      </w:r>
      <w:r w:rsidR="00350A25">
        <w:rPr>
          <w:rFonts w:ascii="Times New Roman" w:hAnsi="Times New Roman" w:cs="Times New Roman"/>
          <w:sz w:val="24"/>
          <w:szCs w:val="24"/>
          <w:lang w:val="es-MX"/>
        </w:rPr>
        <w:t>práctica</w:t>
      </w:r>
      <w:r>
        <w:rPr>
          <w:rFonts w:ascii="Times New Roman" w:hAnsi="Times New Roman" w:cs="Times New Roman"/>
          <w:sz w:val="24"/>
          <w:szCs w:val="24"/>
          <w:lang w:val="es-MX"/>
        </w:rPr>
        <w:t xml:space="preserve">, envolviendo </w:t>
      </w:r>
      <w:r w:rsidR="00350A25">
        <w:rPr>
          <w:rFonts w:ascii="Times New Roman" w:hAnsi="Times New Roman" w:cs="Times New Roman"/>
          <w:sz w:val="24"/>
          <w:szCs w:val="24"/>
          <w:lang w:val="es-MX"/>
        </w:rPr>
        <w:t>así</w:t>
      </w:r>
      <w:r>
        <w:rPr>
          <w:rFonts w:ascii="Times New Roman" w:hAnsi="Times New Roman" w:cs="Times New Roman"/>
          <w:sz w:val="24"/>
          <w:szCs w:val="24"/>
          <w:lang w:val="es-MX"/>
        </w:rPr>
        <w:t xml:space="preserve"> pues las </w:t>
      </w:r>
      <w:r w:rsidR="00350A25">
        <w:rPr>
          <w:rFonts w:ascii="Times New Roman" w:hAnsi="Times New Roman" w:cs="Times New Roman"/>
          <w:sz w:val="24"/>
          <w:szCs w:val="24"/>
          <w:lang w:val="es-MX"/>
        </w:rPr>
        <w:t>políticas</w:t>
      </w:r>
      <w:r>
        <w:rPr>
          <w:rFonts w:ascii="Times New Roman" w:hAnsi="Times New Roman" w:cs="Times New Roman"/>
          <w:sz w:val="24"/>
          <w:szCs w:val="24"/>
          <w:lang w:val="es-MX"/>
        </w:rPr>
        <w:t xml:space="preserve"> y las </w:t>
      </w:r>
      <w:r w:rsidR="00D77304">
        <w:rPr>
          <w:rFonts w:ascii="Times New Roman" w:hAnsi="Times New Roman" w:cs="Times New Roman"/>
          <w:sz w:val="24"/>
          <w:szCs w:val="24"/>
          <w:lang w:val="es-MX"/>
        </w:rPr>
        <w:t>prácticas</w:t>
      </w:r>
      <w:r>
        <w:rPr>
          <w:rFonts w:ascii="Times New Roman" w:hAnsi="Times New Roman" w:cs="Times New Roman"/>
          <w:sz w:val="24"/>
          <w:szCs w:val="24"/>
          <w:lang w:val="es-MX"/>
        </w:rPr>
        <w:t xml:space="preserve">, es decir podemos decir que una institución </w:t>
      </w:r>
      <w:r w:rsidR="00350A25">
        <w:rPr>
          <w:rFonts w:ascii="Times New Roman" w:hAnsi="Times New Roman" w:cs="Times New Roman"/>
          <w:sz w:val="24"/>
          <w:szCs w:val="24"/>
          <w:lang w:val="es-MX"/>
        </w:rPr>
        <w:t>velara por el respeto, y todas las áreas deberán actuar conforme a ese valor, sea el atender al estudiante, o a cualquier persona que llegara a entrar por cualquier situación.</w:t>
      </w:r>
    </w:p>
    <w:p w:rsidR="00D452B5" w:rsidRDefault="00350A25" w:rsidP="002F1008">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Si bien el centro de enseñanza tiene buenos valores y los lleva a cabo, puede ser que en el entorno social del estudiante se lleven practicas muy diferentes en cuanto a valores, pero esta dimensión va más allá, ya que no solo es la cuestión de valores si no el nivel socioeconómico del estudiante, la lejanía de los centros d</w:t>
      </w:r>
      <w:r w:rsidR="00B55435">
        <w:rPr>
          <w:rFonts w:ascii="Times New Roman" w:hAnsi="Times New Roman" w:cs="Times New Roman"/>
          <w:sz w:val="24"/>
          <w:szCs w:val="24"/>
          <w:lang w:val="es-MX"/>
        </w:rPr>
        <w:t xml:space="preserve">e enseñanza, si son migrantes, </w:t>
      </w:r>
      <w:r>
        <w:rPr>
          <w:rFonts w:ascii="Times New Roman" w:hAnsi="Times New Roman" w:cs="Times New Roman"/>
          <w:sz w:val="24"/>
          <w:szCs w:val="24"/>
          <w:lang w:val="es-MX"/>
        </w:rPr>
        <w:t>la dimensión de la cultura es todo aquello que envuelve la situaciones sociales y de valores de un estudiante</w:t>
      </w:r>
    </w:p>
    <w:p w:rsidR="00D73903" w:rsidRDefault="00D73903" w:rsidP="002F1008">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En la dimensión de las prácticas, se refieren en el que hacer docente, en el trabajo metodológico, planeación diversificada, entre otras, y si bien en la educación básica se tienen licenciados en educación, que llevan cuatro años de carrera, en la educación media superior y superior se requieren otro tipo de docentes, más especializados en la materia, pero ser especializado no quiere decir que sean agentes que transmitan de forma eficiente el conocimiento.</w:t>
      </w:r>
    </w:p>
    <w:p w:rsidR="00B55435" w:rsidRDefault="00B55435" w:rsidP="002F1008">
      <w:pPr>
        <w:spacing w:before="240" w:after="240" w:line="360" w:lineRule="auto"/>
        <w:jc w:val="both"/>
        <w:rPr>
          <w:rFonts w:ascii="Times New Roman" w:hAnsi="Times New Roman" w:cs="Times New Roman"/>
          <w:sz w:val="24"/>
          <w:szCs w:val="24"/>
          <w:lang w:val="es-MX"/>
        </w:rPr>
      </w:pPr>
    </w:p>
    <w:p w:rsidR="00D73903" w:rsidRDefault="00D73903" w:rsidP="002F1008">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El ser buen catedrático no se refiere en todo el conocimiento que pueda tener un individuo, si no en como ese conocimiento es puesto a disposición al alumno y como </w:t>
      </w:r>
      <w:r w:rsidR="00D46294">
        <w:rPr>
          <w:rFonts w:ascii="Times New Roman" w:hAnsi="Times New Roman" w:cs="Times New Roman"/>
          <w:sz w:val="24"/>
          <w:szCs w:val="24"/>
          <w:lang w:val="es-MX"/>
        </w:rPr>
        <w:t>establece mecanismos diversificados donde pueda saber si está habiendo aprendizajes significativos en el estudiante o no.</w:t>
      </w:r>
    </w:p>
    <w:p w:rsidR="00D46294" w:rsidRDefault="00D46294" w:rsidP="002F1008">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Una buena estrategia que utilizan algunas instituciones como la Benemérita y Centenaria Escuela Normal de Durango (ByCENED) es la reunión de academia, donde se abordan cuestiones generales y específicas sobre los grupos en los cuales se da asignatura, de ahí se abordan desde diferentes ángulos situaciones específicas, buscando implementar estrategias para el buen funcionamiento del grupo e individuos que lo integran, de aquí se hace el análisis y se puede referir a alumnos que necesiten apoyo extra ya sea psicológico, pedagógico o de trabajo social.</w:t>
      </w:r>
    </w:p>
    <w:p w:rsidR="00F365D7" w:rsidRDefault="00D46294" w:rsidP="00F365D7">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Aun así la resistencia del docente en educación superior que no cuenta con un acervo pedagógico complica mucho el trabajo áulico, ya que en ocasiones se siguen utilizando medios tradicionales de enseñanza etiquetando y muchas veces segregando a alumnos con comentarios como “no sabe”, “no entienden”, “este grupo está muy limitado”</w:t>
      </w:r>
      <w:r w:rsidR="00D452B5">
        <w:rPr>
          <w:rFonts w:ascii="Times New Roman" w:hAnsi="Times New Roman" w:cs="Times New Roman"/>
          <w:sz w:val="24"/>
          <w:szCs w:val="24"/>
          <w:lang w:val="es-MX"/>
        </w:rPr>
        <w:t>, entre otros. Con lo anterior, podemos referir que muchas veces, la BAP, es el maestro y su trabajo áulico</w:t>
      </w:r>
      <w:r w:rsidR="00350A25">
        <w:rPr>
          <w:rFonts w:ascii="Times New Roman" w:hAnsi="Times New Roman" w:cs="Times New Roman"/>
          <w:sz w:val="24"/>
          <w:szCs w:val="24"/>
          <w:lang w:val="es-MX"/>
        </w:rPr>
        <w:t>.</w:t>
      </w:r>
    </w:p>
    <w:p w:rsidR="00EC7C71" w:rsidRDefault="00B55435" w:rsidP="00F365D7">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En países como Chile, Brasil, Holanda la educación especial es inherente hasta la educación superior. En México la</w:t>
      </w:r>
      <w:r w:rsidR="00606230">
        <w:rPr>
          <w:rFonts w:ascii="Times New Roman" w:hAnsi="Times New Roman" w:cs="Times New Roman"/>
          <w:sz w:val="24"/>
          <w:szCs w:val="24"/>
          <w:lang w:val="es-MX"/>
        </w:rPr>
        <w:t xml:space="preserve"> autonomía de decisión de las instituciones de educación superior</w:t>
      </w:r>
      <w:r w:rsidR="00EC7C71">
        <w:rPr>
          <w:rFonts w:ascii="Times New Roman" w:hAnsi="Times New Roman" w:cs="Times New Roman"/>
          <w:sz w:val="24"/>
          <w:szCs w:val="24"/>
          <w:lang w:val="es-MX"/>
        </w:rPr>
        <w:t>, generando departamentos para la atención de las diferentes necesidades de los alumnos.</w:t>
      </w:r>
    </w:p>
    <w:p w:rsidR="00AA0E4A" w:rsidRDefault="00EC7C71" w:rsidP="00F365D7">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N</w:t>
      </w:r>
      <w:r w:rsidR="00606230">
        <w:rPr>
          <w:rFonts w:ascii="Times New Roman" w:hAnsi="Times New Roman" w:cs="Times New Roman"/>
          <w:sz w:val="24"/>
          <w:szCs w:val="24"/>
          <w:lang w:val="es-MX"/>
        </w:rPr>
        <w:t xml:space="preserve">ormativamente existen instituciones que brindan atención a alumnos con diferentes NEE con o sin discapacidad, el acercamiento con estas instituciones y los puentes que se puedan generar, abonaría en el trabajo de formación de una </w:t>
      </w:r>
      <w:r w:rsidR="00B55435">
        <w:rPr>
          <w:rFonts w:ascii="Times New Roman" w:hAnsi="Times New Roman" w:cs="Times New Roman"/>
          <w:sz w:val="24"/>
          <w:szCs w:val="24"/>
          <w:lang w:val="es-MX"/>
        </w:rPr>
        <w:t>institución</w:t>
      </w:r>
      <w:r w:rsidR="00606230">
        <w:rPr>
          <w:rFonts w:ascii="Times New Roman" w:hAnsi="Times New Roman" w:cs="Times New Roman"/>
          <w:sz w:val="24"/>
          <w:szCs w:val="24"/>
          <w:lang w:val="es-MX"/>
        </w:rPr>
        <w:t xml:space="preserve"> inclusiva, refiriéndome específicamente a los Servicios  de </w:t>
      </w:r>
      <w:r w:rsidR="00B55435">
        <w:rPr>
          <w:rFonts w:ascii="Times New Roman" w:hAnsi="Times New Roman" w:cs="Times New Roman"/>
          <w:sz w:val="24"/>
          <w:szCs w:val="24"/>
          <w:lang w:val="es-MX"/>
        </w:rPr>
        <w:t>Educación</w:t>
      </w:r>
      <w:r w:rsidR="00606230">
        <w:rPr>
          <w:rFonts w:ascii="Times New Roman" w:hAnsi="Times New Roman" w:cs="Times New Roman"/>
          <w:sz w:val="24"/>
          <w:szCs w:val="24"/>
          <w:lang w:val="es-MX"/>
        </w:rPr>
        <w:t xml:space="preserve"> </w:t>
      </w:r>
      <w:r w:rsidR="00B55435">
        <w:rPr>
          <w:rFonts w:ascii="Times New Roman" w:hAnsi="Times New Roman" w:cs="Times New Roman"/>
          <w:sz w:val="24"/>
          <w:szCs w:val="24"/>
          <w:lang w:val="es-MX"/>
        </w:rPr>
        <w:t>Especial</w:t>
      </w:r>
      <w:r w:rsidR="00AA0E4A">
        <w:rPr>
          <w:rFonts w:ascii="Times New Roman" w:hAnsi="Times New Roman" w:cs="Times New Roman"/>
          <w:sz w:val="24"/>
          <w:szCs w:val="24"/>
          <w:lang w:val="es-MX"/>
        </w:rPr>
        <w:t xml:space="preserve">, estos en la educación básica pueden ser referentes para la creación de departamentos que ayuden en el desarrollo de los alumnos, referiré el documento oficial “Modelo de Atención de los Servicios de </w:t>
      </w:r>
      <w:r w:rsidR="00B55435">
        <w:rPr>
          <w:rFonts w:ascii="Times New Roman" w:hAnsi="Times New Roman" w:cs="Times New Roman"/>
          <w:sz w:val="24"/>
          <w:szCs w:val="24"/>
          <w:lang w:val="es-MX"/>
        </w:rPr>
        <w:t>Educación</w:t>
      </w:r>
      <w:r w:rsidR="00AA0E4A">
        <w:rPr>
          <w:rFonts w:ascii="Times New Roman" w:hAnsi="Times New Roman" w:cs="Times New Roman"/>
          <w:sz w:val="24"/>
          <w:szCs w:val="24"/>
          <w:lang w:val="es-MX"/>
        </w:rPr>
        <w:t xml:space="preserve"> </w:t>
      </w:r>
      <w:r w:rsidR="00B55435">
        <w:rPr>
          <w:rFonts w:ascii="Times New Roman" w:hAnsi="Times New Roman" w:cs="Times New Roman"/>
          <w:sz w:val="24"/>
          <w:szCs w:val="24"/>
          <w:lang w:val="es-MX"/>
        </w:rPr>
        <w:t>Especial</w:t>
      </w:r>
      <w:r w:rsidR="00AA0E4A">
        <w:rPr>
          <w:rFonts w:ascii="Times New Roman" w:hAnsi="Times New Roman" w:cs="Times New Roman"/>
          <w:sz w:val="24"/>
          <w:szCs w:val="24"/>
          <w:lang w:val="es-MX"/>
        </w:rPr>
        <w:t xml:space="preserve">” mejor conocido como MASEE. </w:t>
      </w:r>
    </w:p>
    <w:p w:rsidR="00EC7C71" w:rsidRDefault="00EC7C71" w:rsidP="00343F4C">
      <w:pPr>
        <w:spacing w:before="240" w:after="240" w:line="360" w:lineRule="auto"/>
        <w:jc w:val="both"/>
        <w:rPr>
          <w:rStyle w:val="Ttulo1Car"/>
          <w:rFonts w:ascii="Times New Roman" w:hAnsi="Times New Roman" w:cs="Times New Roman"/>
          <w:color w:val="auto"/>
          <w:sz w:val="24"/>
          <w:szCs w:val="24"/>
        </w:rPr>
      </w:pPr>
    </w:p>
    <w:p w:rsidR="00EC7C71" w:rsidRDefault="00EC7C71" w:rsidP="00343F4C">
      <w:pPr>
        <w:spacing w:before="240" w:after="240" w:line="360" w:lineRule="auto"/>
        <w:jc w:val="both"/>
        <w:rPr>
          <w:rStyle w:val="Ttulo1Car"/>
          <w:rFonts w:ascii="Times New Roman" w:hAnsi="Times New Roman" w:cs="Times New Roman"/>
          <w:color w:val="auto"/>
          <w:sz w:val="24"/>
          <w:szCs w:val="24"/>
        </w:rPr>
      </w:pPr>
    </w:p>
    <w:p w:rsidR="00D7178B" w:rsidRDefault="00906911" w:rsidP="00343F4C">
      <w:pPr>
        <w:spacing w:before="240" w:after="240" w:line="360" w:lineRule="auto"/>
        <w:jc w:val="both"/>
        <w:rPr>
          <w:rFonts w:ascii="Times New Roman" w:hAnsi="Times New Roman" w:cs="Times New Roman"/>
          <w:sz w:val="24"/>
          <w:szCs w:val="24"/>
          <w:lang w:val="es-MX"/>
        </w:rPr>
      </w:pPr>
      <w:r>
        <w:rPr>
          <w:rStyle w:val="Ttulo1Car"/>
          <w:rFonts w:ascii="Times New Roman" w:hAnsi="Times New Roman" w:cs="Times New Roman"/>
          <w:color w:val="auto"/>
          <w:sz w:val="24"/>
          <w:szCs w:val="24"/>
        </w:rPr>
        <w:lastRenderedPageBreak/>
        <w:t>III</w:t>
      </w:r>
      <w:r w:rsidR="00D7178B" w:rsidRPr="00652DEA">
        <w:rPr>
          <w:rStyle w:val="Ttulo1Car"/>
          <w:rFonts w:ascii="Times New Roman" w:hAnsi="Times New Roman" w:cs="Times New Roman"/>
          <w:color w:val="auto"/>
          <w:sz w:val="24"/>
          <w:szCs w:val="24"/>
        </w:rPr>
        <w:t>.</w:t>
      </w:r>
      <w:r>
        <w:rPr>
          <w:rStyle w:val="Ttulo1Car"/>
          <w:rFonts w:ascii="Times New Roman" w:hAnsi="Times New Roman" w:cs="Times New Roman"/>
          <w:color w:val="auto"/>
          <w:sz w:val="24"/>
          <w:szCs w:val="24"/>
        </w:rPr>
        <w:t xml:space="preserve"> </w:t>
      </w:r>
      <w:r w:rsidR="008F6C56" w:rsidRPr="00C824CC">
        <w:rPr>
          <w:rStyle w:val="Ttulo1Car"/>
          <w:rFonts w:ascii="Times New Roman" w:hAnsi="Times New Roman" w:cs="Times New Roman"/>
          <w:smallCaps/>
          <w:color w:val="auto"/>
          <w:sz w:val="24"/>
          <w:szCs w:val="24"/>
        </w:rPr>
        <w:t>Conclusiones y Discusión</w:t>
      </w:r>
      <w:r w:rsidR="008F6C56" w:rsidRPr="00C824CC">
        <w:rPr>
          <w:rFonts w:ascii="Times New Roman" w:hAnsi="Times New Roman" w:cs="Times New Roman"/>
          <w:b/>
          <w:smallCaps/>
          <w:sz w:val="24"/>
          <w:szCs w:val="24"/>
          <w:lang w:val="es-MX"/>
        </w:rPr>
        <w:t xml:space="preserve"> </w:t>
      </w:r>
    </w:p>
    <w:p w:rsidR="002F786A" w:rsidRPr="00A50BAC" w:rsidRDefault="00F365D7" w:rsidP="00A50BAC">
      <w:pPr>
        <w:spacing w:line="360" w:lineRule="auto"/>
        <w:jc w:val="both"/>
        <w:rPr>
          <w:rFonts w:ascii="Times New Roman" w:hAnsi="Times New Roman" w:cs="Times New Roman"/>
          <w:sz w:val="24"/>
          <w:szCs w:val="24"/>
          <w:lang w:val="es-MX"/>
        </w:rPr>
      </w:pPr>
      <w:r w:rsidRPr="00A50BAC">
        <w:rPr>
          <w:rFonts w:ascii="Times New Roman" w:hAnsi="Times New Roman" w:cs="Times New Roman"/>
          <w:sz w:val="24"/>
          <w:szCs w:val="24"/>
          <w:lang w:val="es-MX"/>
        </w:rPr>
        <w:t>El tema de inclusión es extenso y muy amplio en algunos casos, aun</w:t>
      </w:r>
      <w:r w:rsidR="00A50BAC" w:rsidRPr="00A50BAC">
        <w:rPr>
          <w:rFonts w:ascii="Times New Roman" w:hAnsi="Times New Roman" w:cs="Times New Roman"/>
          <w:sz w:val="24"/>
          <w:szCs w:val="24"/>
          <w:lang w:val="es-MX"/>
        </w:rPr>
        <w:t xml:space="preserve"> así </w:t>
      </w:r>
      <w:r w:rsidR="00D77304" w:rsidRPr="00A50BAC">
        <w:rPr>
          <w:rFonts w:ascii="Times New Roman" w:hAnsi="Times New Roman" w:cs="Times New Roman"/>
          <w:sz w:val="24"/>
          <w:szCs w:val="24"/>
          <w:lang w:val="es-MX"/>
        </w:rPr>
        <w:t>está</w:t>
      </w:r>
      <w:r w:rsidR="00A50BAC" w:rsidRPr="00A50BAC">
        <w:rPr>
          <w:rFonts w:ascii="Times New Roman" w:hAnsi="Times New Roman" w:cs="Times New Roman"/>
          <w:sz w:val="24"/>
          <w:szCs w:val="24"/>
          <w:lang w:val="es-MX"/>
        </w:rPr>
        <w:t xml:space="preserve"> bien delimitado por leyes que ayudan a implementar medidas de amortiguación para eliminar la discriminación y la desigualdad.</w:t>
      </w:r>
    </w:p>
    <w:p w:rsidR="00A50BAC" w:rsidRPr="00A50BAC" w:rsidRDefault="00A50BAC" w:rsidP="00A50BAC">
      <w:pPr>
        <w:spacing w:line="360" w:lineRule="auto"/>
        <w:jc w:val="both"/>
        <w:rPr>
          <w:rFonts w:ascii="Times New Roman" w:hAnsi="Times New Roman" w:cs="Times New Roman"/>
          <w:sz w:val="24"/>
          <w:szCs w:val="24"/>
          <w:lang w:val="es-MX"/>
        </w:rPr>
      </w:pPr>
      <w:r w:rsidRPr="00A50BAC">
        <w:rPr>
          <w:rFonts w:ascii="Times New Roman" w:hAnsi="Times New Roman" w:cs="Times New Roman"/>
          <w:sz w:val="24"/>
          <w:szCs w:val="24"/>
          <w:lang w:val="es-MX"/>
        </w:rPr>
        <w:t>La integración y la inclusión son dos términos que difícilmente van a ir por separado, aun cuando la integración se ha trabajado de forma distinta en la práctica, aun así las necesidades educativas de los estudiantes deberán ser objeto de adecuaciones en las planeaciones y en la práctica docente.</w:t>
      </w:r>
    </w:p>
    <w:p w:rsidR="00A50BAC" w:rsidRDefault="00A50BAC" w:rsidP="00A50BAC">
      <w:pPr>
        <w:spacing w:line="360" w:lineRule="auto"/>
        <w:jc w:val="both"/>
        <w:rPr>
          <w:rFonts w:ascii="Times New Roman" w:hAnsi="Times New Roman" w:cs="Times New Roman"/>
          <w:sz w:val="24"/>
          <w:szCs w:val="24"/>
          <w:lang w:val="es-MX"/>
        </w:rPr>
      </w:pPr>
      <w:r w:rsidRPr="00A50BAC">
        <w:rPr>
          <w:rFonts w:ascii="Times New Roman" w:hAnsi="Times New Roman" w:cs="Times New Roman"/>
          <w:sz w:val="24"/>
          <w:szCs w:val="24"/>
          <w:lang w:val="es-MX"/>
        </w:rPr>
        <w:t>Si bien no hay un actor principal en el cambio de paradigma de la inclusión, el docente es el p</w:t>
      </w:r>
      <w:r>
        <w:rPr>
          <w:rFonts w:ascii="Times New Roman" w:hAnsi="Times New Roman" w:cs="Times New Roman"/>
          <w:sz w:val="24"/>
          <w:szCs w:val="24"/>
          <w:lang w:val="es-MX"/>
        </w:rPr>
        <w:t>rincipal agente de cambio, ya que mantiene una relación estrecha y directa con el estudiante, así mismo el generar espacios de análisis, intercambio de experiencias y generación de estrategias, ayudaran a los docentes para el trabajo áulico.</w:t>
      </w:r>
    </w:p>
    <w:p w:rsidR="00A50BAC" w:rsidRDefault="00A50BAC" w:rsidP="00A50BAC">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La preparación en el aspecto pedagógico en niveles de media superior y superior, son fundamentales para reducir la barrera que pudiera presentar un docente con un acervo reducido en estrategias y metodologías pedagógicas.</w:t>
      </w:r>
    </w:p>
    <w:p w:rsidR="00A50BAC" w:rsidRDefault="00A50BAC" w:rsidP="00A50BAC">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Los cuerpos paradocentes donde se maneje de una forma integral las esferas del desarrollo del alumno como lo es la situación psicológica, la social-económica y la académica, con el fin de generar en conjunto con la academia estrategias que brinden la eliminación o la amortiguación que pudiera presenta algún alumno.</w:t>
      </w:r>
    </w:p>
    <w:p w:rsidR="00A50BAC" w:rsidRDefault="00A50BAC" w:rsidP="00A50BAC">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La generación de políticas adecuadas en cuanto a instituciones, pa</w:t>
      </w:r>
      <w:r w:rsidR="00606230">
        <w:rPr>
          <w:rFonts w:ascii="Times New Roman" w:hAnsi="Times New Roman" w:cs="Times New Roman"/>
          <w:sz w:val="24"/>
          <w:szCs w:val="24"/>
          <w:lang w:val="es-MX"/>
        </w:rPr>
        <w:t>ra la modificación o adaptación de la infraestructura, así como la concordancia con sus valores institucionales y el currículo que presentan con las acciones que emprenden los directivos y administrativos.</w:t>
      </w:r>
    </w:p>
    <w:p w:rsidR="00606230" w:rsidRDefault="00606230" w:rsidP="00A50BAC">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Los convenios con instituciones de apoyo para resolver NEE de alumnos con o sin discapacidad, </w:t>
      </w:r>
      <w:r w:rsidR="00D77304">
        <w:rPr>
          <w:rFonts w:ascii="Times New Roman" w:hAnsi="Times New Roman" w:cs="Times New Roman"/>
          <w:sz w:val="24"/>
          <w:szCs w:val="24"/>
          <w:lang w:val="es-MX"/>
        </w:rPr>
        <w:t>así</w:t>
      </w:r>
      <w:r>
        <w:rPr>
          <w:rFonts w:ascii="Times New Roman" w:hAnsi="Times New Roman" w:cs="Times New Roman"/>
          <w:sz w:val="24"/>
          <w:szCs w:val="24"/>
          <w:lang w:val="es-MX"/>
        </w:rPr>
        <w:t xml:space="preserve"> como la formación constante en áreas de integración e inclusión y el apoyo pedagógico en la metodológica de enseñanza y el trabajo áulico, con esto para poder disminuir las prácticas tradicionales que pudieran presentar situaciones de discriminación y desigualdad.</w:t>
      </w:r>
    </w:p>
    <w:p w:rsidR="00EC7C71" w:rsidRDefault="00EC7C71" w:rsidP="00EC7C71">
      <w:pPr>
        <w:spacing w:before="24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Pero ¿Qué significa la inclusión en la educación?, sea educación básica o superior, la inclusión en la educación significa, dar el mismo valor a todo individuo, incrementar la participación de los estudiantes en los procesos de enseñanza aprendizaje, reducir la excusión discriminación y las BAP, reconocer el derecho de educación de calidad.</w:t>
      </w:r>
    </w:p>
    <w:p w:rsidR="00EC7C71" w:rsidRDefault="00EC7C71" w:rsidP="00B55435">
      <w:pPr>
        <w:rPr>
          <w:rStyle w:val="Ttulo1Car"/>
          <w:rFonts w:ascii="Times New Roman" w:hAnsi="Times New Roman" w:cs="Times New Roman"/>
          <w:smallCaps/>
          <w:color w:val="auto"/>
          <w:sz w:val="24"/>
          <w:szCs w:val="24"/>
        </w:rPr>
      </w:pPr>
    </w:p>
    <w:p w:rsidR="00B93001" w:rsidRDefault="008F6C56" w:rsidP="00B55435">
      <w:pPr>
        <w:rPr>
          <w:rStyle w:val="Ttulo1Car"/>
          <w:rFonts w:ascii="Times New Roman" w:hAnsi="Times New Roman" w:cs="Times New Roman"/>
          <w:smallCaps/>
          <w:color w:val="auto"/>
          <w:sz w:val="24"/>
          <w:szCs w:val="24"/>
        </w:rPr>
      </w:pPr>
      <w:r w:rsidRPr="00C824CC">
        <w:rPr>
          <w:rStyle w:val="Ttulo1Car"/>
          <w:rFonts w:ascii="Times New Roman" w:hAnsi="Times New Roman" w:cs="Times New Roman"/>
          <w:smallCaps/>
          <w:color w:val="auto"/>
          <w:sz w:val="24"/>
          <w:szCs w:val="24"/>
        </w:rPr>
        <w:t>Bibliografía</w:t>
      </w:r>
    </w:p>
    <w:p w:rsidR="00B55435" w:rsidRPr="00FF29AE" w:rsidRDefault="00B55435" w:rsidP="00D7178B">
      <w:pPr>
        <w:pStyle w:val="Sinespaciado"/>
        <w:jc w:val="both"/>
        <w:rPr>
          <w:rFonts w:ascii="Times New Roman" w:hAnsi="Times New Roman" w:cs="Times New Roman"/>
          <w:sz w:val="24"/>
          <w:szCs w:val="24"/>
          <w:lang w:val="es-MX"/>
        </w:rPr>
      </w:pPr>
    </w:p>
    <w:sdt>
      <w:sdtPr>
        <w:id w:val="-528028914"/>
        <w:docPartObj>
          <w:docPartGallery w:val="Bibliographies"/>
          <w:docPartUnique/>
        </w:docPartObj>
      </w:sdtPr>
      <w:sdtEndPr/>
      <w:sdtContent>
        <w:sdt>
          <w:sdtPr>
            <w:id w:val="111145805"/>
            <w:bibliography/>
          </w:sdtPr>
          <w:sdtEndPr/>
          <w:sdtContent>
            <w:p w:rsidR="00B55435" w:rsidRPr="00B55435" w:rsidRDefault="00350A25" w:rsidP="00B55435">
              <w:pPr>
                <w:pStyle w:val="Bibliografa"/>
                <w:ind w:left="720" w:hanging="720"/>
                <w:rPr>
                  <w:rFonts w:ascii="Times New Roman" w:hAnsi="Times New Roman" w:cs="Times New Roman"/>
                  <w:sz w:val="24"/>
                  <w:szCs w:val="24"/>
                  <w:lang w:val="es-MX"/>
                </w:rPr>
              </w:pPr>
              <w:r w:rsidRPr="00350A25">
                <w:rPr>
                  <w:rFonts w:ascii="Times New Roman" w:hAnsi="Times New Roman" w:cs="Times New Roman"/>
                  <w:sz w:val="24"/>
                  <w:szCs w:val="24"/>
                  <w:lang w:val="es-MX"/>
                </w:rPr>
                <w:fldChar w:fldCharType="begin"/>
              </w:r>
              <w:r w:rsidRPr="00350A25">
                <w:rPr>
                  <w:rFonts w:ascii="Times New Roman" w:hAnsi="Times New Roman" w:cs="Times New Roman"/>
                  <w:sz w:val="24"/>
                  <w:szCs w:val="24"/>
                  <w:lang w:val="es-MX"/>
                </w:rPr>
                <w:instrText>BIBLIOGRAPHY</w:instrText>
              </w:r>
              <w:r w:rsidRPr="00350A25">
                <w:rPr>
                  <w:rFonts w:ascii="Times New Roman" w:hAnsi="Times New Roman" w:cs="Times New Roman"/>
                  <w:sz w:val="24"/>
                  <w:szCs w:val="24"/>
                  <w:lang w:val="es-MX"/>
                </w:rPr>
                <w:fldChar w:fldCharType="separate"/>
              </w:r>
              <w:r w:rsidR="00B55435" w:rsidRPr="00B55435">
                <w:rPr>
                  <w:rFonts w:ascii="Times New Roman" w:hAnsi="Times New Roman" w:cs="Times New Roman"/>
                  <w:sz w:val="24"/>
                  <w:szCs w:val="24"/>
                  <w:lang w:val="es-MX"/>
                </w:rPr>
                <w:t>Ainscow, T. B. (2004). Guía para la Educación Inclusiva, Desarrollando el aprendizaje y la participación en los centros escolares. Inglaterra: Fuhem.</w:t>
              </w:r>
            </w:p>
            <w:p w:rsidR="00B55435" w:rsidRPr="00B55435" w:rsidRDefault="00B55435" w:rsidP="00B55435">
              <w:pPr>
                <w:pStyle w:val="Bibliografa"/>
                <w:ind w:left="720" w:hanging="720"/>
                <w:rPr>
                  <w:rFonts w:ascii="Times New Roman" w:hAnsi="Times New Roman" w:cs="Times New Roman"/>
                  <w:sz w:val="24"/>
                  <w:szCs w:val="24"/>
                  <w:lang w:val="es-MX"/>
                </w:rPr>
              </w:pPr>
              <w:r w:rsidRPr="00B55435">
                <w:rPr>
                  <w:rFonts w:ascii="Times New Roman" w:hAnsi="Times New Roman" w:cs="Times New Roman"/>
                  <w:sz w:val="24"/>
                  <w:szCs w:val="24"/>
                  <w:lang w:val="es-MX"/>
                </w:rPr>
                <w:t>Basica, S. d. (2011). Modelo de Atención de los Servicios de Educación Especial. Distrito Federal: SEP.</w:t>
              </w:r>
            </w:p>
            <w:p w:rsidR="00B55435" w:rsidRPr="00B55435" w:rsidRDefault="00B55435" w:rsidP="00B55435">
              <w:pPr>
                <w:pStyle w:val="Bibliografa"/>
                <w:ind w:left="720" w:hanging="720"/>
                <w:rPr>
                  <w:rFonts w:ascii="Times New Roman" w:hAnsi="Times New Roman" w:cs="Times New Roman"/>
                  <w:sz w:val="24"/>
                  <w:szCs w:val="24"/>
                  <w:lang w:val="es-MX"/>
                </w:rPr>
              </w:pPr>
              <w:r w:rsidRPr="00B55435">
                <w:rPr>
                  <w:rFonts w:ascii="Times New Roman" w:hAnsi="Times New Roman" w:cs="Times New Roman"/>
                  <w:sz w:val="24"/>
                  <w:szCs w:val="24"/>
                  <w:lang w:val="es-MX"/>
                </w:rPr>
                <w:t>Durango, S. d. (s.f.). Orientaciones para el Funcionamiento de la USAER en el Marco de la Reforma Educativa, En Enfoque Inclusivo. Durango: SEED.</w:t>
              </w:r>
            </w:p>
            <w:p w:rsidR="00B55435" w:rsidRPr="00B55435" w:rsidRDefault="00B55435" w:rsidP="00B55435">
              <w:pPr>
                <w:pStyle w:val="Bibliografa"/>
                <w:ind w:left="720" w:hanging="720"/>
                <w:rPr>
                  <w:rFonts w:ascii="Times New Roman" w:hAnsi="Times New Roman" w:cs="Times New Roman"/>
                  <w:sz w:val="24"/>
                  <w:szCs w:val="24"/>
                  <w:lang w:val="es-MX"/>
                </w:rPr>
              </w:pPr>
              <w:r w:rsidRPr="00B55435">
                <w:rPr>
                  <w:rFonts w:ascii="Times New Roman" w:hAnsi="Times New Roman" w:cs="Times New Roman"/>
                  <w:sz w:val="24"/>
                  <w:szCs w:val="24"/>
                  <w:lang w:val="es-MX"/>
                </w:rPr>
                <w:t>Federacion, D. O. (01 de Julio de 2016). Diario Oficial de la Federacion. Obtenido de http://www.dof.gob.mx/nota_detalle.php?codigo=5439577&amp;fecha=01/06/2016</w:t>
              </w:r>
            </w:p>
            <w:p w:rsidR="00B55435" w:rsidRPr="00B55435" w:rsidRDefault="00B55435" w:rsidP="00B55435">
              <w:pPr>
                <w:pStyle w:val="Bibliografa"/>
                <w:ind w:left="720" w:hanging="720"/>
                <w:rPr>
                  <w:rFonts w:ascii="Times New Roman" w:hAnsi="Times New Roman" w:cs="Times New Roman"/>
                  <w:sz w:val="24"/>
                  <w:szCs w:val="24"/>
                  <w:lang w:val="es-MX"/>
                </w:rPr>
              </w:pPr>
              <w:r w:rsidRPr="00B55435">
                <w:rPr>
                  <w:rFonts w:ascii="Times New Roman" w:hAnsi="Times New Roman" w:cs="Times New Roman"/>
                  <w:sz w:val="24"/>
                  <w:szCs w:val="24"/>
                  <w:lang w:val="es-MX"/>
                </w:rPr>
                <w:t>INCLUSIVA, E. (2006). EDUCACIÓN INCLUSIVA. Obtenido de http://www.inclusioneducativa.org/</w:t>
              </w:r>
            </w:p>
            <w:p w:rsidR="00B55435" w:rsidRPr="00B55435" w:rsidRDefault="00B55435" w:rsidP="00B55435">
              <w:pPr>
                <w:pStyle w:val="Bibliografa"/>
                <w:ind w:left="720" w:hanging="720"/>
                <w:rPr>
                  <w:rFonts w:ascii="Times New Roman" w:hAnsi="Times New Roman" w:cs="Times New Roman"/>
                  <w:sz w:val="24"/>
                  <w:szCs w:val="24"/>
                  <w:lang w:val="es-MX"/>
                </w:rPr>
              </w:pPr>
              <w:r w:rsidRPr="00B55435">
                <w:rPr>
                  <w:rFonts w:ascii="Times New Roman" w:hAnsi="Times New Roman" w:cs="Times New Roman"/>
                  <w:sz w:val="24"/>
                  <w:szCs w:val="24"/>
                  <w:lang w:val="es-MX"/>
                </w:rPr>
                <w:t>Sandoval, M., Lopez, M., Miquel, E., Duran, D., Gine, C., &amp; Echeita, G. (2002). Index for inclusion. Una guía para la evaluación y mejora de la educacion inclusiva. En Contextos Educativos 5 (págs. 227-238).</w:t>
              </w:r>
            </w:p>
            <w:p w:rsidR="00B55435" w:rsidRPr="00B55435" w:rsidRDefault="00B55435" w:rsidP="00B55435">
              <w:pPr>
                <w:pStyle w:val="Bibliografa"/>
                <w:ind w:left="720" w:hanging="720"/>
                <w:rPr>
                  <w:rFonts w:ascii="Times New Roman" w:hAnsi="Times New Roman" w:cs="Times New Roman"/>
                  <w:sz w:val="24"/>
                  <w:szCs w:val="24"/>
                  <w:lang w:val="en-US"/>
                </w:rPr>
              </w:pPr>
              <w:r w:rsidRPr="00B55435">
                <w:rPr>
                  <w:rFonts w:ascii="Times New Roman" w:hAnsi="Times New Roman" w:cs="Times New Roman"/>
                  <w:sz w:val="24"/>
                  <w:szCs w:val="24"/>
                  <w:lang w:val="es-MX"/>
                </w:rPr>
                <w:t xml:space="preserve">UNESCO. (2009). Directrices sobre políticas de inclusion en la educación. </w:t>
              </w:r>
              <w:r w:rsidRPr="00B55435">
                <w:rPr>
                  <w:rFonts w:ascii="Times New Roman" w:hAnsi="Times New Roman" w:cs="Times New Roman"/>
                  <w:sz w:val="24"/>
                  <w:szCs w:val="24"/>
                  <w:lang w:val="en-US"/>
                </w:rPr>
                <w:t>Francia: UNESCO.</w:t>
              </w:r>
            </w:p>
            <w:p w:rsidR="00B55435" w:rsidRPr="00B55435" w:rsidRDefault="00B55435" w:rsidP="00B55435">
              <w:pPr>
                <w:pStyle w:val="Bibliografa"/>
                <w:ind w:left="720" w:hanging="720"/>
                <w:rPr>
                  <w:rFonts w:ascii="Times New Roman" w:hAnsi="Times New Roman" w:cs="Times New Roman"/>
                  <w:sz w:val="24"/>
                  <w:szCs w:val="24"/>
                  <w:lang w:val="es-MX"/>
                </w:rPr>
              </w:pPr>
              <w:r w:rsidRPr="00B55435">
                <w:rPr>
                  <w:rFonts w:ascii="Times New Roman" w:hAnsi="Times New Roman" w:cs="Times New Roman"/>
                  <w:sz w:val="24"/>
                  <w:szCs w:val="24"/>
                  <w:lang w:val="en-US"/>
                </w:rPr>
                <w:t xml:space="preserve">UNESCO. (205). Guidelines for Inclusion. Ensuring Access to Education for All. </w:t>
              </w:r>
              <w:r w:rsidRPr="00B55435">
                <w:rPr>
                  <w:rFonts w:ascii="Times New Roman" w:hAnsi="Times New Roman" w:cs="Times New Roman"/>
                  <w:sz w:val="24"/>
                  <w:szCs w:val="24"/>
                  <w:lang w:val="es-MX"/>
                </w:rPr>
                <w:t>Francia: UNESCO.</w:t>
              </w:r>
            </w:p>
            <w:p w:rsidR="00350A25" w:rsidRDefault="00350A25" w:rsidP="00B55435">
              <w:pPr>
                <w:pStyle w:val="Bibliografa"/>
                <w:ind w:left="720" w:hanging="720"/>
              </w:pPr>
              <w:r w:rsidRPr="00350A25">
                <w:rPr>
                  <w:rFonts w:ascii="Times New Roman" w:hAnsi="Times New Roman" w:cs="Times New Roman"/>
                  <w:sz w:val="24"/>
                  <w:szCs w:val="24"/>
                  <w:lang w:val="es-MX"/>
                </w:rPr>
                <w:fldChar w:fldCharType="end"/>
              </w:r>
            </w:p>
          </w:sdtContent>
        </w:sdt>
      </w:sdtContent>
    </w:sdt>
    <w:p w:rsidR="003911DE" w:rsidRPr="00E21C30" w:rsidRDefault="003911DE" w:rsidP="00E21C30">
      <w:pPr>
        <w:rPr>
          <w:rFonts w:ascii="Times New Roman" w:hAnsi="Times New Roman" w:cs="Times New Roman"/>
          <w:b/>
          <w:smallCaps/>
          <w:sz w:val="24"/>
          <w:szCs w:val="24"/>
          <w:lang w:val="es-MX"/>
        </w:rPr>
      </w:pPr>
    </w:p>
    <w:sectPr w:rsidR="003911DE" w:rsidRPr="00E21C30" w:rsidSect="00B80FE8">
      <w:footerReference w:type="default" r:id="rId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788" w:rsidRDefault="00054788" w:rsidP="00190004">
      <w:pPr>
        <w:spacing w:after="0" w:line="240" w:lineRule="auto"/>
      </w:pPr>
      <w:r>
        <w:separator/>
      </w:r>
    </w:p>
  </w:endnote>
  <w:endnote w:type="continuationSeparator" w:id="0">
    <w:p w:rsidR="00054788" w:rsidRDefault="00054788" w:rsidP="0019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963173"/>
      <w:docPartObj>
        <w:docPartGallery w:val="Page Numbers (Bottom of Page)"/>
        <w:docPartUnique/>
      </w:docPartObj>
    </w:sdtPr>
    <w:sdtEndPr/>
    <w:sdtContent>
      <w:p w:rsidR="00190004" w:rsidRDefault="00190004">
        <w:pPr>
          <w:pStyle w:val="Piedepgina"/>
          <w:jc w:val="right"/>
        </w:pPr>
        <w:r>
          <w:fldChar w:fldCharType="begin"/>
        </w:r>
        <w:r>
          <w:instrText>PAGE   \* MERGEFORMAT</w:instrText>
        </w:r>
        <w:r>
          <w:fldChar w:fldCharType="separate"/>
        </w:r>
        <w:r w:rsidR="00D77304">
          <w:rPr>
            <w:noProof/>
          </w:rPr>
          <w:t>2</w:t>
        </w:r>
        <w:r>
          <w:fldChar w:fldCharType="end"/>
        </w:r>
      </w:p>
    </w:sdtContent>
  </w:sdt>
  <w:p w:rsidR="00190004" w:rsidRPr="009039B5" w:rsidRDefault="00190004">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788" w:rsidRDefault="00054788" w:rsidP="00190004">
      <w:pPr>
        <w:spacing w:after="0" w:line="240" w:lineRule="auto"/>
      </w:pPr>
      <w:r>
        <w:separator/>
      </w:r>
    </w:p>
  </w:footnote>
  <w:footnote w:type="continuationSeparator" w:id="0">
    <w:p w:rsidR="00054788" w:rsidRDefault="00054788" w:rsidP="00190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01C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08514544"/>
    <w:multiLevelType w:val="hybridMultilevel"/>
    <w:tmpl w:val="D300306E"/>
    <w:lvl w:ilvl="0" w:tplc="57607D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6810734"/>
    <w:multiLevelType w:val="hybridMultilevel"/>
    <w:tmpl w:val="79E84A02"/>
    <w:lvl w:ilvl="0" w:tplc="6B4E22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E9207B"/>
    <w:multiLevelType w:val="hybridMultilevel"/>
    <w:tmpl w:val="CD5E3246"/>
    <w:lvl w:ilvl="0" w:tplc="140E9D6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1683D79"/>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4C96D5E"/>
    <w:multiLevelType w:val="hybridMultilevel"/>
    <w:tmpl w:val="D67CD788"/>
    <w:lvl w:ilvl="0" w:tplc="3CAAA29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092CE9"/>
    <w:multiLevelType w:val="hybridMultilevel"/>
    <w:tmpl w:val="04AC9322"/>
    <w:lvl w:ilvl="0" w:tplc="B5087BE8">
      <w:start w:val="1"/>
      <w:numFmt w:val="decimal"/>
      <w:lvlText w:val="%1."/>
      <w:lvlJc w:val="left"/>
      <w:pPr>
        <w:ind w:left="720" w:hanging="360"/>
      </w:pPr>
      <w:rPr>
        <w:rFonts w:asciiTheme="majorHAnsi" w:eastAsiaTheme="majorEastAsia" w:hAnsiTheme="majorHAnsi" w:cstheme="majorBidi" w:hint="default"/>
        <w:b/>
        <w:color w:val="4F81BD" w:themeColor="accent1"/>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7B1DAB"/>
    <w:multiLevelType w:val="hybridMultilevel"/>
    <w:tmpl w:val="DA28C1D2"/>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2D0A0EBA"/>
    <w:multiLevelType w:val="hybridMultilevel"/>
    <w:tmpl w:val="CA4EA88C"/>
    <w:lvl w:ilvl="0" w:tplc="B3ECEEFC">
      <w:start w:val="1"/>
      <w:numFmt w:val="decimal"/>
      <w:lvlText w:val="%1."/>
      <w:lvlJc w:val="left"/>
      <w:pPr>
        <w:ind w:left="720" w:hanging="360"/>
      </w:pPr>
      <w:rPr>
        <w:rFonts w:asciiTheme="minorHAnsi" w:eastAsiaTheme="minorHAnsi" w:hAnsiTheme="minorHAnsi" w:cstheme="minorBidi"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E007B5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4C225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F8068C"/>
    <w:multiLevelType w:val="hybridMultilevel"/>
    <w:tmpl w:val="E8140F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12E76A4"/>
    <w:multiLevelType w:val="hybridMultilevel"/>
    <w:tmpl w:val="4036BE9E"/>
    <w:lvl w:ilvl="0" w:tplc="C59431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64E0ED0"/>
    <w:multiLevelType w:val="hybridMultilevel"/>
    <w:tmpl w:val="BE508798"/>
    <w:lvl w:ilvl="0" w:tplc="25AEF3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8D21E42"/>
    <w:multiLevelType w:val="multilevel"/>
    <w:tmpl w:val="CC267558"/>
    <w:lvl w:ilvl="0">
      <w:start w:val="1"/>
      <w:numFmt w:val="decimal"/>
      <w:lvlText w:val="%1."/>
      <w:lvlJc w:val="left"/>
      <w:pPr>
        <w:ind w:left="720" w:hanging="360"/>
      </w:pPr>
      <w:rPr>
        <w:rFonts w:eastAsiaTheme="majorEastAsia" w:hint="default"/>
        <w:b/>
      </w:rPr>
    </w:lvl>
    <w:lvl w:ilvl="1">
      <w:start w:val="1"/>
      <w:numFmt w:val="decimal"/>
      <w:isLgl/>
      <w:lvlText w:val="%1.%2"/>
      <w:lvlJc w:val="left"/>
      <w:pPr>
        <w:ind w:left="720" w:hanging="360"/>
      </w:pPr>
      <w:rPr>
        <w:rFonts w:eastAsiaTheme="majorEastAsia" w:hint="default"/>
        <w:b/>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15">
    <w:nsid w:val="3F7F39A7"/>
    <w:multiLevelType w:val="hybridMultilevel"/>
    <w:tmpl w:val="019AD326"/>
    <w:lvl w:ilvl="0" w:tplc="EB54AA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3C055F5"/>
    <w:multiLevelType w:val="hybridMultilevel"/>
    <w:tmpl w:val="E67E1298"/>
    <w:lvl w:ilvl="0" w:tplc="7DCEAF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A4A2E3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049352A"/>
    <w:multiLevelType w:val="hybridMultilevel"/>
    <w:tmpl w:val="B0368FE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54912A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56C4FC8"/>
    <w:multiLevelType w:val="hybridMultilevel"/>
    <w:tmpl w:val="44281114"/>
    <w:lvl w:ilvl="0" w:tplc="3D38091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ABF261E"/>
    <w:multiLevelType w:val="multilevel"/>
    <w:tmpl w:val="227A18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BD66969"/>
    <w:multiLevelType w:val="hybridMultilevel"/>
    <w:tmpl w:val="8016671C"/>
    <w:lvl w:ilvl="0" w:tplc="484258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C0E4216"/>
    <w:multiLevelType w:val="hybridMultilevel"/>
    <w:tmpl w:val="F8B03E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FF91801"/>
    <w:multiLevelType w:val="multilevel"/>
    <w:tmpl w:val="E4F41C96"/>
    <w:lvl w:ilvl="0">
      <w:start w:val="1"/>
      <w:numFmt w:val="decimal"/>
      <w:lvlText w:val="%1."/>
      <w:lvlJc w:val="left"/>
      <w:pPr>
        <w:ind w:left="720" w:hanging="360"/>
      </w:pPr>
      <w:rPr>
        <w:rFonts w:ascii="Times New Roman" w:eastAsiaTheme="majorEastAsia" w:hAnsi="Times New Roman" w:cs="Times New Roman" w:hint="default"/>
        <w:b/>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24D6C3A"/>
    <w:multiLevelType w:val="hybridMultilevel"/>
    <w:tmpl w:val="688658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6EF6FA3"/>
    <w:multiLevelType w:val="multilevel"/>
    <w:tmpl w:val="33FE2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8860444"/>
    <w:multiLevelType w:val="hybridMultilevel"/>
    <w:tmpl w:val="91C476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F2B795D"/>
    <w:multiLevelType w:val="multilevel"/>
    <w:tmpl w:val="5EA41B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8"/>
  </w:num>
  <w:num w:numId="2">
    <w:abstractNumId w:val="20"/>
  </w:num>
  <w:num w:numId="3">
    <w:abstractNumId w:val="12"/>
  </w:num>
  <w:num w:numId="4">
    <w:abstractNumId w:val="3"/>
  </w:num>
  <w:num w:numId="5">
    <w:abstractNumId w:val="13"/>
  </w:num>
  <w:num w:numId="6">
    <w:abstractNumId w:val="16"/>
  </w:num>
  <w:num w:numId="7">
    <w:abstractNumId w:val="22"/>
  </w:num>
  <w:num w:numId="8">
    <w:abstractNumId w:val="2"/>
  </w:num>
  <w:num w:numId="9">
    <w:abstractNumId w:val="1"/>
  </w:num>
  <w:num w:numId="10">
    <w:abstractNumId w:val="5"/>
  </w:num>
  <w:num w:numId="11">
    <w:abstractNumId w:val="15"/>
  </w:num>
  <w:num w:numId="12">
    <w:abstractNumId w:val="4"/>
  </w:num>
  <w:num w:numId="13">
    <w:abstractNumId w:val="19"/>
  </w:num>
  <w:num w:numId="14">
    <w:abstractNumId w:val="9"/>
  </w:num>
  <w:num w:numId="15">
    <w:abstractNumId w:val="17"/>
  </w:num>
  <w:num w:numId="16">
    <w:abstractNumId w:val="21"/>
  </w:num>
  <w:num w:numId="17">
    <w:abstractNumId w:val="10"/>
  </w:num>
  <w:num w:numId="18">
    <w:abstractNumId w:val="26"/>
  </w:num>
  <w:num w:numId="19">
    <w:abstractNumId w:val="7"/>
  </w:num>
  <w:num w:numId="20">
    <w:abstractNumId w:val="11"/>
  </w:num>
  <w:num w:numId="21">
    <w:abstractNumId w:val="25"/>
  </w:num>
  <w:num w:numId="22">
    <w:abstractNumId w:val="6"/>
  </w:num>
  <w:num w:numId="23">
    <w:abstractNumId w:val="24"/>
  </w:num>
  <w:num w:numId="24">
    <w:abstractNumId w:val="28"/>
  </w:num>
  <w:num w:numId="25">
    <w:abstractNumId w:val="14"/>
  </w:num>
  <w:num w:numId="26">
    <w:abstractNumId w:val="0"/>
  </w:num>
  <w:num w:numId="27">
    <w:abstractNumId w:val="23"/>
  </w:num>
  <w:num w:numId="28">
    <w:abstractNumId w:val="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69"/>
    <w:rsid w:val="00054788"/>
    <w:rsid w:val="00056F8F"/>
    <w:rsid w:val="000748D1"/>
    <w:rsid w:val="000B08E1"/>
    <w:rsid w:val="000B489D"/>
    <w:rsid w:val="000C0118"/>
    <w:rsid w:val="001025BD"/>
    <w:rsid w:val="00126B49"/>
    <w:rsid w:val="00144A8B"/>
    <w:rsid w:val="00160CC9"/>
    <w:rsid w:val="00172076"/>
    <w:rsid w:val="00190004"/>
    <w:rsid w:val="002235E4"/>
    <w:rsid w:val="00240888"/>
    <w:rsid w:val="00275469"/>
    <w:rsid w:val="00283FA0"/>
    <w:rsid w:val="002B1F1E"/>
    <w:rsid w:val="002F1008"/>
    <w:rsid w:val="002F786A"/>
    <w:rsid w:val="00303D0A"/>
    <w:rsid w:val="00312C99"/>
    <w:rsid w:val="003138A8"/>
    <w:rsid w:val="00343F4C"/>
    <w:rsid w:val="00350A25"/>
    <w:rsid w:val="003911DE"/>
    <w:rsid w:val="003C3922"/>
    <w:rsid w:val="00424DA1"/>
    <w:rsid w:val="0046092A"/>
    <w:rsid w:val="004A4C05"/>
    <w:rsid w:val="005460F6"/>
    <w:rsid w:val="005739DD"/>
    <w:rsid w:val="00592C27"/>
    <w:rsid w:val="005E6F48"/>
    <w:rsid w:val="00606230"/>
    <w:rsid w:val="00652DEA"/>
    <w:rsid w:val="006A1782"/>
    <w:rsid w:val="006A2C7F"/>
    <w:rsid w:val="007B7ED4"/>
    <w:rsid w:val="00801A1C"/>
    <w:rsid w:val="00892BD9"/>
    <w:rsid w:val="008A7CE1"/>
    <w:rsid w:val="008F6C56"/>
    <w:rsid w:val="009039B5"/>
    <w:rsid w:val="00906911"/>
    <w:rsid w:val="0097564E"/>
    <w:rsid w:val="009F7744"/>
    <w:rsid w:val="00A33748"/>
    <w:rsid w:val="00A50BAC"/>
    <w:rsid w:val="00A6352F"/>
    <w:rsid w:val="00A64DCE"/>
    <w:rsid w:val="00AA0E4A"/>
    <w:rsid w:val="00B263E6"/>
    <w:rsid w:val="00B55435"/>
    <w:rsid w:val="00B80FE8"/>
    <w:rsid w:val="00B93001"/>
    <w:rsid w:val="00C824CC"/>
    <w:rsid w:val="00D42FCC"/>
    <w:rsid w:val="00D452B5"/>
    <w:rsid w:val="00D46294"/>
    <w:rsid w:val="00D7178B"/>
    <w:rsid w:val="00D73903"/>
    <w:rsid w:val="00D76FEA"/>
    <w:rsid w:val="00D77304"/>
    <w:rsid w:val="00D77C2A"/>
    <w:rsid w:val="00DB5E5D"/>
    <w:rsid w:val="00DB6BA9"/>
    <w:rsid w:val="00DC4514"/>
    <w:rsid w:val="00E05D2D"/>
    <w:rsid w:val="00E13B17"/>
    <w:rsid w:val="00E21C30"/>
    <w:rsid w:val="00E455BD"/>
    <w:rsid w:val="00E93C44"/>
    <w:rsid w:val="00EC7C71"/>
    <w:rsid w:val="00F343CE"/>
    <w:rsid w:val="00F365D7"/>
    <w:rsid w:val="00F540CB"/>
    <w:rsid w:val="00FA5813"/>
    <w:rsid w:val="00FF1508"/>
    <w:rsid w:val="00FF29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75469"/>
    <w:pPr>
      <w:keepNext/>
      <w:keepLines/>
      <w:numPr>
        <w:numId w:val="2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44A8B"/>
    <w:pPr>
      <w:keepNext/>
      <w:keepLines/>
      <w:numPr>
        <w:ilvl w:val="1"/>
        <w:numId w:val="26"/>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44A8B"/>
    <w:pPr>
      <w:keepNext/>
      <w:keepLines/>
      <w:numPr>
        <w:ilvl w:val="2"/>
        <w:numId w:val="26"/>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44A8B"/>
    <w:pPr>
      <w:keepNext/>
      <w:keepLines/>
      <w:numPr>
        <w:ilvl w:val="3"/>
        <w:numId w:val="2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44A8B"/>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44A8B"/>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44A8B"/>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44A8B"/>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44A8B"/>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5469"/>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1900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0004"/>
  </w:style>
  <w:style w:type="paragraph" w:styleId="Piedepgina">
    <w:name w:val="footer"/>
    <w:basedOn w:val="Normal"/>
    <w:link w:val="PiedepginaCar"/>
    <w:uiPriority w:val="99"/>
    <w:unhideWhenUsed/>
    <w:rsid w:val="001900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0004"/>
  </w:style>
  <w:style w:type="paragraph" w:styleId="Prrafodelista">
    <w:name w:val="List Paragraph"/>
    <w:basedOn w:val="Normal"/>
    <w:uiPriority w:val="34"/>
    <w:qFormat/>
    <w:rsid w:val="00190004"/>
    <w:pPr>
      <w:ind w:left="720"/>
      <w:contextualSpacing/>
    </w:pPr>
  </w:style>
  <w:style w:type="character" w:customStyle="1" w:styleId="Ttulo2Car">
    <w:name w:val="Título 2 Car"/>
    <w:basedOn w:val="Fuentedeprrafopredeter"/>
    <w:link w:val="Ttulo2"/>
    <w:uiPriority w:val="9"/>
    <w:rsid w:val="00144A8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44A8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44A8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44A8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44A8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44A8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44A8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44A8B"/>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rsid w:val="00A64DCE"/>
    <w:pPr>
      <w:spacing w:after="0" w:line="240" w:lineRule="auto"/>
    </w:pPr>
  </w:style>
  <w:style w:type="table" w:styleId="Tablaconcuadrcula">
    <w:name w:val="Table Grid"/>
    <w:basedOn w:val="Tablanormal"/>
    <w:uiPriority w:val="59"/>
    <w:rsid w:val="0031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930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3001"/>
    <w:rPr>
      <w:sz w:val="20"/>
      <w:szCs w:val="20"/>
    </w:rPr>
  </w:style>
  <w:style w:type="character" w:styleId="Refdenotaalpie">
    <w:name w:val="footnote reference"/>
    <w:basedOn w:val="Fuentedeprrafopredeter"/>
    <w:uiPriority w:val="99"/>
    <w:semiHidden/>
    <w:unhideWhenUsed/>
    <w:rsid w:val="00B93001"/>
    <w:rPr>
      <w:vertAlign w:val="superscript"/>
    </w:rPr>
  </w:style>
  <w:style w:type="paragraph" w:styleId="Textodeglobo">
    <w:name w:val="Balloon Text"/>
    <w:basedOn w:val="Normal"/>
    <w:link w:val="TextodegloboCar"/>
    <w:uiPriority w:val="99"/>
    <w:semiHidden/>
    <w:unhideWhenUsed/>
    <w:rsid w:val="001025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5BD"/>
    <w:rPr>
      <w:rFonts w:ascii="Tahoma" w:hAnsi="Tahoma" w:cs="Tahoma"/>
      <w:sz w:val="16"/>
      <w:szCs w:val="16"/>
    </w:rPr>
  </w:style>
  <w:style w:type="paragraph" w:styleId="Bibliografa">
    <w:name w:val="Bibliography"/>
    <w:basedOn w:val="Normal"/>
    <w:next w:val="Normal"/>
    <w:uiPriority w:val="37"/>
    <w:unhideWhenUsed/>
    <w:rsid w:val="00350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75469"/>
    <w:pPr>
      <w:keepNext/>
      <w:keepLines/>
      <w:numPr>
        <w:numId w:val="2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44A8B"/>
    <w:pPr>
      <w:keepNext/>
      <w:keepLines/>
      <w:numPr>
        <w:ilvl w:val="1"/>
        <w:numId w:val="26"/>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44A8B"/>
    <w:pPr>
      <w:keepNext/>
      <w:keepLines/>
      <w:numPr>
        <w:ilvl w:val="2"/>
        <w:numId w:val="26"/>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44A8B"/>
    <w:pPr>
      <w:keepNext/>
      <w:keepLines/>
      <w:numPr>
        <w:ilvl w:val="3"/>
        <w:numId w:val="2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44A8B"/>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44A8B"/>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44A8B"/>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44A8B"/>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44A8B"/>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5469"/>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1900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0004"/>
  </w:style>
  <w:style w:type="paragraph" w:styleId="Piedepgina">
    <w:name w:val="footer"/>
    <w:basedOn w:val="Normal"/>
    <w:link w:val="PiedepginaCar"/>
    <w:uiPriority w:val="99"/>
    <w:unhideWhenUsed/>
    <w:rsid w:val="001900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0004"/>
  </w:style>
  <w:style w:type="paragraph" w:styleId="Prrafodelista">
    <w:name w:val="List Paragraph"/>
    <w:basedOn w:val="Normal"/>
    <w:uiPriority w:val="34"/>
    <w:qFormat/>
    <w:rsid w:val="00190004"/>
    <w:pPr>
      <w:ind w:left="720"/>
      <w:contextualSpacing/>
    </w:pPr>
  </w:style>
  <w:style w:type="character" w:customStyle="1" w:styleId="Ttulo2Car">
    <w:name w:val="Título 2 Car"/>
    <w:basedOn w:val="Fuentedeprrafopredeter"/>
    <w:link w:val="Ttulo2"/>
    <w:uiPriority w:val="9"/>
    <w:rsid w:val="00144A8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44A8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44A8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44A8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44A8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44A8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44A8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44A8B"/>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rsid w:val="00A64DCE"/>
    <w:pPr>
      <w:spacing w:after="0" w:line="240" w:lineRule="auto"/>
    </w:pPr>
  </w:style>
  <w:style w:type="table" w:styleId="Tablaconcuadrcula">
    <w:name w:val="Table Grid"/>
    <w:basedOn w:val="Tablanormal"/>
    <w:uiPriority w:val="59"/>
    <w:rsid w:val="0031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930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3001"/>
    <w:rPr>
      <w:sz w:val="20"/>
      <w:szCs w:val="20"/>
    </w:rPr>
  </w:style>
  <w:style w:type="character" w:styleId="Refdenotaalpie">
    <w:name w:val="footnote reference"/>
    <w:basedOn w:val="Fuentedeprrafopredeter"/>
    <w:uiPriority w:val="99"/>
    <w:semiHidden/>
    <w:unhideWhenUsed/>
    <w:rsid w:val="00B93001"/>
    <w:rPr>
      <w:vertAlign w:val="superscript"/>
    </w:rPr>
  </w:style>
  <w:style w:type="paragraph" w:styleId="Textodeglobo">
    <w:name w:val="Balloon Text"/>
    <w:basedOn w:val="Normal"/>
    <w:link w:val="TextodegloboCar"/>
    <w:uiPriority w:val="99"/>
    <w:semiHidden/>
    <w:unhideWhenUsed/>
    <w:rsid w:val="001025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5BD"/>
    <w:rPr>
      <w:rFonts w:ascii="Tahoma" w:hAnsi="Tahoma" w:cs="Tahoma"/>
      <w:sz w:val="16"/>
      <w:szCs w:val="16"/>
    </w:rPr>
  </w:style>
  <w:style w:type="paragraph" w:styleId="Bibliografa">
    <w:name w:val="Bibliography"/>
    <w:basedOn w:val="Normal"/>
    <w:next w:val="Normal"/>
    <w:uiPriority w:val="37"/>
    <w:unhideWhenUsed/>
    <w:rsid w:val="0035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3093">
      <w:bodyDiv w:val="1"/>
      <w:marLeft w:val="0"/>
      <w:marRight w:val="0"/>
      <w:marTop w:val="0"/>
      <w:marBottom w:val="0"/>
      <w:divBdr>
        <w:top w:val="none" w:sz="0" w:space="0" w:color="auto"/>
        <w:left w:val="none" w:sz="0" w:space="0" w:color="auto"/>
        <w:bottom w:val="none" w:sz="0" w:space="0" w:color="auto"/>
        <w:right w:val="none" w:sz="0" w:space="0" w:color="auto"/>
      </w:divBdr>
    </w:div>
    <w:div w:id="18615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15">
  <b:Source>
    <b:Tag>UNE05</b:Tag>
    <b:SourceType>Book</b:SourceType>
    <b:Guid>{8675408C-863D-4D54-B9DC-0EA7CD1AE5FB}</b:Guid>
    <b:Author>
      <b:Author>
        <b:NameList>
          <b:Person>
            <b:Last>UNESCO</b:Last>
          </b:Person>
        </b:NameList>
      </b:Author>
    </b:Author>
    <b:Title>Guidelines for Inclusion. Ensuring Access to Education for All</b:Title>
    <b:Year>205</b:Year>
    <b:City>Francia</b:City>
    <b:Publisher>UNESCO</b:Publisher>
    <b:RefOrder>4</b:RefOrder>
  </b:Source>
  <b:Source>
    <b:Tag>UNE09</b:Tag>
    <b:SourceType>Book</b:SourceType>
    <b:Guid>{0D2B2D02-FAFB-4078-ABBA-12536DAEBEAB}</b:Guid>
    <b:Author>
      <b:Author>
        <b:NameList>
          <b:Person>
            <b:Last>UNESCO</b:Last>
          </b:Person>
        </b:NameList>
      </b:Author>
    </b:Author>
    <b:Title>Directrices sobre políticas de inclusion en la educación</b:Title>
    <b:Year>2009</b:Year>
    <b:City>Francia</b:City>
    <b:Publisher>UNESCO</b:Publisher>
    <b:RefOrder>1</b:RefOrder>
  </b:Source>
  <b:Source>
    <b:Tag>Dia16</b:Tag>
    <b:SourceType>DocumentFromInternetSite</b:SourceType>
    <b:Guid>{E070486A-AEEC-4DD5-A685-036E7B0B5E0E}</b:Guid>
    <b:Author>
      <b:Author>
        <b:NameList>
          <b:Person>
            <b:Last>Federacion</b:Last>
            <b:First>Diario</b:First>
            <b:Middle>Oficial de la</b:Middle>
          </b:Person>
        </b:NameList>
      </b:Author>
    </b:Author>
    <b:Title>Diario Oficial de la Federacion</b:Title>
    <b:Year>2016</b:Year>
    <b:Month>Julio</b:Month>
    <b:Day>01</b:Day>
    <b:URL>http://www.dof.gob.mx/nota_detalle.php?codigo=5439577&amp;fecha=01/06/2016</b:URL>
    <b:RefOrder>2</b:RefOrder>
  </b:Source>
  <b:Source>
    <b:Tag>Ton04</b:Tag>
    <b:SourceType>Book</b:SourceType>
    <b:Guid>{C3EA94CE-5D79-4883-85B9-67E8FCD979BC}</b:Guid>
    <b:Title>Guía para la Educación Inclusiva, Desarrollando el aprendizaje y la participación en los centros escolares</b:Title>
    <b:Year>2004</b:Year>
    <b:Publisher>Fuhem</b:Publisher>
    <b:City>Inglaterra</b:City>
    <b:Author>
      <b:Author>
        <b:NameList>
          <b:Person>
            <b:Last>Ainscow</b:Last>
            <b:First>Tony</b:First>
            <b:Middle>Booth y Mel</b:Middle>
          </b:Person>
        </b:NameList>
      </b:Author>
    </b:Author>
    <b:RefOrder>3</b:RefOrder>
  </b:Source>
  <b:Source>
    <b:Tag>Sec11</b:Tag>
    <b:SourceType>Book</b:SourceType>
    <b:Guid>{1C82EDA2-3E20-478D-A9AA-D1D32525EE14}</b:Guid>
    <b:Title>Modelo de Atención de los Servicios de Educación Especial</b:Title>
    <b:Year>2011</b:Year>
    <b:City>Distrito Federal</b:City>
    <b:Publisher>SEP</b:Publisher>
    <b:Author>
      <b:Author>
        <b:NameList>
          <b:Person>
            <b:Last>Basica</b:Last>
            <b:First>Secretaria</b:First>
            <b:Middle>de Educacion</b:Middle>
          </b:Person>
        </b:NameList>
      </b:Author>
    </b:Author>
    <b:RefOrder>5</b:RefOrder>
  </b:Source>
  <b:Source>
    <b:Tag>Sec</b:Tag>
    <b:SourceType>Book</b:SourceType>
    <b:Guid>{201CB5B5-EB2F-42AF-8A8B-9D0484B4D2AD}</b:Guid>
    <b:Author>
      <b:Author>
        <b:NameList>
          <b:Person>
            <b:Last>Durango</b:Last>
            <b:First>Secretaria</b:First>
            <b:Middle>de Educacion del Estado de</b:Middle>
          </b:Person>
        </b:NameList>
      </b:Author>
    </b:Author>
    <b:Title>Orientaciones para el Funcionamiento de la USAER en el Marco de la Reforma Educativa, En Enfoque Inclusivo</b:Title>
    <b:City>Durango</b:City>
    <b:Publisher>SEED</b:Publisher>
    <b:RefOrder>6</b:RefOrder>
  </b:Source>
  <b:Source>
    <b:Tag>San02</b:Tag>
    <b:SourceType>BookSection</b:SourceType>
    <b:Guid>{4516CC8D-811B-44A5-A375-8F5AC1D331C6}</b:Guid>
    <b:Author>
      <b:Author>
        <b:NameList>
          <b:Person>
            <b:Last>Sandoval</b:Last>
            <b:First>M</b:First>
          </b:Person>
          <b:Person>
            <b:Last>Lopez</b:Last>
            <b:First>M.L.</b:First>
          </b:Person>
          <b:Person>
            <b:Last>Miquel</b:Last>
            <b:First>E</b:First>
          </b:Person>
          <b:Person>
            <b:Last>Duran</b:Last>
            <b:First>D</b:First>
          </b:Person>
          <b:Person>
            <b:Last>Gine</b:Last>
            <b:First>C</b:First>
          </b:Person>
          <b:Person>
            <b:Last>Echeita</b:Last>
            <b:First>G.</b:First>
          </b:Person>
        </b:NameList>
      </b:Author>
    </b:Author>
    <b:Title>Index for inclusion. Una guía para la evaluación y mejora de la educacion inclusiva</b:Title>
    <b:Year>2002</b:Year>
    <b:BookTitle>Contextos Educativos 5</b:BookTitle>
    <b:Pages>227-238</b:Pages>
    <b:RefOrder>7</b:RefOrder>
  </b:Source>
  <b:Source>
    <b:Tag>EDU06</b:Tag>
    <b:SourceType>InternetSite</b:SourceType>
    <b:Guid>{0C2F1CA3-C561-4048-8B3E-0430FB67EE2C}</b:Guid>
    <b:Title>EDUCACIÓN INCLUSIVA</b:Title>
    <b:Year>2006</b:Year>
    <b:Author>
      <b:Author>
        <b:NameList>
          <b:Person>
            <b:Last>INCLUSIVA</b:Last>
            <b:First>EDUCACIÓN</b:First>
          </b:Person>
        </b:NameList>
      </b:Author>
    </b:Author>
    <b:URL>http://www.inclusioneducativa.org/</b:URL>
    <b:RefOrder>8</b:RefOrder>
  </b:Source>
</b:Sources>
</file>

<file path=customXml/itemProps1.xml><?xml version="1.0" encoding="utf-8"?>
<ds:datastoreItem xmlns:ds="http://schemas.openxmlformats.org/officeDocument/2006/customXml" ds:itemID="{F975F641-2A95-4B14-8962-8B0185C7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2665</Words>
  <Characters>14661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A</dc:creator>
  <cp:lastModifiedBy>Germán</cp:lastModifiedBy>
  <cp:revision>3</cp:revision>
  <cp:lastPrinted>2017-10-24T02:19:00Z</cp:lastPrinted>
  <dcterms:created xsi:type="dcterms:W3CDTF">2017-10-24T16:08:00Z</dcterms:created>
  <dcterms:modified xsi:type="dcterms:W3CDTF">2017-10-24T18:50:00Z</dcterms:modified>
</cp:coreProperties>
</file>