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AD7EA" w14:textId="77777777" w:rsidR="00301E48" w:rsidRPr="00F97194" w:rsidRDefault="00F172C1" w:rsidP="00B018DE">
      <w:pPr>
        <w:spacing w:line="360" w:lineRule="auto"/>
        <w:jc w:val="center"/>
        <w:rPr>
          <w:rFonts w:ascii="Times New Roman" w:hAnsi="Times New Roman" w:cs="Times New Roman"/>
          <w:b/>
        </w:rPr>
      </w:pPr>
      <w:r w:rsidRPr="00F97194">
        <w:rPr>
          <w:rFonts w:ascii="Times New Roman" w:hAnsi="Times New Roman" w:cs="Times New Roman"/>
          <w:b/>
        </w:rPr>
        <w:t xml:space="preserve">IMPACTOS DE LA </w:t>
      </w:r>
      <w:r w:rsidR="00F07B0A" w:rsidRPr="00F97194">
        <w:rPr>
          <w:rFonts w:ascii="Times New Roman" w:hAnsi="Times New Roman" w:cs="Times New Roman"/>
          <w:b/>
        </w:rPr>
        <w:t xml:space="preserve">RESPONSABILIDAD SOCIAL </w:t>
      </w:r>
      <w:r w:rsidR="00301E48" w:rsidRPr="00F97194">
        <w:rPr>
          <w:rFonts w:ascii="Times New Roman" w:hAnsi="Times New Roman" w:cs="Times New Roman"/>
          <w:b/>
        </w:rPr>
        <w:t xml:space="preserve">DESDE </w:t>
      </w:r>
      <w:r w:rsidR="00C3682C" w:rsidRPr="00F97194">
        <w:rPr>
          <w:rFonts w:ascii="Times New Roman" w:hAnsi="Times New Roman" w:cs="Times New Roman"/>
          <w:b/>
        </w:rPr>
        <w:t>LA PERSPECTIVA DE LOS ESTUDIANTES Y DOCENTES</w:t>
      </w:r>
      <w:r w:rsidRPr="00F97194">
        <w:rPr>
          <w:rFonts w:ascii="Times New Roman" w:hAnsi="Times New Roman" w:cs="Times New Roman"/>
          <w:b/>
        </w:rPr>
        <w:t xml:space="preserve"> EN LA EDUCACIÓN SUPERIOR</w:t>
      </w:r>
    </w:p>
    <w:p w14:paraId="2F79F118" w14:textId="77777777" w:rsidR="007B3032" w:rsidRPr="00F97194" w:rsidRDefault="007B3032" w:rsidP="00B018DE">
      <w:pPr>
        <w:spacing w:line="360" w:lineRule="auto"/>
        <w:rPr>
          <w:rFonts w:ascii="Times New Roman" w:hAnsi="Times New Roman" w:cs="Times New Roman"/>
        </w:rPr>
      </w:pPr>
    </w:p>
    <w:p w14:paraId="7422EB53" w14:textId="77777777" w:rsidR="001C7D2C" w:rsidRPr="00F97194" w:rsidRDefault="00F172C1" w:rsidP="00B85AE7">
      <w:pPr>
        <w:jc w:val="center"/>
        <w:rPr>
          <w:rFonts w:ascii="Times New Roman" w:hAnsi="Times New Roman" w:cs="Times New Roman"/>
        </w:rPr>
      </w:pPr>
      <w:r w:rsidRPr="00F97194">
        <w:rPr>
          <w:rFonts w:ascii="Times New Roman" w:hAnsi="Times New Roman" w:cs="Times New Roman"/>
        </w:rPr>
        <w:t xml:space="preserve">Dra. </w:t>
      </w:r>
      <w:r w:rsidR="001C7D2C" w:rsidRPr="00F97194">
        <w:rPr>
          <w:rFonts w:ascii="Times New Roman" w:hAnsi="Times New Roman" w:cs="Times New Roman"/>
        </w:rPr>
        <w:t>María Leticia Moreno Elizalde</w:t>
      </w:r>
    </w:p>
    <w:p w14:paraId="7AAAC589" w14:textId="77777777" w:rsidR="00F172C1" w:rsidRPr="00F97194" w:rsidRDefault="00F172C1" w:rsidP="00B85AE7">
      <w:pPr>
        <w:jc w:val="center"/>
        <w:rPr>
          <w:rFonts w:ascii="Times New Roman" w:hAnsi="Times New Roman" w:cs="Times New Roman"/>
        </w:rPr>
      </w:pPr>
      <w:r w:rsidRPr="00F97194">
        <w:rPr>
          <w:rFonts w:ascii="Times New Roman" w:hAnsi="Times New Roman" w:cs="Times New Roman"/>
        </w:rPr>
        <w:t>Facultad de Economía, Contaduría y Administración</w:t>
      </w:r>
    </w:p>
    <w:p w14:paraId="046918AD" w14:textId="77777777" w:rsidR="00F172C1" w:rsidRPr="00F97194" w:rsidRDefault="00F172C1" w:rsidP="00B85AE7">
      <w:pPr>
        <w:jc w:val="center"/>
        <w:rPr>
          <w:rFonts w:ascii="Times New Roman" w:hAnsi="Times New Roman" w:cs="Times New Roman"/>
        </w:rPr>
      </w:pPr>
      <w:r w:rsidRPr="00F97194">
        <w:rPr>
          <w:rFonts w:ascii="Times New Roman" w:hAnsi="Times New Roman" w:cs="Times New Roman"/>
        </w:rPr>
        <w:t>Universidad Juárez del Estado de Durango</w:t>
      </w:r>
    </w:p>
    <w:p w14:paraId="4EE45AB8" w14:textId="77777777" w:rsidR="001C7D2C" w:rsidRPr="00F97194" w:rsidRDefault="001C7D2C" w:rsidP="00B85AE7">
      <w:pPr>
        <w:spacing w:line="360" w:lineRule="auto"/>
        <w:jc w:val="center"/>
        <w:rPr>
          <w:rFonts w:ascii="Times New Roman" w:hAnsi="Times New Roman" w:cs="Times New Roman"/>
        </w:rPr>
      </w:pPr>
    </w:p>
    <w:p w14:paraId="297935B0" w14:textId="77777777" w:rsidR="0041084B" w:rsidRPr="00F97194" w:rsidRDefault="0041084B" w:rsidP="0041084B">
      <w:pPr>
        <w:spacing w:line="360" w:lineRule="auto"/>
        <w:jc w:val="center"/>
        <w:rPr>
          <w:rFonts w:ascii="Times New Roman" w:hAnsi="Times New Roman" w:cs="Times New Roman"/>
        </w:rPr>
      </w:pPr>
    </w:p>
    <w:p w14:paraId="2A0D698B" w14:textId="77777777" w:rsidR="00347115" w:rsidRPr="00F97194" w:rsidRDefault="00347115" w:rsidP="00347115">
      <w:pPr>
        <w:spacing w:line="480" w:lineRule="auto"/>
        <w:jc w:val="both"/>
        <w:rPr>
          <w:rFonts w:ascii="Times New Roman" w:eastAsia="MS Mincho" w:hAnsi="Times New Roman" w:cs="Times New Roman"/>
          <w:b/>
          <w:iCs/>
        </w:rPr>
      </w:pPr>
      <w:r w:rsidRPr="00F97194">
        <w:rPr>
          <w:rFonts w:ascii="Times New Roman" w:eastAsia="MS Mincho" w:hAnsi="Times New Roman" w:cs="Times New Roman"/>
          <w:b/>
          <w:iCs/>
        </w:rPr>
        <w:t>Resumen</w:t>
      </w:r>
    </w:p>
    <w:p w14:paraId="5F96D3B5" w14:textId="77777777" w:rsidR="00495F2A" w:rsidRPr="00F97194" w:rsidRDefault="00347115" w:rsidP="00974E78">
      <w:pPr>
        <w:jc w:val="both"/>
        <w:rPr>
          <w:rFonts w:ascii="Times New Roman" w:eastAsia="MS Mincho" w:hAnsi="Times New Roman" w:cs="Times New Roman"/>
          <w:iCs/>
        </w:rPr>
      </w:pPr>
      <w:r w:rsidRPr="00F97194">
        <w:rPr>
          <w:rFonts w:ascii="Times New Roman" w:eastAsia="MS Mincho" w:hAnsi="Times New Roman" w:cs="Times New Roman"/>
          <w:iCs/>
        </w:rPr>
        <w:t>El propósito de este trabajo es identificar el grado de percepción que tienen los estudiantes y docentes en tres dimensiones de la Responsabilidad Social Universitaria</w:t>
      </w:r>
      <w:r w:rsidR="00C34A36" w:rsidRPr="00F97194">
        <w:rPr>
          <w:rFonts w:ascii="Times New Roman" w:eastAsia="MS Mincho" w:hAnsi="Times New Roman" w:cs="Times New Roman"/>
          <w:iCs/>
        </w:rPr>
        <w:t xml:space="preserve"> (RSU)</w:t>
      </w:r>
      <w:r w:rsidRPr="00F97194">
        <w:rPr>
          <w:rFonts w:ascii="Times New Roman" w:eastAsia="MS Mincho" w:hAnsi="Times New Roman" w:cs="Times New Roman"/>
          <w:iCs/>
        </w:rPr>
        <w:t xml:space="preserve">: Campus responsable, Formación profesional y ciudadana, </w:t>
      </w:r>
      <w:r w:rsidR="00C34A36" w:rsidRPr="00F97194">
        <w:rPr>
          <w:rFonts w:ascii="Times New Roman" w:eastAsia="MS Mincho" w:hAnsi="Times New Roman" w:cs="Times New Roman"/>
          <w:iCs/>
        </w:rPr>
        <w:t xml:space="preserve">y </w:t>
      </w:r>
      <w:r w:rsidRPr="00F97194">
        <w:rPr>
          <w:rFonts w:ascii="Times New Roman" w:eastAsia="MS Mincho" w:hAnsi="Times New Roman" w:cs="Times New Roman"/>
          <w:iCs/>
        </w:rPr>
        <w:t>Participación social (</w:t>
      </w:r>
      <w:proofErr w:type="spellStart"/>
      <w:r w:rsidRPr="00F97194">
        <w:rPr>
          <w:rFonts w:ascii="Times New Roman" w:eastAsia="MS Mincho" w:hAnsi="Times New Roman" w:cs="Times New Roman"/>
          <w:iCs/>
        </w:rPr>
        <w:t>Vallaeys</w:t>
      </w:r>
      <w:proofErr w:type="spellEnd"/>
      <w:r w:rsidRPr="00F97194">
        <w:rPr>
          <w:rFonts w:ascii="Times New Roman" w:eastAsia="MS Mincho" w:hAnsi="Times New Roman" w:cs="Times New Roman"/>
          <w:iCs/>
        </w:rPr>
        <w:t xml:space="preserve">, de la Cruz, &amp; </w:t>
      </w:r>
      <w:proofErr w:type="spellStart"/>
      <w:r w:rsidRPr="00F97194">
        <w:rPr>
          <w:rFonts w:ascii="Times New Roman" w:eastAsia="MS Mincho" w:hAnsi="Times New Roman" w:cs="Times New Roman"/>
          <w:iCs/>
        </w:rPr>
        <w:t>Sasia</w:t>
      </w:r>
      <w:proofErr w:type="spellEnd"/>
      <w:r w:rsidRPr="00F97194">
        <w:rPr>
          <w:rFonts w:ascii="Times New Roman" w:eastAsia="MS Mincho" w:hAnsi="Times New Roman" w:cs="Times New Roman"/>
          <w:iCs/>
        </w:rPr>
        <w:t xml:space="preserve">, 2009); con la finalidad de conocer si se mide el grado de avance de iniciativas de </w:t>
      </w:r>
      <w:r w:rsidR="00C34A36" w:rsidRPr="00F97194">
        <w:rPr>
          <w:rFonts w:ascii="Times New Roman" w:eastAsia="MS Mincho" w:hAnsi="Times New Roman" w:cs="Times New Roman"/>
          <w:iCs/>
        </w:rPr>
        <w:t xml:space="preserve">la sustentabilidad desde la </w:t>
      </w:r>
      <w:r w:rsidRPr="00F97194">
        <w:rPr>
          <w:rFonts w:ascii="Times New Roman" w:eastAsia="MS Mincho" w:hAnsi="Times New Roman" w:cs="Times New Roman"/>
          <w:iCs/>
        </w:rPr>
        <w:t xml:space="preserve">RSU. Se exponen de manera inicial </w:t>
      </w:r>
      <w:r w:rsidR="00A45BD3" w:rsidRPr="00F97194">
        <w:rPr>
          <w:rFonts w:ascii="Times New Roman" w:eastAsia="MS Mincho" w:hAnsi="Times New Roman" w:cs="Times New Roman"/>
          <w:iCs/>
        </w:rPr>
        <w:t>el estado de conocimiento</w:t>
      </w:r>
      <w:r w:rsidR="00974E78" w:rsidRPr="00F97194">
        <w:rPr>
          <w:rFonts w:ascii="Times New Roman" w:eastAsia="MS Mincho" w:hAnsi="Times New Roman" w:cs="Times New Roman"/>
          <w:iCs/>
        </w:rPr>
        <w:t>,</w:t>
      </w:r>
      <w:r w:rsidR="00A45BD3" w:rsidRPr="00F97194">
        <w:rPr>
          <w:rFonts w:ascii="Times New Roman" w:eastAsia="MS Mincho" w:hAnsi="Times New Roman" w:cs="Times New Roman"/>
          <w:iCs/>
        </w:rPr>
        <w:t xml:space="preserve"> así como la formulación de preguntas, y</w:t>
      </w:r>
      <w:r w:rsidR="00974E78" w:rsidRPr="00F97194">
        <w:rPr>
          <w:rFonts w:ascii="Times New Roman" w:eastAsia="MS Mincho" w:hAnsi="Times New Roman" w:cs="Times New Roman"/>
          <w:iCs/>
        </w:rPr>
        <w:t xml:space="preserve"> </w:t>
      </w:r>
      <w:r w:rsidR="00A45BD3" w:rsidRPr="00F97194">
        <w:rPr>
          <w:rFonts w:ascii="Times New Roman" w:eastAsia="MS Mincho" w:hAnsi="Times New Roman" w:cs="Times New Roman"/>
          <w:iCs/>
        </w:rPr>
        <w:t>objetivos</w:t>
      </w:r>
      <w:r w:rsidR="00974E78" w:rsidRPr="00F97194">
        <w:rPr>
          <w:rFonts w:ascii="Times New Roman" w:eastAsia="MS Mincho" w:hAnsi="Times New Roman" w:cs="Times New Roman"/>
          <w:iCs/>
        </w:rPr>
        <w:t xml:space="preserve">; posteriormente los lineamientos teóricos, la metodología, así como  los datos cuantitativos relevantes de la investigación. Finalmente, se analizan los resultados significativos respecto a cada uno de los ítems dentro de las 3 dimensiones por cada uno de los actores educativos, donde se perciben </w:t>
      </w:r>
      <w:r w:rsidR="00C34A36" w:rsidRPr="00F97194">
        <w:rPr>
          <w:rFonts w:ascii="Times New Roman" w:eastAsia="MS Mincho" w:hAnsi="Times New Roman" w:cs="Times New Roman"/>
          <w:iCs/>
        </w:rPr>
        <w:t>impactos negativos en la adquisición de hábitos ecológicos y capacitación para el cuidado del medio ambiente; así como la falta de formación, y sensibilidad social y ambiental por parte de los estudiantes y docentes que no permiten llevar a cabo la sustentabilidad desde el ámbito organizacional, educativo y social de la RSU.</w:t>
      </w:r>
    </w:p>
    <w:p w14:paraId="3844BB45" w14:textId="77777777" w:rsidR="00495F2A" w:rsidRPr="00F97194" w:rsidRDefault="00495F2A" w:rsidP="00974E78">
      <w:pPr>
        <w:jc w:val="both"/>
        <w:rPr>
          <w:rFonts w:ascii="Times New Roman" w:eastAsia="MS Mincho" w:hAnsi="Times New Roman" w:cs="Times New Roman"/>
          <w:iCs/>
        </w:rPr>
      </w:pPr>
    </w:p>
    <w:p w14:paraId="3FD10ADA" w14:textId="77777777" w:rsidR="00347115" w:rsidRPr="00F97194" w:rsidRDefault="00347115" w:rsidP="00347115">
      <w:pPr>
        <w:jc w:val="both"/>
        <w:rPr>
          <w:rFonts w:ascii="Times New Roman" w:eastAsia="MS Mincho" w:hAnsi="Times New Roman" w:cs="Times New Roman"/>
          <w:iCs/>
        </w:rPr>
      </w:pPr>
      <w:r w:rsidRPr="00F97194">
        <w:rPr>
          <w:rFonts w:ascii="Times New Roman" w:eastAsia="MS Mincho" w:hAnsi="Times New Roman" w:cs="Times New Roman"/>
          <w:iCs/>
        </w:rPr>
        <w:t xml:space="preserve">Palabras clave: </w:t>
      </w:r>
      <w:r w:rsidR="00C34A36" w:rsidRPr="00F97194">
        <w:rPr>
          <w:rFonts w:ascii="Times New Roman" w:eastAsia="MS Mincho" w:hAnsi="Times New Roman" w:cs="Times New Roman"/>
          <w:iCs/>
        </w:rPr>
        <w:t xml:space="preserve">dimensiones, </w:t>
      </w:r>
      <w:r w:rsidRPr="00F97194">
        <w:rPr>
          <w:rFonts w:ascii="Times New Roman" w:eastAsia="MS Mincho" w:hAnsi="Times New Roman" w:cs="Times New Roman"/>
          <w:iCs/>
        </w:rPr>
        <w:t xml:space="preserve">responsabilidad social universitaria, </w:t>
      </w:r>
      <w:r w:rsidR="00D34547" w:rsidRPr="00F97194">
        <w:rPr>
          <w:rFonts w:ascii="Times New Roman" w:eastAsia="MS Mincho" w:hAnsi="Times New Roman" w:cs="Times New Roman"/>
          <w:iCs/>
        </w:rPr>
        <w:t xml:space="preserve">sustentabilidad, </w:t>
      </w:r>
      <w:r w:rsidRPr="00F97194">
        <w:rPr>
          <w:rFonts w:ascii="Times New Roman" w:eastAsia="MS Mincho" w:hAnsi="Times New Roman" w:cs="Times New Roman"/>
          <w:iCs/>
        </w:rPr>
        <w:t>actores educativos</w:t>
      </w:r>
      <w:r w:rsidR="00D34547" w:rsidRPr="00F97194">
        <w:rPr>
          <w:rFonts w:ascii="Times New Roman" w:eastAsia="MS Mincho" w:hAnsi="Times New Roman" w:cs="Times New Roman"/>
          <w:iCs/>
        </w:rPr>
        <w:t>, impactos.</w:t>
      </w:r>
    </w:p>
    <w:p w14:paraId="519A1D4B" w14:textId="77777777" w:rsidR="0041084B" w:rsidRPr="00F97194" w:rsidRDefault="0041084B" w:rsidP="00C468E3">
      <w:pPr>
        <w:spacing w:line="360" w:lineRule="auto"/>
        <w:rPr>
          <w:rFonts w:ascii="Times New Roman" w:eastAsia="MS Mincho" w:hAnsi="Times New Roman" w:cs="Times New Roman"/>
          <w:b/>
          <w:iCs/>
        </w:rPr>
      </w:pPr>
    </w:p>
    <w:p w14:paraId="2062A6C2" w14:textId="77777777" w:rsidR="00D34547" w:rsidRPr="00F97194" w:rsidRDefault="00D34547" w:rsidP="00C468E3">
      <w:pPr>
        <w:spacing w:line="360" w:lineRule="auto"/>
        <w:rPr>
          <w:rFonts w:ascii="Times New Roman" w:hAnsi="Times New Roman" w:cs="Times New Roman"/>
        </w:rPr>
      </w:pPr>
    </w:p>
    <w:p w14:paraId="03A41228" w14:textId="77777777" w:rsidR="00C468E3" w:rsidRPr="00F97194" w:rsidRDefault="00C468E3" w:rsidP="00C468E3">
      <w:pPr>
        <w:spacing w:line="360" w:lineRule="auto"/>
        <w:rPr>
          <w:rFonts w:ascii="Times New Roman" w:hAnsi="Times New Roman" w:cs="Times New Roman"/>
          <w:b/>
        </w:rPr>
      </w:pPr>
      <w:r w:rsidRPr="00F97194">
        <w:rPr>
          <w:rFonts w:ascii="Times New Roman" w:hAnsi="Times New Roman" w:cs="Times New Roman"/>
          <w:b/>
        </w:rPr>
        <w:t>Introducción</w:t>
      </w:r>
    </w:p>
    <w:p w14:paraId="48594C6B" w14:textId="77777777" w:rsidR="000C1669" w:rsidRPr="00F97194" w:rsidRDefault="000C1669" w:rsidP="000C1669">
      <w:pPr>
        <w:widowControl w:val="0"/>
        <w:autoSpaceDE w:val="0"/>
        <w:autoSpaceDN w:val="0"/>
        <w:adjustRightInd w:val="0"/>
        <w:spacing w:line="360" w:lineRule="auto"/>
        <w:ind w:right="-20"/>
        <w:jc w:val="both"/>
        <w:rPr>
          <w:rFonts w:ascii="Times New Roman" w:hAnsi="Times New Roman" w:cs="Times New Roman"/>
          <w:spacing w:val="-1"/>
        </w:rPr>
      </w:pPr>
    </w:p>
    <w:p w14:paraId="24D56E14" w14:textId="77777777" w:rsidR="000C1669" w:rsidRPr="00F97194" w:rsidRDefault="00EA6FB3" w:rsidP="00B84B0C">
      <w:pPr>
        <w:widowControl w:val="0"/>
        <w:autoSpaceDE w:val="0"/>
        <w:autoSpaceDN w:val="0"/>
        <w:adjustRightInd w:val="0"/>
        <w:spacing w:line="360" w:lineRule="auto"/>
        <w:ind w:right="-20"/>
        <w:jc w:val="both"/>
        <w:rPr>
          <w:rFonts w:ascii="Times New Roman" w:hAnsi="Times New Roman" w:cs="Times New Roman"/>
          <w:spacing w:val="14"/>
        </w:rPr>
      </w:pPr>
      <w:r w:rsidRPr="00F97194">
        <w:rPr>
          <w:rFonts w:ascii="Times New Roman" w:hAnsi="Times New Roman" w:cs="Times New Roman"/>
        </w:rPr>
        <w:t>E</w:t>
      </w:r>
      <w:r w:rsidR="005F4C34" w:rsidRPr="00F97194">
        <w:rPr>
          <w:rFonts w:ascii="Times New Roman" w:hAnsi="Times New Roman" w:cs="Times New Roman"/>
        </w:rPr>
        <w:t>s</w:t>
      </w:r>
      <w:r w:rsidR="000C1669" w:rsidRPr="00F97194">
        <w:rPr>
          <w:rFonts w:ascii="Times New Roman" w:hAnsi="Times New Roman" w:cs="Times New Roman"/>
        </w:rPr>
        <w:t>te trabajo</w:t>
      </w:r>
      <w:r w:rsidR="000C1669" w:rsidRPr="00F97194">
        <w:rPr>
          <w:rFonts w:ascii="Times New Roman" w:hAnsi="Times New Roman" w:cs="Times New Roman"/>
          <w:spacing w:val="12"/>
        </w:rPr>
        <w:t xml:space="preserve"> </w:t>
      </w:r>
      <w:r w:rsidR="005F4C34" w:rsidRPr="00F97194">
        <w:rPr>
          <w:rFonts w:ascii="Times New Roman" w:hAnsi="Times New Roman" w:cs="Times New Roman"/>
          <w:spacing w:val="12"/>
        </w:rPr>
        <w:t xml:space="preserve">presenta </w:t>
      </w:r>
      <w:r w:rsidR="00BB127B" w:rsidRPr="00F97194">
        <w:rPr>
          <w:rFonts w:ascii="Times New Roman" w:hAnsi="Times New Roman" w:cs="Times New Roman"/>
        </w:rPr>
        <w:t>al</w:t>
      </w:r>
      <w:r w:rsidR="00BB127B" w:rsidRPr="00F97194">
        <w:rPr>
          <w:rFonts w:ascii="Times New Roman" w:hAnsi="Times New Roman" w:cs="Times New Roman"/>
          <w:spacing w:val="-1"/>
        </w:rPr>
        <w:t>g</w:t>
      </w:r>
      <w:r w:rsidR="00BB127B" w:rsidRPr="00F97194">
        <w:rPr>
          <w:rFonts w:ascii="Times New Roman" w:hAnsi="Times New Roman" w:cs="Times New Roman"/>
        </w:rPr>
        <w:t>un</w:t>
      </w:r>
      <w:r w:rsidR="00BB127B" w:rsidRPr="00F97194">
        <w:rPr>
          <w:rFonts w:ascii="Times New Roman" w:hAnsi="Times New Roman" w:cs="Times New Roman"/>
          <w:spacing w:val="-2"/>
        </w:rPr>
        <w:t>o</w:t>
      </w:r>
      <w:r w:rsidR="00BB127B" w:rsidRPr="00F97194">
        <w:rPr>
          <w:rFonts w:ascii="Times New Roman" w:hAnsi="Times New Roman" w:cs="Times New Roman"/>
        </w:rPr>
        <w:t xml:space="preserve">s </w:t>
      </w:r>
      <w:r w:rsidR="00BB127B" w:rsidRPr="00F97194">
        <w:rPr>
          <w:rFonts w:ascii="Times New Roman" w:hAnsi="Times New Roman" w:cs="Times New Roman"/>
          <w:spacing w:val="12"/>
        </w:rPr>
        <w:t>aspectos</w:t>
      </w:r>
      <w:r w:rsidR="00BB127B" w:rsidRPr="00F97194">
        <w:rPr>
          <w:rFonts w:ascii="Times New Roman" w:hAnsi="Times New Roman" w:cs="Times New Roman"/>
        </w:rPr>
        <w:t xml:space="preserve"> </w:t>
      </w:r>
      <w:r w:rsidR="00BB127B" w:rsidRPr="00F97194">
        <w:rPr>
          <w:rFonts w:ascii="Times New Roman" w:hAnsi="Times New Roman" w:cs="Times New Roman"/>
          <w:spacing w:val="12"/>
        </w:rPr>
        <w:t>relevantes</w:t>
      </w:r>
      <w:r w:rsidR="00BB127B" w:rsidRPr="00F97194">
        <w:rPr>
          <w:rFonts w:ascii="Times New Roman" w:hAnsi="Times New Roman" w:cs="Times New Roman"/>
        </w:rPr>
        <w:t xml:space="preserve"> </w:t>
      </w:r>
      <w:r w:rsidR="00081997" w:rsidRPr="00F97194">
        <w:rPr>
          <w:rFonts w:ascii="Times New Roman" w:hAnsi="Times New Roman" w:cs="Times New Roman"/>
          <w:spacing w:val="12"/>
        </w:rPr>
        <w:t>que</w:t>
      </w:r>
      <w:r w:rsidR="00081997" w:rsidRPr="00F97194">
        <w:rPr>
          <w:rFonts w:ascii="Times New Roman" w:hAnsi="Times New Roman" w:cs="Times New Roman"/>
        </w:rPr>
        <w:t xml:space="preserve"> </w:t>
      </w:r>
      <w:r w:rsidR="00081997" w:rsidRPr="00F97194">
        <w:rPr>
          <w:rFonts w:ascii="Times New Roman" w:hAnsi="Times New Roman" w:cs="Times New Roman"/>
          <w:spacing w:val="11"/>
        </w:rPr>
        <w:t>pueden</w:t>
      </w:r>
      <w:r w:rsidR="00081997" w:rsidRPr="00F97194">
        <w:rPr>
          <w:rFonts w:ascii="Times New Roman" w:hAnsi="Times New Roman" w:cs="Times New Roman"/>
        </w:rPr>
        <w:t xml:space="preserve"> </w:t>
      </w:r>
      <w:r w:rsidR="00081997" w:rsidRPr="00F97194">
        <w:rPr>
          <w:rFonts w:ascii="Times New Roman" w:hAnsi="Times New Roman" w:cs="Times New Roman"/>
          <w:spacing w:val="11"/>
        </w:rPr>
        <w:t>ayudar</w:t>
      </w:r>
      <w:r w:rsidR="00081997" w:rsidRPr="00F97194">
        <w:rPr>
          <w:rFonts w:ascii="Times New Roman" w:hAnsi="Times New Roman" w:cs="Times New Roman"/>
        </w:rPr>
        <w:t xml:space="preserve"> </w:t>
      </w:r>
      <w:r w:rsidR="00081997" w:rsidRPr="00F97194">
        <w:rPr>
          <w:rFonts w:ascii="Times New Roman" w:hAnsi="Times New Roman" w:cs="Times New Roman"/>
          <w:spacing w:val="11"/>
        </w:rPr>
        <w:t>a</w:t>
      </w:r>
      <w:r w:rsidR="000C1669" w:rsidRPr="00F97194">
        <w:rPr>
          <w:rFonts w:ascii="Times New Roman" w:hAnsi="Times New Roman" w:cs="Times New Roman"/>
        </w:rPr>
        <w:t xml:space="preserve"> </w:t>
      </w:r>
      <w:r w:rsidR="000C1669" w:rsidRPr="00F97194">
        <w:rPr>
          <w:rFonts w:ascii="Times New Roman" w:hAnsi="Times New Roman" w:cs="Times New Roman"/>
          <w:spacing w:val="1"/>
        </w:rPr>
        <w:t>c</w:t>
      </w:r>
      <w:r w:rsidR="000C1669" w:rsidRPr="00F97194">
        <w:rPr>
          <w:rFonts w:ascii="Times New Roman" w:hAnsi="Times New Roman" w:cs="Times New Roman"/>
        </w:rPr>
        <w:t>on</w:t>
      </w:r>
      <w:r w:rsidR="000C1669" w:rsidRPr="00F97194">
        <w:rPr>
          <w:rFonts w:ascii="Times New Roman" w:hAnsi="Times New Roman" w:cs="Times New Roman"/>
          <w:spacing w:val="-1"/>
        </w:rPr>
        <w:t>t</w:t>
      </w:r>
      <w:r w:rsidR="000C1669" w:rsidRPr="00F97194">
        <w:rPr>
          <w:rFonts w:ascii="Times New Roman" w:hAnsi="Times New Roman" w:cs="Times New Roman"/>
        </w:rPr>
        <w:t>e</w:t>
      </w:r>
      <w:r w:rsidR="000C1669" w:rsidRPr="00F97194">
        <w:rPr>
          <w:rFonts w:ascii="Times New Roman" w:hAnsi="Times New Roman" w:cs="Times New Roman"/>
          <w:spacing w:val="-1"/>
        </w:rPr>
        <w:t>x</w:t>
      </w:r>
      <w:r w:rsidR="000C1669" w:rsidRPr="00F97194">
        <w:rPr>
          <w:rFonts w:ascii="Times New Roman" w:hAnsi="Times New Roman" w:cs="Times New Roman"/>
        </w:rPr>
        <w:t>tua</w:t>
      </w:r>
      <w:r w:rsidR="000C1669" w:rsidRPr="00F97194">
        <w:rPr>
          <w:rFonts w:ascii="Times New Roman" w:hAnsi="Times New Roman" w:cs="Times New Roman"/>
          <w:spacing w:val="-2"/>
        </w:rPr>
        <w:t>l</w:t>
      </w:r>
      <w:r w:rsidR="000C1669" w:rsidRPr="00F97194">
        <w:rPr>
          <w:rFonts w:ascii="Times New Roman" w:hAnsi="Times New Roman" w:cs="Times New Roman"/>
          <w:spacing w:val="1"/>
        </w:rPr>
        <w:t>i</w:t>
      </w:r>
      <w:r w:rsidR="000C1669" w:rsidRPr="00F97194">
        <w:rPr>
          <w:rFonts w:ascii="Times New Roman" w:hAnsi="Times New Roman" w:cs="Times New Roman"/>
          <w:spacing w:val="-2"/>
        </w:rPr>
        <w:t>z</w:t>
      </w:r>
      <w:r w:rsidR="000C1669" w:rsidRPr="00F97194">
        <w:rPr>
          <w:rFonts w:ascii="Times New Roman" w:hAnsi="Times New Roman" w:cs="Times New Roman"/>
        </w:rPr>
        <w:t>ar</w:t>
      </w:r>
      <w:r w:rsidR="000C1669" w:rsidRPr="00F97194">
        <w:rPr>
          <w:rFonts w:ascii="Times New Roman" w:hAnsi="Times New Roman" w:cs="Times New Roman"/>
          <w:spacing w:val="14"/>
        </w:rPr>
        <w:t xml:space="preserve"> </w:t>
      </w:r>
      <w:r w:rsidR="000C1669" w:rsidRPr="00F97194">
        <w:rPr>
          <w:rFonts w:ascii="Times New Roman" w:hAnsi="Times New Roman" w:cs="Times New Roman"/>
        </w:rPr>
        <w:t>la</w:t>
      </w:r>
      <w:r w:rsidR="000C1669" w:rsidRPr="00F97194">
        <w:rPr>
          <w:rFonts w:ascii="Times New Roman" w:hAnsi="Times New Roman" w:cs="Times New Roman"/>
          <w:spacing w:val="14"/>
        </w:rPr>
        <w:t xml:space="preserve"> </w:t>
      </w:r>
      <w:r w:rsidR="000C1669" w:rsidRPr="00F97194">
        <w:rPr>
          <w:rFonts w:ascii="Times New Roman" w:hAnsi="Times New Roman" w:cs="Times New Roman"/>
        </w:rPr>
        <w:t>re</w:t>
      </w:r>
      <w:r w:rsidR="000C1669" w:rsidRPr="00F97194">
        <w:rPr>
          <w:rFonts w:ascii="Times New Roman" w:hAnsi="Times New Roman" w:cs="Times New Roman"/>
          <w:spacing w:val="1"/>
        </w:rPr>
        <w:t>s</w:t>
      </w:r>
      <w:r w:rsidR="000C1669" w:rsidRPr="00F97194">
        <w:rPr>
          <w:rFonts w:ascii="Times New Roman" w:hAnsi="Times New Roman" w:cs="Times New Roman"/>
          <w:spacing w:val="-3"/>
        </w:rPr>
        <w:t>p</w:t>
      </w:r>
      <w:r w:rsidR="000C1669" w:rsidRPr="00F97194">
        <w:rPr>
          <w:rFonts w:ascii="Times New Roman" w:hAnsi="Times New Roman" w:cs="Times New Roman"/>
        </w:rPr>
        <w:t>on</w:t>
      </w:r>
      <w:r w:rsidR="000C1669" w:rsidRPr="00F97194">
        <w:rPr>
          <w:rFonts w:ascii="Times New Roman" w:hAnsi="Times New Roman" w:cs="Times New Roman"/>
          <w:spacing w:val="-2"/>
        </w:rPr>
        <w:t>s</w:t>
      </w:r>
      <w:r w:rsidR="000C1669" w:rsidRPr="00F97194">
        <w:rPr>
          <w:rFonts w:ascii="Times New Roman" w:hAnsi="Times New Roman" w:cs="Times New Roman"/>
        </w:rPr>
        <w:t>abil</w:t>
      </w:r>
      <w:r w:rsidR="000C1669" w:rsidRPr="00F97194">
        <w:rPr>
          <w:rFonts w:ascii="Times New Roman" w:hAnsi="Times New Roman" w:cs="Times New Roman"/>
          <w:spacing w:val="1"/>
        </w:rPr>
        <w:t>i</w:t>
      </w:r>
      <w:r w:rsidR="000C1669" w:rsidRPr="00F97194">
        <w:rPr>
          <w:rFonts w:ascii="Times New Roman" w:hAnsi="Times New Roman" w:cs="Times New Roman"/>
          <w:spacing w:val="-3"/>
        </w:rPr>
        <w:t>d</w:t>
      </w:r>
      <w:r w:rsidR="000C1669" w:rsidRPr="00F97194">
        <w:rPr>
          <w:rFonts w:ascii="Times New Roman" w:hAnsi="Times New Roman" w:cs="Times New Roman"/>
        </w:rPr>
        <w:t>ad</w:t>
      </w:r>
      <w:r w:rsidR="000C1669" w:rsidRPr="00F97194">
        <w:rPr>
          <w:rFonts w:ascii="Times New Roman" w:hAnsi="Times New Roman" w:cs="Times New Roman"/>
          <w:spacing w:val="14"/>
        </w:rPr>
        <w:t xml:space="preserve"> </w:t>
      </w:r>
      <w:r w:rsidR="00081997" w:rsidRPr="00F97194">
        <w:rPr>
          <w:rFonts w:ascii="Times New Roman" w:hAnsi="Times New Roman" w:cs="Times New Roman"/>
        </w:rPr>
        <w:t xml:space="preserve">social universitaria </w:t>
      </w:r>
      <w:r w:rsidR="000C1669" w:rsidRPr="00F97194">
        <w:rPr>
          <w:rFonts w:ascii="Times New Roman" w:hAnsi="Times New Roman" w:cs="Times New Roman"/>
        </w:rPr>
        <w:t>y</w:t>
      </w:r>
      <w:r w:rsidR="000C1669" w:rsidRPr="00F97194">
        <w:rPr>
          <w:rFonts w:ascii="Times New Roman" w:hAnsi="Times New Roman" w:cs="Times New Roman"/>
          <w:spacing w:val="13"/>
        </w:rPr>
        <w:t xml:space="preserve"> </w:t>
      </w:r>
      <w:r w:rsidR="000C1669" w:rsidRPr="00F97194">
        <w:rPr>
          <w:rFonts w:ascii="Times New Roman" w:hAnsi="Times New Roman" w:cs="Times New Roman"/>
        </w:rPr>
        <w:t>la</w:t>
      </w:r>
      <w:r w:rsidR="000C1669" w:rsidRPr="00F97194">
        <w:rPr>
          <w:rFonts w:ascii="Times New Roman" w:hAnsi="Times New Roman" w:cs="Times New Roman"/>
          <w:spacing w:val="14"/>
        </w:rPr>
        <w:t xml:space="preserve"> </w:t>
      </w:r>
      <w:r w:rsidR="00C651C4" w:rsidRPr="00F97194">
        <w:rPr>
          <w:rFonts w:ascii="Times New Roman" w:hAnsi="Times New Roman" w:cs="Times New Roman"/>
          <w:spacing w:val="14"/>
        </w:rPr>
        <w:t>sustentabilidad</w:t>
      </w:r>
      <w:r w:rsidR="000C1669" w:rsidRPr="00F97194">
        <w:rPr>
          <w:rFonts w:ascii="Times New Roman" w:hAnsi="Times New Roman" w:cs="Times New Roman"/>
          <w:spacing w:val="14"/>
        </w:rPr>
        <w:t xml:space="preserve"> </w:t>
      </w:r>
      <w:r w:rsidR="000C1669" w:rsidRPr="00F97194">
        <w:rPr>
          <w:rFonts w:ascii="Times New Roman" w:hAnsi="Times New Roman" w:cs="Times New Roman"/>
        </w:rPr>
        <w:t>en</w:t>
      </w:r>
      <w:r w:rsidR="000C1669" w:rsidRPr="00F97194">
        <w:rPr>
          <w:rFonts w:ascii="Times New Roman" w:hAnsi="Times New Roman" w:cs="Times New Roman"/>
          <w:spacing w:val="13"/>
        </w:rPr>
        <w:t xml:space="preserve"> </w:t>
      </w:r>
      <w:r w:rsidR="000C1669" w:rsidRPr="00F97194">
        <w:rPr>
          <w:rFonts w:ascii="Times New Roman" w:hAnsi="Times New Roman" w:cs="Times New Roman"/>
        </w:rPr>
        <w:t>el</w:t>
      </w:r>
      <w:r w:rsidR="000C1669" w:rsidRPr="00F97194">
        <w:rPr>
          <w:rFonts w:ascii="Times New Roman" w:hAnsi="Times New Roman" w:cs="Times New Roman"/>
          <w:spacing w:val="14"/>
        </w:rPr>
        <w:t xml:space="preserve"> </w:t>
      </w:r>
      <w:r w:rsidR="000C1669" w:rsidRPr="00F97194">
        <w:rPr>
          <w:rFonts w:ascii="Times New Roman" w:hAnsi="Times New Roman" w:cs="Times New Roman"/>
          <w:spacing w:val="1"/>
        </w:rPr>
        <w:t>m</w:t>
      </w:r>
      <w:r w:rsidR="000C1669" w:rsidRPr="00F97194">
        <w:rPr>
          <w:rFonts w:ascii="Times New Roman" w:hAnsi="Times New Roman" w:cs="Times New Roman"/>
        </w:rPr>
        <w:t>ar</w:t>
      </w:r>
      <w:r w:rsidR="000C1669" w:rsidRPr="00F97194">
        <w:rPr>
          <w:rFonts w:ascii="Times New Roman" w:hAnsi="Times New Roman" w:cs="Times New Roman"/>
          <w:spacing w:val="-1"/>
        </w:rPr>
        <w:t>c</w:t>
      </w:r>
      <w:r w:rsidR="000C1669" w:rsidRPr="00F97194">
        <w:rPr>
          <w:rFonts w:ascii="Times New Roman" w:hAnsi="Times New Roman" w:cs="Times New Roman"/>
        </w:rPr>
        <w:t>o</w:t>
      </w:r>
      <w:r w:rsidR="000C1669" w:rsidRPr="00F97194">
        <w:rPr>
          <w:rFonts w:ascii="Times New Roman" w:hAnsi="Times New Roman" w:cs="Times New Roman"/>
          <w:spacing w:val="14"/>
        </w:rPr>
        <w:t xml:space="preserve"> </w:t>
      </w:r>
      <w:r w:rsidR="000C1669" w:rsidRPr="00F97194">
        <w:rPr>
          <w:rFonts w:ascii="Times New Roman" w:hAnsi="Times New Roman" w:cs="Times New Roman"/>
        </w:rPr>
        <w:t>ed</w:t>
      </w:r>
      <w:r w:rsidR="000C1669" w:rsidRPr="00F97194">
        <w:rPr>
          <w:rFonts w:ascii="Times New Roman" w:hAnsi="Times New Roman" w:cs="Times New Roman"/>
          <w:spacing w:val="-2"/>
        </w:rPr>
        <w:t>u</w:t>
      </w:r>
      <w:r w:rsidR="000C1669" w:rsidRPr="00F97194">
        <w:rPr>
          <w:rFonts w:ascii="Times New Roman" w:hAnsi="Times New Roman" w:cs="Times New Roman"/>
          <w:spacing w:val="1"/>
        </w:rPr>
        <w:t>c</w:t>
      </w:r>
      <w:r w:rsidR="000C1669" w:rsidRPr="00F97194">
        <w:rPr>
          <w:rFonts w:ascii="Times New Roman" w:hAnsi="Times New Roman" w:cs="Times New Roman"/>
        </w:rPr>
        <w:t>at</w:t>
      </w:r>
      <w:r w:rsidR="000C1669" w:rsidRPr="00F97194">
        <w:rPr>
          <w:rFonts w:ascii="Times New Roman" w:hAnsi="Times New Roman" w:cs="Times New Roman"/>
          <w:spacing w:val="1"/>
        </w:rPr>
        <w:t>i</w:t>
      </w:r>
      <w:r w:rsidR="000C1669" w:rsidRPr="00F97194">
        <w:rPr>
          <w:rFonts w:ascii="Times New Roman" w:hAnsi="Times New Roman" w:cs="Times New Roman"/>
          <w:spacing w:val="-3"/>
        </w:rPr>
        <w:t>v</w:t>
      </w:r>
      <w:r w:rsidR="000C1669" w:rsidRPr="00F97194">
        <w:rPr>
          <w:rFonts w:ascii="Times New Roman" w:hAnsi="Times New Roman" w:cs="Times New Roman"/>
        </w:rPr>
        <w:t>o</w:t>
      </w:r>
      <w:r w:rsidR="000C1669" w:rsidRPr="00F97194">
        <w:rPr>
          <w:rFonts w:ascii="Times New Roman" w:hAnsi="Times New Roman" w:cs="Times New Roman"/>
          <w:spacing w:val="14"/>
        </w:rPr>
        <w:t xml:space="preserve"> </w:t>
      </w:r>
      <w:r w:rsidR="005F4C34" w:rsidRPr="00F97194">
        <w:rPr>
          <w:rFonts w:ascii="Times New Roman" w:hAnsi="Times New Roman" w:cs="Times New Roman"/>
          <w:spacing w:val="14"/>
        </w:rPr>
        <w:t xml:space="preserve">de las </w:t>
      </w:r>
      <w:r w:rsidR="00081997" w:rsidRPr="00F97194">
        <w:rPr>
          <w:rFonts w:ascii="Times New Roman" w:hAnsi="Times New Roman" w:cs="Times New Roman"/>
        </w:rPr>
        <w:t>instituciones de educación superior</w:t>
      </w:r>
      <w:r w:rsidR="000C1669" w:rsidRPr="00F97194">
        <w:rPr>
          <w:rFonts w:ascii="Times New Roman" w:hAnsi="Times New Roman" w:cs="Times New Roman"/>
        </w:rPr>
        <w:t>,</w:t>
      </w:r>
      <w:r w:rsidR="000C1669" w:rsidRPr="00F97194">
        <w:rPr>
          <w:rFonts w:ascii="Times New Roman" w:hAnsi="Times New Roman" w:cs="Times New Roman"/>
          <w:spacing w:val="14"/>
        </w:rPr>
        <w:t xml:space="preserve"> </w:t>
      </w:r>
      <w:r w:rsidR="000C1669" w:rsidRPr="00F97194">
        <w:rPr>
          <w:rFonts w:ascii="Times New Roman" w:hAnsi="Times New Roman" w:cs="Times New Roman"/>
        </w:rPr>
        <w:t>a</w:t>
      </w:r>
      <w:r w:rsidR="000C1669" w:rsidRPr="00F97194">
        <w:rPr>
          <w:rFonts w:ascii="Times New Roman" w:hAnsi="Times New Roman" w:cs="Times New Roman"/>
          <w:spacing w:val="-1"/>
        </w:rPr>
        <w:t>s</w:t>
      </w:r>
      <w:r w:rsidR="000C1669" w:rsidRPr="00F97194">
        <w:rPr>
          <w:rFonts w:ascii="Times New Roman" w:hAnsi="Times New Roman" w:cs="Times New Roman"/>
        </w:rPr>
        <w:t>í</w:t>
      </w:r>
      <w:r w:rsidR="000C1669" w:rsidRPr="00F97194">
        <w:rPr>
          <w:rFonts w:ascii="Times New Roman" w:hAnsi="Times New Roman" w:cs="Times New Roman"/>
          <w:spacing w:val="15"/>
        </w:rPr>
        <w:t xml:space="preserve"> </w:t>
      </w:r>
      <w:r w:rsidR="000C1669" w:rsidRPr="00F97194">
        <w:rPr>
          <w:rFonts w:ascii="Times New Roman" w:hAnsi="Times New Roman" w:cs="Times New Roman"/>
          <w:spacing w:val="1"/>
        </w:rPr>
        <w:t>c</w:t>
      </w:r>
      <w:r w:rsidR="000C1669" w:rsidRPr="00F97194">
        <w:rPr>
          <w:rFonts w:ascii="Times New Roman" w:hAnsi="Times New Roman" w:cs="Times New Roman"/>
          <w:spacing w:val="-2"/>
        </w:rPr>
        <w:t>o</w:t>
      </w:r>
      <w:r w:rsidR="000C1669" w:rsidRPr="00F97194">
        <w:rPr>
          <w:rFonts w:ascii="Times New Roman" w:hAnsi="Times New Roman" w:cs="Times New Roman"/>
          <w:spacing w:val="1"/>
        </w:rPr>
        <w:t>m</w:t>
      </w:r>
      <w:r w:rsidR="000C1669" w:rsidRPr="00F97194">
        <w:rPr>
          <w:rFonts w:ascii="Times New Roman" w:hAnsi="Times New Roman" w:cs="Times New Roman"/>
        </w:rPr>
        <w:t>o las p</w:t>
      </w:r>
      <w:r w:rsidR="000C1669" w:rsidRPr="00F97194">
        <w:rPr>
          <w:rFonts w:ascii="Times New Roman" w:hAnsi="Times New Roman" w:cs="Times New Roman"/>
          <w:spacing w:val="-3"/>
        </w:rPr>
        <w:t>r</w:t>
      </w:r>
      <w:r w:rsidR="000C1669" w:rsidRPr="00F97194">
        <w:rPr>
          <w:rFonts w:ascii="Times New Roman" w:hAnsi="Times New Roman" w:cs="Times New Roman"/>
          <w:spacing w:val="1"/>
        </w:rPr>
        <w:t>i</w:t>
      </w:r>
      <w:r w:rsidR="000C1669" w:rsidRPr="00F97194">
        <w:rPr>
          <w:rFonts w:ascii="Times New Roman" w:hAnsi="Times New Roman" w:cs="Times New Roman"/>
          <w:spacing w:val="-1"/>
        </w:rPr>
        <w:t>nc</w:t>
      </w:r>
      <w:r w:rsidR="000C1669" w:rsidRPr="00F97194">
        <w:rPr>
          <w:rFonts w:ascii="Times New Roman" w:hAnsi="Times New Roman" w:cs="Times New Roman"/>
          <w:spacing w:val="1"/>
        </w:rPr>
        <w:t>i</w:t>
      </w:r>
      <w:r w:rsidR="000C1669" w:rsidRPr="00F97194">
        <w:rPr>
          <w:rFonts w:ascii="Times New Roman" w:hAnsi="Times New Roman" w:cs="Times New Roman"/>
        </w:rPr>
        <w:t>pa</w:t>
      </w:r>
      <w:r w:rsidR="000C1669" w:rsidRPr="00F97194">
        <w:rPr>
          <w:rFonts w:ascii="Times New Roman" w:hAnsi="Times New Roman" w:cs="Times New Roman"/>
          <w:spacing w:val="-3"/>
        </w:rPr>
        <w:t>l</w:t>
      </w:r>
      <w:r w:rsidR="000C1669" w:rsidRPr="00F97194">
        <w:rPr>
          <w:rFonts w:ascii="Times New Roman" w:hAnsi="Times New Roman" w:cs="Times New Roman"/>
        </w:rPr>
        <w:t xml:space="preserve">es </w:t>
      </w:r>
      <w:r w:rsidR="000C1669" w:rsidRPr="00F97194">
        <w:rPr>
          <w:rFonts w:ascii="Times New Roman" w:hAnsi="Times New Roman" w:cs="Times New Roman"/>
          <w:spacing w:val="1"/>
        </w:rPr>
        <w:t>c</w:t>
      </w:r>
      <w:r w:rsidR="000C1669" w:rsidRPr="00F97194">
        <w:rPr>
          <w:rFonts w:ascii="Times New Roman" w:hAnsi="Times New Roman" w:cs="Times New Roman"/>
        </w:rPr>
        <w:t>a</w:t>
      </w:r>
      <w:r w:rsidR="000C1669" w:rsidRPr="00F97194">
        <w:rPr>
          <w:rFonts w:ascii="Times New Roman" w:hAnsi="Times New Roman" w:cs="Times New Roman"/>
          <w:spacing w:val="-2"/>
        </w:rPr>
        <w:t>r</w:t>
      </w:r>
      <w:r w:rsidR="000C1669" w:rsidRPr="00F97194">
        <w:rPr>
          <w:rFonts w:ascii="Times New Roman" w:hAnsi="Times New Roman" w:cs="Times New Roman"/>
        </w:rPr>
        <w:t>a</w:t>
      </w:r>
      <w:r w:rsidR="000C1669" w:rsidRPr="00F97194">
        <w:rPr>
          <w:rFonts w:ascii="Times New Roman" w:hAnsi="Times New Roman" w:cs="Times New Roman"/>
          <w:spacing w:val="1"/>
        </w:rPr>
        <w:t>c</w:t>
      </w:r>
      <w:r w:rsidR="000C1669" w:rsidRPr="00F97194">
        <w:rPr>
          <w:rFonts w:ascii="Times New Roman" w:hAnsi="Times New Roman" w:cs="Times New Roman"/>
        </w:rPr>
        <w:t>t</w:t>
      </w:r>
      <w:r w:rsidR="000C1669" w:rsidRPr="00F97194">
        <w:rPr>
          <w:rFonts w:ascii="Times New Roman" w:hAnsi="Times New Roman" w:cs="Times New Roman"/>
          <w:spacing w:val="-2"/>
        </w:rPr>
        <w:t>e</w:t>
      </w:r>
      <w:r w:rsidR="000C1669" w:rsidRPr="00F97194">
        <w:rPr>
          <w:rFonts w:ascii="Times New Roman" w:hAnsi="Times New Roman" w:cs="Times New Roman"/>
          <w:spacing w:val="-3"/>
        </w:rPr>
        <w:t>r</w:t>
      </w:r>
      <w:r w:rsidR="000C1669" w:rsidRPr="00F97194">
        <w:rPr>
          <w:rFonts w:ascii="Times New Roman" w:hAnsi="Times New Roman" w:cs="Times New Roman"/>
          <w:spacing w:val="1"/>
        </w:rPr>
        <w:t>ís</w:t>
      </w:r>
      <w:r w:rsidR="000C1669" w:rsidRPr="00F97194">
        <w:rPr>
          <w:rFonts w:ascii="Times New Roman" w:hAnsi="Times New Roman" w:cs="Times New Roman"/>
          <w:spacing w:val="-3"/>
        </w:rPr>
        <w:t>t</w:t>
      </w:r>
      <w:r w:rsidR="000C1669" w:rsidRPr="00F97194">
        <w:rPr>
          <w:rFonts w:ascii="Times New Roman" w:hAnsi="Times New Roman" w:cs="Times New Roman"/>
          <w:spacing w:val="1"/>
        </w:rPr>
        <w:t>ic</w:t>
      </w:r>
      <w:r w:rsidR="000C1669" w:rsidRPr="00F97194">
        <w:rPr>
          <w:rFonts w:ascii="Times New Roman" w:hAnsi="Times New Roman" w:cs="Times New Roman"/>
          <w:spacing w:val="-2"/>
        </w:rPr>
        <w:t>a</w:t>
      </w:r>
      <w:r w:rsidR="000C1669" w:rsidRPr="00F97194">
        <w:rPr>
          <w:rFonts w:ascii="Times New Roman" w:hAnsi="Times New Roman" w:cs="Times New Roman"/>
        </w:rPr>
        <w:t xml:space="preserve">s del </w:t>
      </w:r>
      <w:r w:rsidR="000C1669" w:rsidRPr="00F97194">
        <w:rPr>
          <w:rFonts w:ascii="Times New Roman" w:hAnsi="Times New Roman" w:cs="Times New Roman"/>
          <w:spacing w:val="1"/>
        </w:rPr>
        <w:t>m</w:t>
      </w:r>
      <w:r w:rsidR="000C1669" w:rsidRPr="00F97194">
        <w:rPr>
          <w:rFonts w:ascii="Times New Roman" w:hAnsi="Times New Roman" w:cs="Times New Roman"/>
          <w:spacing w:val="-2"/>
        </w:rPr>
        <w:t>o</w:t>
      </w:r>
      <w:r w:rsidR="000C1669" w:rsidRPr="00F97194">
        <w:rPr>
          <w:rFonts w:ascii="Times New Roman" w:hAnsi="Times New Roman" w:cs="Times New Roman"/>
        </w:rPr>
        <w:t xml:space="preserve">delo  </w:t>
      </w:r>
      <w:r w:rsidR="000C1669" w:rsidRPr="00F97194">
        <w:rPr>
          <w:rFonts w:ascii="Times New Roman" w:hAnsi="Times New Roman" w:cs="Times New Roman"/>
          <w:spacing w:val="25"/>
        </w:rPr>
        <w:t xml:space="preserve"> </w:t>
      </w:r>
      <w:r w:rsidR="000C1669" w:rsidRPr="00F97194">
        <w:rPr>
          <w:rFonts w:ascii="Times New Roman" w:hAnsi="Times New Roman" w:cs="Times New Roman"/>
        </w:rPr>
        <w:t>un</w:t>
      </w:r>
      <w:r w:rsidR="000C1669" w:rsidRPr="00F97194">
        <w:rPr>
          <w:rFonts w:ascii="Times New Roman" w:hAnsi="Times New Roman" w:cs="Times New Roman"/>
          <w:spacing w:val="-2"/>
        </w:rPr>
        <w:t>i</w:t>
      </w:r>
      <w:r w:rsidR="000C1669" w:rsidRPr="00F97194">
        <w:rPr>
          <w:rFonts w:ascii="Times New Roman" w:hAnsi="Times New Roman" w:cs="Times New Roman"/>
          <w:spacing w:val="-1"/>
        </w:rPr>
        <w:t>v</w:t>
      </w:r>
      <w:r w:rsidR="000C1669" w:rsidRPr="00F97194">
        <w:rPr>
          <w:rFonts w:ascii="Times New Roman" w:hAnsi="Times New Roman" w:cs="Times New Roman"/>
        </w:rPr>
        <w:t>er</w:t>
      </w:r>
      <w:r w:rsidR="000C1669" w:rsidRPr="00F97194">
        <w:rPr>
          <w:rFonts w:ascii="Times New Roman" w:hAnsi="Times New Roman" w:cs="Times New Roman"/>
          <w:spacing w:val="1"/>
        </w:rPr>
        <w:t>si</w:t>
      </w:r>
      <w:r w:rsidR="000C1669" w:rsidRPr="00F97194">
        <w:rPr>
          <w:rFonts w:ascii="Times New Roman" w:hAnsi="Times New Roman" w:cs="Times New Roman"/>
          <w:spacing w:val="-3"/>
        </w:rPr>
        <w:t>t</w:t>
      </w:r>
      <w:r w:rsidR="000C1669" w:rsidRPr="00F97194">
        <w:rPr>
          <w:rFonts w:ascii="Times New Roman" w:hAnsi="Times New Roman" w:cs="Times New Roman"/>
        </w:rPr>
        <w:t>ar</w:t>
      </w:r>
      <w:r w:rsidR="000C1669" w:rsidRPr="00F97194">
        <w:rPr>
          <w:rFonts w:ascii="Times New Roman" w:hAnsi="Times New Roman" w:cs="Times New Roman"/>
          <w:spacing w:val="1"/>
        </w:rPr>
        <w:t>i</w:t>
      </w:r>
      <w:r w:rsidR="000C1669" w:rsidRPr="00F97194">
        <w:rPr>
          <w:rFonts w:ascii="Times New Roman" w:hAnsi="Times New Roman" w:cs="Times New Roman"/>
        </w:rPr>
        <w:t xml:space="preserve">o </w:t>
      </w:r>
      <w:r w:rsidR="000C1669" w:rsidRPr="00F97194">
        <w:rPr>
          <w:rFonts w:ascii="Times New Roman" w:hAnsi="Times New Roman" w:cs="Times New Roman"/>
          <w:spacing w:val="-1"/>
        </w:rPr>
        <w:t>q</w:t>
      </w:r>
      <w:r w:rsidR="000C1669" w:rsidRPr="00F97194">
        <w:rPr>
          <w:rFonts w:ascii="Times New Roman" w:hAnsi="Times New Roman" w:cs="Times New Roman"/>
        </w:rPr>
        <w:t>ue d</w:t>
      </w:r>
      <w:r w:rsidR="000C1669" w:rsidRPr="00F97194">
        <w:rPr>
          <w:rFonts w:ascii="Times New Roman" w:hAnsi="Times New Roman" w:cs="Times New Roman"/>
          <w:spacing w:val="-1"/>
        </w:rPr>
        <w:t>i</w:t>
      </w:r>
      <w:r w:rsidR="000C1669" w:rsidRPr="00F97194">
        <w:rPr>
          <w:rFonts w:ascii="Times New Roman" w:hAnsi="Times New Roman" w:cs="Times New Roman"/>
          <w:spacing w:val="1"/>
        </w:rPr>
        <w:t>c</w:t>
      </w:r>
      <w:r w:rsidR="000C1669" w:rsidRPr="00F97194">
        <w:rPr>
          <w:rFonts w:ascii="Times New Roman" w:hAnsi="Times New Roman" w:cs="Times New Roman"/>
          <w:spacing w:val="-2"/>
        </w:rPr>
        <w:t>h</w:t>
      </w:r>
      <w:r w:rsidR="000C1669" w:rsidRPr="00F97194">
        <w:rPr>
          <w:rFonts w:ascii="Times New Roman" w:hAnsi="Times New Roman" w:cs="Times New Roman"/>
        </w:rPr>
        <w:t xml:space="preserve">o </w:t>
      </w:r>
      <w:r w:rsidR="000C1669" w:rsidRPr="00F97194">
        <w:rPr>
          <w:rFonts w:ascii="Times New Roman" w:hAnsi="Times New Roman" w:cs="Times New Roman"/>
          <w:spacing w:val="-3"/>
        </w:rPr>
        <w:t>p</w:t>
      </w:r>
      <w:r w:rsidR="000C1669" w:rsidRPr="00F97194">
        <w:rPr>
          <w:rFonts w:ascii="Times New Roman" w:hAnsi="Times New Roman" w:cs="Times New Roman"/>
        </w:rPr>
        <w:t>ro</w:t>
      </w:r>
      <w:r w:rsidR="000C1669" w:rsidRPr="00F97194">
        <w:rPr>
          <w:rFonts w:ascii="Times New Roman" w:hAnsi="Times New Roman" w:cs="Times New Roman"/>
          <w:spacing w:val="1"/>
        </w:rPr>
        <w:t>c</w:t>
      </w:r>
      <w:r w:rsidR="000C1669" w:rsidRPr="00F97194">
        <w:rPr>
          <w:rFonts w:ascii="Times New Roman" w:hAnsi="Times New Roman" w:cs="Times New Roman"/>
          <w:spacing w:val="-2"/>
        </w:rPr>
        <w:t>e</w:t>
      </w:r>
      <w:r w:rsidR="000C1669" w:rsidRPr="00F97194">
        <w:rPr>
          <w:rFonts w:ascii="Times New Roman" w:hAnsi="Times New Roman" w:cs="Times New Roman"/>
          <w:spacing w:val="1"/>
        </w:rPr>
        <w:t>s</w:t>
      </w:r>
      <w:r w:rsidR="000C1669" w:rsidRPr="00F97194">
        <w:rPr>
          <w:rFonts w:ascii="Times New Roman" w:hAnsi="Times New Roman" w:cs="Times New Roman"/>
        </w:rPr>
        <w:t>o prete</w:t>
      </w:r>
      <w:r w:rsidR="000C1669" w:rsidRPr="00F97194">
        <w:rPr>
          <w:rFonts w:ascii="Times New Roman" w:hAnsi="Times New Roman" w:cs="Times New Roman"/>
          <w:spacing w:val="-1"/>
        </w:rPr>
        <w:t>n</w:t>
      </w:r>
      <w:r w:rsidR="000C1669" w:rsidRPr="00F97194">
        <w:rPr>
          <w:rFonts w:ascii="Times New Roman" w:hAnsi="Times New Roman" w:cs="Times New Roman"/>
          <w:spacing w:val="-3"/>
        </w:rPr>
        <w:t>d</w:t>
      </w:r>
      <w:r w:rsidR="000C1669" w:rsidRPr="00F97194">
        <w:rPr>
          <w:rFonts w:ascii="Times New Roman" w:hAnsi="Times New Roman" w:cs="Times New Roman"/>
        </w:rPr>
        <w:t xml:space="preserve">e </w:t>
      </w:r>
      <w:r w:rsidR="000C1669" w:rsidRPr="00F97194">
        <w:rPr>
          <w:rFonts w:ascii="Times New Roman" w:hAnsi="Times New Roman" w:cs="Times New Roman"/>
          <w:spacing w:val="1"/>
        </w:rPr>
        <w:t>im</w:t>
      </w:r>
      <w:r w:rsidR="000C1669" w:rsidRPr="00F97194">
        <w:rPr>
          <w:rFonts w:ascii="Times New Roman" w:hAnsi="Times New Roman" w:cs="Times New Roman"/>
        </w:rPr>
        <w:t>p</w:t>
      </w:r>
      <w:r w:rsidR="000C1669" w:rsidRPr="00F97194">
        <w:rPr>
          <w:rFonts w:ascii="Times New Roman" w:hAnsi="Times New Roman" w:cs="Times New Roman"/>
          <w:spacing w:val="-3"/>
        </w:rPr>
        <w:t>l</w:t>
      </w:r>
      <w:r w:rsidR="000C1669" w:rsidRPr="00F97194">
        <w:rPr>
          <w:rFonts w:ascii="Times New Roman" w:hAnsi="Times New Roman" w:cs="Times New Roman"/>
        </w:rPr>
        <w:t>e</w:t>
      </w:r>
      <w:r w:rsidR="000C1669" w:rsidRPr="00F97194">
        <w:rPr>
          <w:rFonts w:ascii="Times New Roman" w:hAnsi="Times New Roman" w:cs="Times New Roman"/>
          <w:spacing w:val="-1"/>
        </w:rPr>
        <w:t>m</w:t>
      </w:r>
      <w:r w:rsidR="000C1669" w:rsidRPr="00F97194">
        <w:rPr>
          <w:rFonts w:ascii="Times New Roman" w:hAnsi="Times New Roman" w:cs="Times New Roman"/>
        </w:rPr>
        <w:t>en</w:t>
      </w:r>
      <w:r w:rsidR="000C1669" w:rsidRPr="00F97194">
        <w:rPr>
          <w:rFonts w:ascii="Times New Roman" w:hAnsi="Times New Roman" w:cs="Times New Roman"/>
          <w:spacing w:val="-1"/>
        </w:rPr>
        <w:t>t</w:t>
      </w:r>
      <w:r w:rsidR="000C1669" w:rsidRPr="00F97194">
        <w:rPr>
          <w:rFonts w:ascii="Times New Roman" w:hAnsi="Times New Roman" w:cs="Times New Roman"/>
        </w:rPr>
        <w:t>ar en</w:t>
      </w:r>
      <w:r w:rsidR="000C1669" w:rsidRPr="00F97194">
        <w:rPr>
          <w:rFonts w:ascii="Times New Roman" w:hAnsi="Times New Roman" w:cs="Times New Roman"/>
          <w:spacing w:val="-1"/>
        </w:rPr>
        <w:t xml:space="preserve"> </w:t>
      </w:r>
      <w:r w:rsidR="000C1669" w:rsidRPr="00F97194">
        <w:rPr>
          <w:rFonts w:ascii="Times New Roman" w:hAnsi="Times New Roman" w:cs="Times New Roman"/>
        </w:rPr>
        <w:t>el</w:t>
      </w:r>
      <w:r w:rsidR="000C1669" w:rsidRPr="00F97194">
        <w:rPr>
          <w:rFonts w:ascii="Times New Roman" w:hAnsi="Times New Roman" w:cs="Times New Roman"/>
          <w:spacing w:val="-1"/>
        </w:rPr>
        <w:t xml:space="preserve"> </w:t>
      </w:r>
      <w:r w:rsidR="000C1669" w:rsidRPr="00F97194">
        <w:rPr>
          <w:rFonts w:ascii="Times New Roman" w:hAnsi="Times New Roman" w:cs="Times New Roman"/>
        </w:rPr>
        <w:t>f</w:t>
      </w:r>
      <w:r w:rsidR="000C1669" w:rsidRPr="00F97194">
        <w:rPr>
          <w:rFonts w:ascii="Times New Roman" w:hAnsi="Times New Roman" w:cs="Times New Roman"/>
          <w:spacing w:val="1"/>
        </w:rPr>
        <w:t>u</w:t>
      </w:r>
      <w:r w:rsidR="000C1669" w:rsidRPr="00F97194">
        <w:rPr>
          <w:rFonts w:ascii="Times New Roman" w:hAnsi="Times New Roman" w:cs="Times New Roman"/>
          <w:spacing w:val="-3"/>
        </w:rPr>
        <w:t>t</w:t>
      </w:r>
      <w:r w:rsidR="000C1669" w:rsidRPr="00F97194">
        <w:rPr>
          <w:rFonts w:ascii="Times New Roman" w:hAnsi="Times New Roman" w:cs="Times New Roman"/>
        </w:rPr>
        <w:t>ur</w:t>
      </w:r>
      <w:r w:rsidR="000C1669" w:rsidRPr="00F97194">
        <w:rPr>
          <w:rFonts w:ascii="Times New Roman" w:hAnsi="Times New Roman" w:cs="Times New Roman"/>
          <w:spacing w:val="1"/>
        </w:rPr>
        <w:t>o</w:t>
      </w:r>
      <w:r w:rsidR="000C1669" w:rsidRPr="00F97194">
        <w:rPr>
          <w:rFonts w:ascii="Times New Roman" w:hAnsi="Times New Roman" w:cs="Times New Roman"/>
        </w:rPr>
        <w:t>.</w:t>
      </w:r>
    </w:p>
    <w:p w14:paraId="2AECBA80" w14:textId="77777777" w:rsidR="00305DC8" w:rsidRPr="00F97194" w:rsidRDefault="000C1669" w:rsidP="007E0F94">
      <w:pPr>
        <w:widowControl w:val="0"/>
        <w:autoSpaceDE w:val="0"/>
        <w:autoSpaceDN w:val="0"/>
        <w:adjustRightInd w:val="0"/>
        <w:spacing w:line="360" w:lineRule="auto"/>
        <w:ind w:right="51" w:firstLine="720"/>
        <w:jc w:val="both"/>
        <w:rPr>
          <w:rFonts w:ascii="Times New Roman" w:hAnsi="Times New Roman" w:cs="Times New Roman"/>
        </w:rPr>
      </w:pPr>
      <w:r w:rsidRPr="00F97194">
        <w:rPr>
          <w:rFonts w:ascii="Times New Roman" w:hAnsi="Times New Roman" w:cs="Times New Roman"/>
          <w:spacing w:val="-1"/>
        </w:rPr>
        <w:t xml:space="preserve">El punto de partida </w:t>
      </w:r>
      <w:r w:rsidR="00C60CF4" w:rsidRPr="00F97194">
        <w:rPr>
          <w:rFonts w:ascii="Times New Roman" w:hAnsi="Times New Roman" w:cs="Times New Roman"/>
        </w:rPr>
        <w:t xml:space="preserve">de transformación educativa </w:t>
      </w:r>
      <w:r w:rsidR="008D53A5" w:rsidRPr="00F97194">
        <w:rPr>
          <w:rFonts w:ascii="Times New Roman" w:hAnsi="Times New Roman" w:cs="Times New Roman"/>
        </w:rPr>
        <w:t xml:space="preserve">inició </w:t>
      </w:r>
      <w:r w:rsidRPr="00F97194">
        <w:rPr>
          <w:rFonts w:ascii="Times New Roman" w:hAnsi="Times New Roman" w:cs="Times New Roman"/>
          <w:spacing w:val="1"/>
        </w:rPr>
        <w:t>c</w:t>
      </w:r>
      <w:r w:rsidRPr="00F97194">
        <w:rPr>
          <w:rFonts w:ascii="Times New Roman" w:hAnsi="Times New Roman" w:cs="Times New Roman"/>
        </w:rPr>
        <w:t>on</w:t>
      </w:r>
      <w:r w:rsidRPr="00F97194">
        <w:rPr>
          <w:rFonts w:ascii="Times New Roman" w:hAnsi="Times New Roman" w:cs="Times New Roman"/>
          <w:spacing w:val="28"/>
        </w:rPr>
        <w:t xml:space="preserve"> </w:t>
      </w:r>
      <w:r w:rsidRPr="00F97194">
        <w:rPr>
          <w:rFonts w:ascii="Times New Roman" w:hAnsi="Times New Roman" w:cs="Times New Roman"/>
        </w:rPr>
        <w:t>la</w:t>
      </w:r>
      <w:r w:rsidRPr="00F97194">
        <w:rPr>
          <w:rFonts w:ascii="Times New Roman" w:hAnsi="Times New Roman" w:cs="Times New Roman"/>
          <w:spacing w:val="28"/>
        </w:rPr>
        <w:t xml:space="preserve"> </w:t>
      </w:r>
      <w:r w:rsidRPr="00F97194">
        <w:rPr>
          <w:rFonts w:ascii="Times New Roman" w:hAnsi="Times New Roman" w:cs="Times New Roman"/>
          <w:i/>
          <w:iCs/>
          <w:spacing w:val="-1"/>
        </w:rPr>
        <w:t>D</w:t>
      </w:r>
      <w:r w:rsidRPr="00F97194">
        <w:rPr>
          <w:rFonts w:ascii="Times New Roman" w:hAnsi="Times New Roman" w:cs="Times New Roman"/>
          <w:i/>
          <w:iCs/>
          <w:spacing w:val="-2"/>
        </w:rPr>
        <w:t>e</w:t>
      </w:r>
      <w:r w:rsidRPr="00F97194">
        <w:rPr>
          <w:rFonts w:ascii="Times New Roman" w:hAnsi="Times New Roman" w:cs="Times New Roman"/>
          <w:i/>
          <w:iCs/>
        </w:rPr>
        <w:t>c</w:t>
      </w:r>
      <w:r w:rsidRPr="00F97194">
        <w:rPr>
          <w:rFonts w:ascii="Times New Roman" w:hAnsi="Times New Roman" w:cs="Times New Roman"/>
          <w:i/>
          <w:iCs/>
          <w:spacing w:val="1"/>
        </w:rPr>
        <w:t>l</w:t>
      </w:r>
      <w:r w:rsidRPr="00F97194">
        <w:rPr>
          <w:rFonts w:ascii="Times New Roman" w:hAnsi="Times New Roman" w:cs="Times New Roman"/>
          <w:i/>
          <w:iCs/>
          <w:spacing w:val="-1"/>
        </w:rPr>
        <w:t>ara</w:t>
      </w:r>
      <w:r w:rsidRPr="00F97194">
        <w:rPr>
          <w:rFonts w:ascii="Times New Roman" w:hAnsi="Times New Roman" w:cs="Times New Roman"/>
          <w:i/>
          <w:iCs/>
        </w:rPr>
        <w:t>ci</w:t>
      </w:r>
      <w:r w:rsidRPr="00F97194">
        <w:rPr>
          <w:rFonts w:ascii="Times New Roman" w:hAnsi="Times New Roman" w:cs="Times New Roman"/>
          <w:i/>
          <w:iCs/>
          <w:spacing w:val="-1"/>
        </w:rPr>
        <w:t>ó</w:t>
      </w:r>
      <w:r w:rsidRPr="00F97194">
        <w:rPr>
          <w:rFonts w:ascii="Times New Roman" w:hAnsi="Times New Roman" w:cs="Times New Roman"/>
          <w:i/>
          <w:iCs/>
        </w:rPr>
        <w:t>n</w:t>
      </w:r>
      <w:r w:rsidRPr="00F97194">
        <w:rPr>
          <w:rFonts w:ascii="Times New Roman" w:hAnsi="Times New Roman" w:cs="Times New Roman"/>
          <w:i/>
          <w:iCs/>
          <w:spacing w:val="27"/>
        </w:rPr>
        <w:t xml:space="preserve"> </w:t>
      </w:r>
      <w:r w:rsidRPr="00F97194">
        <w:rPr>
          <w:rFonts w:ascii="Times New Roman" w:hAnsi="Times New Roman" w:cs="Times New Roman"/>
          <w:i/>
          <w:iCs/>
        </w:rPr>
        <w:t>de</w:t>
      </w:r>
      <w:r w:rsidRPr="00F97194">
        <w:rPr>
          <w:rFonts w:ascii="Times New Roman" w:hAnsi="Times New Roman" w:cs="Times New Roman"/>
          <w:i/>
          <w:iCs/>
          <w:spacing w:val="27"/>
        </w:rPr>
        <w:t xml:space="preserve"> </w:t>
      </w:r>
      <w:r w:rsidRPr="00F97194">
        <w:rPr>
          <w:rFonts w:ascii="Times New Roman" w:hAnsi="Times New Roman" w:cs="Times New Roman"/>
          <w:i/>
          <w:iCs/>
          <w:spacing w:val="1"/>
        </w:rPr>
        <w:t>l</w:t>
      </w:r>
      <w:r w:rsidRPr="00F97194">
        <w:rPr>
          <w:rFonts w:ascii="Times New Roman" w:hAnsi="Times New Roman" w:cs="Times New Roman"/>
          <w:i/>
          <w:iCs/>
        </w:rPr>
        <w:t>a</w:t>
      </w:r>
      <w:r w:rsidRPr="00F97194">
        <w:rPr>
          <w:rFonts w:ascii="Times New Roman" w:hAnsi="Times New Roman" w:cs="Times New Roman"/>
          <w:i/>
          <w:iCs/>
          <w:spacing w:val="27"/>
        </w:rPr>
        <w:t xml:space="preserve"> </w:t>
      </w:r>
      <w:r w:rsidRPr="00F97194">
        <w:rPr>
          <w:rFonts w:ascii="Times New Roman" w:hAnsi="Times New Roman" w:cs="Times New Roman"/>
          <w:i/>
          <w:iCs/>
          <w:spacing w:val="-1"/>
        </w:rPr>
        <w:t>C</w:t>
      </w:r>
      <w:r w:rsidRPr="00F97194">
        <w:rPr>
          <w:rFonts w:ascii="Times New Roman" w:hAnsi="Times New Roman" w:cs="Times New Roman"/>
          <w:i/>
          <w:iCs/>
          <w:spacing w:val="1"/>
        </w:rPr>
        <w:t>o</w:t>
      </w:r>
      <w:r w:rsidRPr="00F97194">
        <w:rPr>
          <w:rFonts w:ascii="Times New Roman" w:hAnsi="Times New Roman" w:cs="Times New Roman"/>
          <w:i/>
          <w:iCs/>
        </w:rPr>
        <w:t>nfe</w:t>
      </w:r>
      <w:r w:rsidRPr="00F97194">
        <w:rPr>
          <w:rFonts w:ascii="Times New Roman" w:hAnsi="Times New Roman" w:cs="Times New Roman"/>
          <w:i/>
          <w:iCs/>
          <w:spacing w:val="-2"/>
        </w:rPr>
        <w:t>r</w:t>
      </w:r>
      <w:r w:rsidRPr="00F97194">
        <w:rPr>
          <w:rFonts w:ascii="Times New Roman" w:hAnsi="Times New Roman" w:cs="Times New Roman"/>
          <w:i/>
          <w:iCs/>
        </w:rPr>
        <w:t>encia</w:t>
      </w:r>
      <w:r w:rsidRPr="00F97194">
        <w:rPr>
          <w:rFonts w:ascii="Times New Roman" w:hAnsi="Times New Roman" w:cs="Times New Roman"/>
          <w:i/>
          <w:iCs/>
          <w:spacing w:val="27"/>
        </w:rPr>
        <w:t xml:space="preserve"> </w:t>
      </w:r>
      <w:r w:rsidRPr="00F97194">
        <w:rPr>
          <w:rFonts w:ascii="Times New Roman" w:hAnsi="Times New Roman" w:cs="Times New Roman"/>
          <w:i/>
          <w:iCs/>
        </w:rPr>
        <w:t>de</w:t>
      </w:r>
      <w:r w:rsidRPr="00F97194">
        <w:rPr>
          <w:rFonts w:ascii="Times New Roman" w:hAnsi="Times New Roman" w:cs="Times New Roman"/>
          <w:i/>
          <w:iCs/>
          <w:spacing w:val="27"/>
        </w:rPr>
        <w:t xml:space="preserve"> </w:t>
      </w:r>
      <w:r w:rsidRPr="00F97194">
        <w:rPr>
          <w:rFonts w:ascii="Times New Roman" w:hAnsi="Times New Roman" w:cs="Times New Roman"/>
          <w:i/>
          <w:iCs/>
          <w:spacing w:val="1"/>
        </w:rPr>
        <w:t>l</w:t>
      </w:r>
      <w:r w:rsidRPr="00F97194">
        <w:rPr>
          <w:rFonts w:ascii="Times New Roman" w:hAnsi="Times New Roman" w:cs="Times New Roman"/>
          <w:i/>
          <w:iCs/>
          <w:spacing w:val="-3"/>
        </w:rPr>
        <w:t>a</w:t>
      </w:r>
      <w:r w:rsidRPr="00F97194">
        <w:rPr>
          <w:rFonts w:ascii="Times New Roman" w:hAnsi="Times New Roman" w:cs="Times New Roman"/>
          <w:i/>
          <w:iCs/>
        </w:rPr>
        <w:t>s</w:t>
      </w:r>
      <w:r w:rsidRPr="00F97194">
        <w:rPr>
          <w:rFonts w:ascii="Times New Roman" w:hAnsi="Times New Roman" w:cs="Times New Roman"/>
          <w:i/>
          <w:iCs/>
          <w:spacing w:val="27"/>
        </w:rPr>
        <w:t xml:space="preserve"> </w:t>
      </w:r>
      <w:r w:rsidRPr="00F97194">
        <w:rPr>
          <w:rFonts w:ascii="Times New Roman" w:hAnsi="Times New Roman" w:cs="Times New Roman"/>
          <w:i/>
          <w:iCs/>
        </w:rPr>
        <w:t>Naci</w:t>
      </w:r>
      <w:r w:rsidRPr="00F97194">
        <w:rPr>
          <w:rFonts w:ascii="Times New Roman" w:hAnsi="Times New Roman" w:cs="Times New Roman"/>
          <w:i/>
          <w:iCs/>
          <w:spacing w:val="1"/>
        </w:rPr>
        <w:t>o</w:t>
      </w:r>
      <w:r w:rsidRPr="00F97194">
        <w:rPr>
          <w:rFonts w:ascii="Times New Roman" w:hAnsi="Times New Roman" w:cs="Times New Roman"/>
          <w:i/>
          <w:iCs/>
        </w:rPr>
        <w:t>nes</w:t>
      </w:r>
      <w:r w:rsidRPr="00F97194">
        <w:rPr>
          <w:rFonts w:ascii="Times New Roman" w:hAnsi="Times New Roman" w:cs="Times New Roman"/>
          <w:i/>
          <w:iCs/>
          <w:spacing w:val="27"/>
        </w:rPr>
        <w:t xml:space="preserve"> </w:t>
      </w:r>
      <w:r w:rsidRPr="00F97194">
        <w:rPr>
          <w:rFonts w:ascii="Times New Roman" w:hAnsi="Times New Roman" w:cs="Times New Roman"/>
          <w:i/>
          <w:iCs/>
        </w:rPr>
        <w:t>U</w:t>
      </w:r>
      <w:r w:rsidRPr="00F97194">
        <w:rPr>
          <w:rFonts w:ascii="Times New Roman" w:hAnsi="Times New Roman" w:cs="Times New Roman"/>
          <w:i/>
          <w:iCs/>
          <w:spacing w:val="-1"/>
        </w:rPr>
        <w:t>n</w:t>
      </w:r>
      <w:r w:rsidRPr="00F97194">
        <w:rPr>
          <w:rFonts w:ascii="Times New Roman" w:hAnsi="Times New Roman" w:cs="Times New Roman"/>
          <w:i/>
          <w:iCs/>
        </w:rPr>
        <w:t>id</w:t>
      </w:r>
      <w:r w:rsidRPr="00F97194">
        <w:rPr>
          <w:rFonts w:ascii="Times New Roman" w:hAnsi="Times New Roman" w:cs="Times New Roman"/>
          <w:i/>
          <w:iCs/>
          <w:spacing w:val="-4"/>
        </w:rPr>
        <w:t>a</w:t>
      </w:r>
      <w:r w:rsidRPr="00F97194">
        <w:rPr>
          <w:rFonts w:ascii="Times New Roman" w:hAnsi="Times New Roman" w:cs="Times New Roman"/>
          <w:i/>
          <w:iCs/>
        </w:rPr>
        <w:t>s so</w:t>
      </w:r>
      <w:r w:rsidRPr="00F97194">
        <w:rPr>
          <w:rFonts w:ascii="Times New Roman" w:hAnsi="Times New Roman" w:cs="Times New Roman"/>
          <w:i/>
          <w:iCs/>
          <w:spacing w:val="1"/>
        </w:rPr>
        <w:t>b</w:t>
      </w:r>
      <w:r w:rsidRPr="00F97194">
        <w:rPr>
          <w:rFonts w:ascii="Times New Roman" w:hAnsi="Times New Roman" w:cs="Times New Roman"/>
          <w:i/>
          <w:iCs/>
          <w:spacing w:val="-1"/>
        </w:rPr>
        <w:t>r</w:t>
      </w:r>
      <w:r w:rsidRPr="00F97194">
        <w:rPr>
          <w:rFonts w:ascii="Times New Roman" w:hAnsi="Times New Roman" w:cs="Times New Roman"/>
          <w:i/>
          <w:iCs/>
        </w:rPr>
        <w:t>e</w:t>
      </w:r>
      <w:r w:rsidRPr="00F97194">
        <w:rPr>
          <w:rFonts w:ascii="Times New Roman" w:hAnsi="Times New Roman" w:cs="Times New Roman"/>
          <w:i/>
          <w:iCs/>
          <w:spacing w:val="2"/>
        </w:rPr>
        <w:t xml:space="preserve"> </w:t>
      </w:r>
      <w:r w:rsidRPr="00F97194">
        <w:rPr>
          <w:rFonts w:ascii="Times New Roman" w:hAnsi="Times New Roman" w:cs="Times New Roman"/>
          <w:i/>
          <w:iCs/>
        </w:rPr>
        <w:t>el</w:t>
      </w:r>
      <w:r w:rsidRPr="00F97194">
        <w:rPr>
          <w:rFonts w:ascii="Times New Roman" w:hAnsi="Times New Roman" w:cs="Times New Roman"/>
          <w:i/>
          <w:iCs/>
          <w:spacing w:val="1"/>
        </w:rPr>
        <w:t xml:space="preserve"> </w:t>
      </w:r>
      <w:r w:rsidRPr="00F97194">
        <w:rPr>
          <w:rFonts w:ascii="Times New Roman" w:hAnsi="Times New Roman" w:cs="Times New Roman"/>
          <w:i/>
          <w:iCs/>
        </w:rPr>
        <w:t>Me</w:t>
      </w:r>
      <w:r w:rsidRPr="00F97194">
        <w:rPr>
          <w:rFonts w:ascii="Times New Roman" w:hAnsi="Times New Roman" w:cs="Times New Roman"/>
          <w:i/>
          <w:iCs/>
          <w:spacing w:val="-1"/>
        </w:rPr>
        <w:t>d</w:t>
      </w:r>
      <w:r w:rsidRPr="00F97194">
        <w:rPr>
          <w:rFonts w:ascii="Times New Roman" w:hAnsi="Times New Roman" w:cs="Times New Roman"/>
          <w:i/>
          <w:iCs/>
          <w:spacing w:val="-2"/>
        </w:rPr>
        <w:t>i</w:t>
      </w:r>
      <w:r w:rsidRPr="00F97194">
        <w:rPr>
          <w:rFonts w:ascii="Times New Roman" w:hAnsi="Times New Roman" w:cs="Times New Roman"/>
          <w:i/>
          <w:iCs/>
        </w:rPr>
        <w:t>o</w:t>
      </w:r>
      <w:r w:rsidRPr="00F97194">
        <w:rPr>
          <w:rFonts w:ascii="Times New Roman" w:hAnsi="Times New Roman" w:cs="Times New Roman"/>
          <w:i/>
          <w:iCs/>
          <w:spacing w:val="2"/>
        </w:rPr>
        <w:t xml:space="preserve"> </w:t>
      </w:r>
      <w:r w:rsidRPr="00F97194">
        <w:rPr>
          <w:rFonts w:ascii="Times New Roman" w:hAnsi="Times New Roman" w:cs="Times New Roman"/>
          <w:i/>
          <w:iCs/>
          <w:spacing w:val="1"/>
        </w:rPr>
        <w:t>H</w:t>
      </w:r>
      <w:r w:rsidRPr="00F97194">
        <w:rPr>
          <w:rFonts w:ascii="Times New Roman" w:hAnsi="Times New Roman" w:cs="Times New Roman"/>
          <w:i/>
          <w:iCs/>
        </w:rPr>
        <w:t>u</w:t>
      </w:r>
      <w:r w:rsidRPr="00F97194">
        <w:rPr>
          <w:rFonts w:ascii="Times New Roman" w:hAnsi="Times New Roman" w:cs="Times New Roman"/>
          <w:i/>
          <w:iCs/>
          <w:spacing w:val="-2"/>
        </w:rPr>
        <w:t>m</w:t>
      </w:r>
      <w:r w:rsidRPr="00F97194">
        <w:rPr>
          <w:rFonts w:ascii="Times New Roman" w:hAnsi="Times New Roman" w:cs="Times New Roman"/>
          <w:i/>
          <w:iCs/>
          <w:spacing w:val="-1"/>
        </w:rPr>
        <w:t>a</w:t>
      </w:r>
      <w:r w:rsidRPr="00F97194">
        <w:rPr>
          <w:rFonts w:ascii="Times New Roman" w:hAnsi="Times New Roman" w:cs="Times New Roman"/>
          <w:i/>
          <w:iCs/>
        </w:rPr>
        <w:t>no</w:t>
      </w:r>
      <w:r w:rsidRPr="00F97194">
        <w:rPr>
          <w:rFonts w:ascii="Times New Roman" w:hAnsi="Times New Roman" w:cs="Times New Roman"/>
          <w:i/>
          <w:iCs/>
          <w:spacing w:val="2"/>
        </w:rPr>
        <w:t xml:space="preserve"> </w:t>
      </w:r>
      <w:r w:rsidRPr="00F97194">
        <w:rPr>
          <w:rFonts w:ascii="Times New Roman" w:hAnsi="Times New Roman" w:cs="Times New Roman"/>
        </w:rPr>
        <w:t>(</w:t>
      </w:r>
      <w:r w:rsidRPr="00F97194">
        <w:rPr>
          <w:rFonts w:ascii="Times New Roman" w:hAnsi="Times New Roman" w:cs="Times New Roman"/>
          <w:spacing w:val="-3"/>
        </w:rPr>
        <w:t>1</w:t>
      </w:r>
      <w:r w:rsidRPr="00F97194">
        <w:rPr>
          <w:rFonts w:ascii="Times New Roman" w:hAnsi="Times New Roman" w:cs="Times New Roman"/>
        </w:rPr>
        <w:t xml:space="preserve">972), </w:t>
      </w:r>
      <w:r w:rsidRPr="00F97194">
        <w:rPr>
          <w:rFonts w:ascii="Times New Roman" w:hAnsi="Times New Roman" w:cs="Times New Roman"/>
          <w:spacing w:val="1"/>
        </w:rPr>
        <w:t>si</w:t>
      </w:r>
      <w:r w:rsidRPr="00F97194">
        <w:rPr>
          <w:rFonts w:ascii="Times New Roman" w:hAnsi="Times New Roman" w:cs="Times New Roman"/>
        </w:rPr>
        <w:t>en</w:t>
      </w:r>
      <w:r w:rsidRPr="00F97194">
        <w:rPr>
          <w:rFonts w:ascii="Times New Roman" w:hAnsi="Times New Roman" w:cs="Times New Roman"/>
          <w:spacing w:val="-3"/>
        </w:rPr>
        <w:t>d</w:t>
      </w:r>
      <w:r w:rsidRPr="00F97194">
        <w:rPr>
          <w:rFonts w:ascii="Times New Roman" w:hAnsi="Times New Roman" w:cs="Times New Roman"/>
        </w:rPr>
        <w:t>o</w:t>
      </w:r>
      <w:r w:rsidRPr="00F97194">
        <w:rPr>
          <w:rFonts w:ascii="Times New Roman" w:hAnsi="Times New Roman" w:cs="Times New Roman"/>
          <w:spacing w:val="3"/>
        </w:rPr>
        <w:t xml:space="preserve"> </w:t>
      </w:r>
      <w:r w:rsidRPr="00F97194">
        <w:rPr>
          <w:rFonts w:ascii="Times New Roman" w:hAnsi="Times New Roman" w:cs="Times New Roman"/>
        </w:rPr>
        <w:t>el</w:t>
      </w:r>
      <w:r w:rsidRPr="00F97194">
        <w:rPr>
          <w:rFonts w:ascii="Times New Roman" w:hAnsi="Times New Roman" w:cs="Times New Roman"/>
          <w:spacing w:val="2"/>
        </w:rPr>
        <w:t xml:space="preserve"> </w:t>
      </w:r>
      <w:r w:rsidRPr="00F97194">
        <w:rPr>
          <w:rFonts w:ascii="Times New Roman" w:hAnsi="Times New Roman" w:cs="Times New Roman"/>
          <w:spacing w:val="-3"/>
        </w:rPr>
        <w:t>p</w:t>
      </w:r>
      <w:r w:rsidRPr="00F97194">
        <w:rPr>
          <w:rFonts w:ascii="Times New Roman" w:hAnsi="Times New Roman" w:cs="Times New Roman"/>
        </w:rPr>
        <w:t>r</w:t>
      </w:r>
      <w:r w:rsidRPr="00F97194">
        <w:rPr>
          <w:rFonts w:ascii="Times New Roman" w:hAnsi="Times New Roman" w:cs="Times New Roman"/>
          <w:spacing w:val="-1"/>
        </w:rPr>
        <w:t>i</w:t>
      </w:r>
      <w:r w:rsidRPr="00F97194">
        <w:rPr>
          <w:rFonts w:ascii="Times New Roman" w:hAnsi="Times New Roman" w:cs="Times New Roman"/>
          <w:spacing w:val="1"/>
        </w:rPr>
        <w:t>m</w:t>
      </w:r>
      <w:r w:rsidRPr="00F97194">
        <w:rPr>
          <w:rFonts w:ascii="Times New Roman" w:hAnsi="Times New Roman" w:cs="Times New Roman"/>
        </w:rPr>
        <w:t>er fo</w:t>
      </w:r>
      <w:r w:rsidRPr="00F97194">
        <w:rPr>
          <w:rFonts w:ascii="Times New Roman" w:hAnsi="Times New Roman" w:cs="Times New Roman"/>
          <w:spacing w:val="-2"/>
        </w:rPr>
        <w:t>r</w:t>
      </w:r>
      <w:r w:rsidRPr="00F97194">
        <w:rPr>
          <w:rFonts w:ascii="Times New Roman" w:hAnsi="Times New Roman" w:cs="Times New Roman"/>
        </w:rPr>
        <w:t>o</w:t>
      </w:r>
      <w:r w:rsidRPr="00F97194">
        <w:rPr>
          <w:rFonts w:ascii="Times New Roman" w:hAnsi="Times New Roman" w:cs="Times New Roman"/>
          <w:spacing w:val="3"/>
        </w:rPr>
        <w:t xml:space="preserve"> </w:t>
      </w:r>
      <w:r w:rsidRPr="00F97194">
        <w:rPr>
          <w:rFonts w:ascii="Times New Roman" w:hAnsi="Times New Roman" w:cs="Times New Roman"/>
        </w:rPr>
        <w:t>or</w:t>
      </w:r>
      <w:r w:rsidRPr="00F97194">
        <w:rPr>
          <w:rFonts w:ascii="Times New Roman" w:hAnsi="Times New Roman" w:cs="Times New Roman"/>
          <w:spacing w:val="-1"/>
        </w:rPr>
        <w:t>i</w:t>
      </w:r>
      <w:r w:rsidRPr="00F97194">
        <w:rPr>
          <w:rFonts w:ascii="Times New Roman" w:hAnsi="Times New Roman" w:cs="Times New Roman"/>
        </w:rPr>
        <w:t>en</w:t>
      </w:r>
      <w:r w:rsidRPr="00F97194">
        <w:rPr>
          <w:rFonts w:ascii="Times New Roman" w:hAnsi="Times New Roman" w:cs="Times New Roman"/>
          <w:spacing w:val="-1"/>
        </w:rPr>
        <w:t>t</w:t>
      </w:r>
      <w:r w:rsidRPr="00F97194">
        <w:rPr>
          <w:rFonts w:ascii="Times New Roman" w:hAnsi="Times New Roman" w:cs="Times New Roman"/>
        </w:rPr>
        <w:t>ado a</w:t>
      </w:r>
      <w:r w:rsidRPr="00F97194">
        <w:rPr>
          <w:rFonts w:ascii="Times New Roman" w:hAnsi="Times New Roman" w:cs="Times New Roman"/>
          <w:spacing w:val="2"/>
        </w:rPr>
        <w:t xml:space="preserve"> </w:t>
      </w:r>
      <w:r w:rsidRPr="00F97194">
        <w:rPr>
          <w:rFonts w:ascii="Times New Roman" w:hAnsi="Times New Roman" w:cs="Times New Roman"/>
        </w:rPr>
        <w:t>d</w:t>
      </w:r>
      <w:r w:rsidRPr="00F97194">
        <w:rPr>
          <w:rFonts w:ascii="Times New Roman" w:hAnsi="Times New Roman" w:cs="Times New Roman"/>
          <w:spacing w:val="-1"/>
        </w:rPr>
        <w:t>is</w:t>
      </w:r>
      <w:r w:rsidRPr="00F97194">
        <w:rPr>
          <w:rFonts w:ascii="Times New Roman" w:hAnsi="Times New Roman" w:cs="Times New Roman"/>
          <w:spacing w:val="1"/>
        </w:rPr>
        <w:t>c</w:t>
      </w:r>
      <w:r w:rsidRPr="00F97194">
        <w:rPr>
          <w:rFonts w:ascii="Times New Roman" w:hAnsi="Times New Roman" w:cs="Times New Roman"/>
        </w:rPr>
        <w:t>ut</w:t>
      </w:r>
      <w:r w:rsidRPr="00F97194">
        <w:rPr>
          <w:rFonts w:ascii="Times New Roman" w:hAnsi="Times New Roman" w:cs="Times New Roman"/>
          <w:spacing w:val="-1"/>
        </w:rPr>
        <w:t>i</w:t>
      </w:r>
      <w:r w:rsidRPr="00F97194">
        <w:rPr>
          <w:rFonts w:ascii="Times New Roman" w:hAnsi="Times New Roman" w:cs="Times New Roman"/>
        </w:rPr>
        <w:t>r</w:t>
      </w:r>
      <w:r w:rsidRPr="00F97194">
        <w:rPr>
          <w:rFonts w:ascii="Times New Roman" w:hAnsi="Times New Roman" w:cs="Times New Roman"/>
          <w:spacing w:val="2"/>
        </w:rPr>
        <w:t xml:space="preserve"> </w:t>
      </w:r>
      <w:r w:rsidRPr="00F97194">
        <w:rPr>
          <w:rFonts w:ascii="Times New Roman" w:hAnsi="Times New Roman" w:cs="Times New Roman"/>
        </w:rPr>
        <w:t>el</w:t>
      </w:r>
      <w:r w:rsidRPr="00F97194">
        <w:rPr>
          <w:rFonts w:ascii="Times New Roman" w:hAnsi="Times New Roman" w:cs="Times New Roman"/>
          <w:spacing w:val="2"/>
        </w:rPr>
        <w:t xml:space="preserve"> </w:t>
      </w:r>
      <w:r w:rsidRPr="00F97194">
        <w:rPr>
          <w:rFonts w:ascii="Times New Roman" w:hAnsi="Times New Roman" w:cs="Times New Roman"/>
        </w:rPr>
        <w:t>pap</w:t>
      </w:r>
      <w:r w:rsidRPr="00F97194">
        <w:rPr>
          <w:rFonts w:ascii="Times New Roman" w:hAnsi="Times New Roman" w:cs="Times New Roman"/>
          <w:spacing w:val="-3"/>
        </w:rPr>
        <w:t>e</w:t>
      </w:r>
      <w:r w:rsidRPr="00F97194">
        <w:rPr>
          <w:rFonts w:ascii="Times New Roman" w:hAnsi="Times New Roman" w:cs="Times New Roman"/>
        </w:rPr>
        <w:t>l de</w:t>
      </w:r>
      <w:r w:rsidRPr="00F97194">
        <w:rPr>
          <w:rFonts w:ascii="Times New Roman" w:hAnsi="Times New Roman" w:cs="Times New Roman"/>
          <w:spacing w:val="12"/>
        </w:rPr>
        <w:t xml:space="preserve"> </w:t>
      </w:r>
      <w:r w:rsidRPr="00F97194">
        <w:rPr>
          <w:rFonts w:ascii="Times New Roman" w:hAnsi="Times New Roman" w:cs="Times New Roman"/>
        </w:rPr>
        <w:t>la</w:t>
      </w:r>
      <w:r w:rsidRPr="00F97194">
        <w:rPr>
          <w:rFonts w:ascii="Times New Roman" w:hAnsi="Times New Roman" w:cs="Times New Roman"/>
          <w:spacing w:val="12"/>
        </w:rPr>
        <w:t xml:space="preserve"> </w:t>
      </w:r>
      <w:r w:rsidRPr="00F97194">
        <w:rPr>
          <w:rFonts w:ascii="Times New Roman" w:hAnsi="Times New Roman" w:cs="Times New Roman"/>
        </w:rPr>
        <w:t>ed</w:t>
      </w:r>
      <w:r w:rsidRPr="00F97194">
        <w:rPr>
          <w:rFonts w:ascii="Times New Roman" w:hAnsi="Times New Roman" w:cs="Times New Roman"/>
          <w:spacing w:val="-2"/>
        </w:rPr>
        <w:t>u</w:t>
      </w:r>
      <w:r w:rsidRPr="00F97194">
        <w:rPr>
          <w:rFonts w:ascii="Times New Roman" w:hAnsi="Times New Roman" w:cs="Times New Roman"/>
          <w:spacing w:val="1"/>
        </w:rPr>
        <w:t>c</w:t>
      </w:r>
      <w:r w:rsidRPr="00F97194">
        <w:rPr>
          <w:rFonts w:ascii="Times New Roman" w:hAnsi="Times New Roman" w:cs="Times New Roman"/>
        </w:rPr>
        <w:t>a</w:t>
      </w:r>
      <w:r w:rsidRPr="00F97194">
        <w:rPr>
          <w:rFonts w:ascii="Times New Roman" w:hAnsi="Times New Roman" w:cs="Times New Roman"/>
          <w:spacing w:val="-1"/>
        </w:rPr>
        <w:t>c</w:t>
      </w:r>
      <w:r w:rsidRPr="00F97194">
        <w:rPr>
          <w:rFonts w:ascii="Times New Roman" w:hAnsi="Times New Roman" w:cs="Times New Roman"/>
          <w:spacing w:val="1"/>
        </w:rPr>
        <w:t>i</w:t>
      </w:r>
      <w:r w:rsidRPr="00F97194">
        <w:rPr>
          <w:rFonts w:ascii="Times New Roman" w:hAnsi="Times New Roman" w:cs="Times New Roman"/>
        </w:rPr>
        <w:t>ón</w:t>
      </w:r>
      <w:r w:rsidRPr="00F97194">
        <w:rPr>
          <w:rFonts w:ascii="Times New Roman" w:hAnsi="Times New Roman" w:cs="Times New Roman"/>
          <w:spacing w:val="11"/>
        </w:rPr>
        <w:t xml:space="preserve"> </w:t>
      </w:r>
      <w:r w:rsidRPr="00F97194">
        <w:rPr>
          <w:rFonts w:ascii="Times New Roman" w:hAnsi="Times New Roman" w:cs="Times New Roman"/>
          <w:spacing w:val="-1"/>
        </w:rPr>
        <w:t>s</w:t>
      </w:r>
      <w:r w:rsidRPr="00F97194">
        <w:rPr>
          <w:rFonts w:ascii="Times New Roman" w:hAnsi="Times New Roman" w:cs="Times New Roman"/>
        </w:rPr>
        <w:t>upe</w:t>
      </w:r>
      <w:r w:rsidRPr="00F97194">
        <w:rPr>
          <w:rFonts w:ascii="Times New Roman" w:hAnsi="Times New Roman" w:cs="Times New Roman"/>
          <w:spacing w:val="-2"/>
        </w:rPr>
        <w:t>r</w:t>
      </w:r>
      <w:r w:rsidRPr="00F97194">
        <w:rPr>
          <w:rFonts w:ascii="Times New Roman" w:hAnsi="Times New Roman" w:cs="Times New Roman"/>
          <w:spacing w:val="1"/>
        </w:rPr>
        <w:t>i</w:t>
      </w:r>
      <w:r w:rsidRPr="00F97194">
        <w:rPr>
          <w:rFonts w:ascii="Times New Roman" w:hAnsi="Times New Roman" w:cs="Times New Roman"/>
        </w:rPr>
        <w:t>or</w:t>
      </w:r>
      <w:r w:rsidRPr="00F97194">
        <w:rPr>
          <w:rFonts w:ascii="Times New Roman" w:hAnsi="Times New Roman" w:cs="Times New Roman"/>
          <w:spacing w:val="9"/>
        </w:rPr>
        <w:t xml:space="preserve"> </w:t>
      </w:r>
      <w:r w:rsidRPr="00F97194">
        <w:rPr>
          <w:rFonts w:ascii="Times New Roman" w:hAnsi="Times New Roman" w:cs="Times New Roman"/>
        </w:rPr>
        <w:t>en</w:t>
      </w:r>
      <w:r w:rsidRPr="00F97194">
        <w:rPr>
          <w:rFonts w:ascii="Times New Roman" w:hAnsi="Times New Roman" w:cs="Times New Roman"/>
          <w:spacing w:val="11"/>
        </w:rPr>
        <w:t xml:space="preserve"> </w:t>
      </w:r>
      <w:r w:rsidRPr="00F97194">
        <w:rPr>
          <w:rFonts w:ascii="Times New Roman" w:hAnsi="Times New Roman" w:cs="Times New Roman"/>
        </w:rPr>
        <w:t>el</w:t>
      </w:r>
      <w:r w:rsidRPr="00F97194">
        <w:rPr>
          <w:rFonts w:ascii="Times New Roman" w:hAnsi="Times New Roman" w:cs="Times New Roman"/>
          <w:spacing w:val="12"/>
        </w:rPr>
        <w:t xml:space="preserve"> </w:t>
      </w:r>
      <w:r w:rsidRPr="00F97194">
        <w:rPr>
          <w:rFonts w:ascii="Times New Roman" w:hAnsi="Times New Roman" w:cs="Times New Roman"/>
        </w:rPr>
        <w:t>pro</w:t>
      </w:r>
      <w:r w:rsidRPr="00F97194">
        <w:rPr>
          <w:rFonts w:ascii="Times New Roman" w:hAnsi="Times New Roman" w:cs="Times New Roman"/>
          <w:spacing w:val="-1"/>
        </w:rPr>
        <w:t>g</w:t>
      </w:r>
      <w:r w:rsidRPr="00F97194">
        <w:rPr>
          <w:rFonts w:ascii="Times New Roman" w:hAnsi="Times New Roman" w:cs="Times New Roman"/>
        </w:rPr>
        <w:t>re</w:t>
      </w:r>
      <w:r w:rsidRPr="00F97194">
        <w:rPr>
          <w:rFonts w:ascii="Times New Roman" w:hAnsi="Times New Roman" w:cs="Times New Roman"/>
          <w:spacing w:val="1"/>
        </w:rPr>
        <w:t>s</w:t>
      </w:r>
      <w:r w:rsidRPr="00F97194">
        <w:rPr>
          <w:rFonts w:ascii="Times New Roman" w:hAnsi="Times New Roman" w:cs="Times New Roman"/>
        </w:rPr>
        <w:t>o</w:t>
      </w:r>
      <w:r w:rsidRPr="00F97194">
        <w:rPr>
          <w:rFonts w:ascii="Times New Roman" w:hAnsi="Times New Roman" w:cs="Times New Roman"/>
          <w:spacing w:val="9"/>
        </w:rPr>
        <w:t xml:space="preserve"> </w:t>
      </w:r>
      <w:r w:rsidRPr="00F97194">
        <w:rPr>
          <w:rFonts w:ascii="Times New Roman" w:hAnsi="Times New Roman" w:cs="Times New Roman"/>
          <w:spacing w:val="1"/>
        </w:rPr>
        <w:t>s</w:t>
      </w:r>
      <w:r w:rsidRPr="00F97194">
        <w:rPr>
          <w:rFonts w:ascii="Times New Roman" w:hAnsi="Times New Roman" w:cs="Times New Roman"/>
          <w:spacing w:val="-2"/>
        </w:rPr>
        <w:t>o</w:t>
      </w:r>
      <w:r w:rsidRPr="00F97194">
        <w:rPr>
          <w:rFonts w:ascii="Times New Roman" w:hAnsi="Times New Roman" w:cs="Times New Roman"/>
          <w:spacing w:val="1"/>
        </w:rPr>
        <w:t>s</w:t>
      </w:r>
      <w:r w:rsidRPr="00F97194">
        <w:rPr>
          <w:rFonts w:ascii="Times New Roman" w:hAnsi="Times New Roman" w:cs="Times New Roman"/>
        </w:rPr>
        <w:t>te</w:t>
      </w:r>
      <w:r w:rsidRPr="00F97194">
        <w:rPr>
          <w:rFonts w:ascii="Times New Roman" w:hAnsi="Times New Roman" w:cs="Times New Roman"/>
          <w:spacing w:val="-1"/>
        </w:rPr>
        <w:t>n</w:t>
      </w:r>
      <w:r w:rsidRPr="00F97194">
        <w:rPr>
          <w:rFonts w:ascii="Times New Roman" w:hAnsi="Times New Roman" w:cs="Times New Roman"/>
          <w:spacing w:val="1"/>
        </w:rPr>
        <w:t>i</w:t>
      </w:r>
      <w:r w:rsidRPr="00F97194">
        <w:rPr>
          <w:rFonts w:ascii="Times New Roman" w:hAnsi="Times New Roman" w:cs="Times New Roman"/>
          <w:spacing w:val="-1"/>
        </w:rPr>
        <w:t>b</w:t>
      </w:r>
      <w:r w:rsidRPr="00F97194">
        <w:rPr>
          <w:rFonts w:ascii="Times New Roman" w:hAnsi="Times New Roman" w:cs="Times New Roman"/>
          <w:spacing w:val="-2"/>
        </w:rPr>
        <w:t>l</w:t>
      </w:r>
      <w:r w:rsidRPr="00F97194">
        <w:rPr>
          <w:rFonts w:ascii="Times New Roman" w:hAnsi="Times New Roman" w:cs="Times New Roman"/>
        </w:rPr>
        <w:t>e</w:t>
      </w:r>
      <w:r w:rsidRPr="00F97194">
        <w:rPr>
          <w:rFonts w:ascii="Times New Roman" w:hAnsi="Times New Roman" w:cs="Times New Roman"/>
          <w:spacing w:val="12"/>
        </w:rPr>
        <w:t xml:space="preserve"> </w:t>
      </w:r>
      <w:r w:rsidRPr="00F97194">
        <w:rPr>
          <w:rFonts w:ascii="Times New Roman" w:hAnsi="Times New Roman" w:cs="Times New Roman"/>
          <w:spacing w:val="1"/>
        </w:rPr>
        <w:t>i</w:t>
      </w:r>
      <w:r w:rsidRPr="00F97194">
        <w:rPr>
          <w:rFonts w:ascii="Times New Roman" w:hAnsi="Times New Roman" w:cs="Times New Roman"/>
          <w:spacing w:val="-1"/>
        </w:rPr>
        <w:t>n</w:t>
      </w:r>
      <w:r w:rsidRPr="00F97194">
        <w:rPr>
          <w:rFonts w:ascii="Times New Roman" w:hAnsi="Times New Roman" w:cs="Times New Roman"/>
        </w:rPr>
        <w:t>ter</w:t>
      </w:r>
      <w:r w:rsidRPr="00F97194">
        <w:rPr>
          <w:rFonts w:ascii="Times New Roman" w:hAnsi="Times New Roman" w:cs="Times New Roman"/>
          <w:spacing w:val="3"/>
        </w:rPr>
        <w:t>n</w:t>
      </w:r>
      <w:r w:rsidRPr="00F97194">
        <w:rPr>
          <w:rFonts w:ascii="Times New Roman" w:hAnsi="Times New Roman" w:cs="Times New Roman"/>
        </w:rPr>
        <w:t>a</w:t>
      </w:r>
      <w:r w:rsidRPr="00F97194">
        <w:rPr>
          <w:rFonts w:ascii="Times New Roman" w:hAnsi="Times New Roman" w:cs="Times New Roman"/>
          <w:spacing w:val="-1"/>
        </w:rPr>
        <w:t>c</w:t>
      </w:r>
      <w:r w:rsidRPr="00F97194">
        <w:rPr>
          <w:rFonts w:ascii="Times New Roman" w:hAnsi="Times New Roman" w:cs="Times New Roman"/>
          <w:spacing w:val="1"/>
        </w:rPr>
        <w:t>i</w:t>
      </w:r>
      <w:r w:rsidRPr="00F97194">
        <w:rPr>
          <w:rFonts w:ascii="Times New Roman" w:hAnsi="Times New Roman" w:cs="Times New Roman"/>
        </w:rPr>
        <w:t>ona</w:t>
      </w:r>
      <w:r w:rsidRPr="00F97194">
        <w:rPr>
          <w:rFonts w:ascii="Times New Roman" w:hAnsi="Times New Roman" w:cs="Times New Roman"/>
          <w:spacing w:val="-3"/>
        </w:rPr>
        <w:t>l</w:t>
      </w:r>
      <w:r w:rsidRPr="00F97194">
        <w:rPr>
          <w:rFonts w:ascii="Times New Roman" w:hAnsi="Times New Roman" w:cs="Times New Roman"/>
        </w:rPr>
        <w:t>.</w:t>
      </w:r>
      <w:r w:rsidRPr="00F97194">
        <w:rPr>
          <w:rFonts w:ascii="Times New Roman" w:hAnsi="Times New Roman" w:cs="Times New Roman"/>
          <w:spacing w:val="12"/>
        </w:rPr>
        <w:t xml:space="preserve"> </w:t>
      </w:r>
      <w:r w:rsidRPr="00F97194">
        <w:rPr>
          <w:rFonts w:ascii="Times New Roman" w:hAnsi="Times New Roman" w:cs="Times New Roman"/>
        </w:rPr>
        <w:t>E</w:t>
      </w:r>
      <w:r w:rsidRPr="00F97194">
        <w:rPr>
          <w:rFonts w:ascii="Times New Roman" w:hAnsi="Times New Roman" w:cs="Times New Roman"/>
          <w:spacing w:val="1"/>
        </w:rPr>
        <w:t>s</w:t>
      </w:r>
      <w:r w:rsidRPr="00F97194">
        <w:rPr>
          <w:rFonts w:ascii="Times New Roman" w:hAnsi="Times New Roman" w:cs="Times New Roman"/>
        </w:rPr>
        <w:t>ta</w:t>
      </w:r>
      <w:r w:rsidRPr="00F97194">
        <w:rPr>
          <w:rFonts w:ascii="Times New Roman" w:hAnsi="Times New Roman" w:cs="Times New Roman"/>
          <w:spacing w:val="9"/>
        </w:rPr>
        <w:t xml:space="preserve"> </w:t>
      </w:r>
      <w:r w:rsidRPr="00F97194">
        <w:rPr>
          <w:rFonts w:ascii="Times New Roman" w:hAnsi="Times New Roman" w:cs="Times New Roman"/>
          <w:spacing w:val="1"/>
        </w:rPr>
        <w:t>c</w:t>
      </w:r>
      <w:r w:rsidRPr="00F97194">
        <w:rPr>
          <w:rFonts w:ascii="Times New Roman" w:hAnsi="Times New Roman" w:cs="Times New Roman"/>
        </w:rPr>
        <w:t>onf</w:t>
      </w:r>
      <w:r w:rsidRPr="00F97194">
        <w:rPr>
          <w:rFonts w:ascii="Times New Roman" w:hAnsi="Times New Roman" w:cs="Times New Roman"/>
          <w:spacing w:val="-2"/>
        </w:rPr>
        <w:t>e</w:t>
      </w:r>
      <w:r w:rsidRPr="00F97194">
        <w:rPr>
          <w:rFonts w:ascii="Times New Roman" w:hAnsi="Times New Roman" w:cs="Times New Roman"/>
          <w:spacing w:val="-3"/>
        </w:rPr>
        <w:t>r</w:t>
      </w:r>
      <w:r w:rsidRPr="00F97194">
        <w:rPr>
          <w:rFonts w:ascii="Times New Roman" w:hAnsi="Times New Roman" w:cs="Times New Roman"/>
        </w:rPr>
        <w:t>enc</w:t>
      </w:r>
      <w:r w:rsidRPr="00F97194">
        <w:rPr>
          <w:rFonts w:ascii="Times New Roman" w:hAnsi="Times New Roman" w:cs="Times New Roman"/>
          <w:spacing w:val="1"/>
        </w:rPr>
        <w:t>i</w:t>
      </w:r>
      <w:r w:rsidRPr="00F97194">
        <w:rPr>
          <w:rFonts w:ascii="Times New Roman" w:hAnsi="Times New Roman" w:cs="Times New Roman"/>
        </w:rPr>
        <w:t>a</w:t>
      </w:r>
      <w:r w:rsidRPr="00F97194">
        <w:rPr>
          <w:rFonts w:ascii="Times New Roman" w:hAnsi="Times New Roman" w:cs="Times New Roman"/>
          <w:spacing w:val="12"/>
        </w:rPr>
        <w:t xml:space="preserve"> </w:t>
      </w:r>
      <w:r w:rsidRPr="00F97194">
        <w:rPr>
          <w:rFonts w:ascii="Times New Roman" w:hAnsi="Times New Roman" w:cs="Times New Roman"/>
          <w:spacing w:val="-2"/>
        </w:rPr>
        <w:t>f</w:t>
      </w:r>
      <w:r w:rsidRPr="00F97194">
        <w:rPr>
          <w:rFonts w:ascii="Times New Roman" w:hAnsi="Times New Roman" w:cs="Times New Roman"/>
        </w:rPr>
        <w:t>ue</w:t>
      </w:r>
      <w:r w:rsidRPr="00F97194">
        <w:rPr>
          <w:rFonts w:ascii="Times New Roman" w:hAnsi="Times New Roman" w:cs="Times New Roman"/>
          <w:spacing w:val="12"/>
        </w:rPr>
        <w:t xml:space="preserve"> </w:t>
      </w:r>
      <w:r w:rsidRPr="00F97194">
        <w:rPr>
          <w:rFonts w:ascii="Times New Roman" w:hAnsi="Times New Roman" w:cs="Times New Roman"/>
          <w:spacing w:val="-1"/>
        </w:rPr>
        <w:t>s</w:t>
      </w:r>
      <w:r w:rsidRPr="00F97194">
        <w:rPr>
          <w:rFonts w:ascii="Times New Roman" w:hAnsi="Times New Roman" w:cs="Times New Roman"/>
        </w:rPr>
        <w:t>e</w:t>
      </w:r>
      <w:r w:rsidRPr="00F97194">
        <w:rPr>
          <w:rFonts w:ascii="Times New Roman" w:hAnsi="Times New Roman" w:cs="Times New Roman"/>
          <w:spacing w:val="-1"/>
        </w:rPr>
        <w:t>g</w:t>
      </w:r>
      <w:r w:rsidRPr="00F97194">
        <w:rPr>
          <w:rFonts w:ascii="Times New Roman" w:hAnsi="Times New Roman" w:cs="Times New Roman"/>
        </w:rPr>
        <w:t>u</w:t>
      </w:r>
      <w:r w:rsidRPr="00F97194">
        <w:rPr>
          <w:rFonts w:ascii="Times New Roman" w:hAnsi="Times New Roman" w:cs="Times New Roman"/>
          <w:spacing w:val="1"/>
        </w:rPr>
        <w:t>i</w:t>
      </w:r>
      <w:r w:rsidRPr="00F97194">
        <w:rPr>
          <w:rFonts w:ascii="Times New Roman" w:hAnsi="Times New Roman" w:cs="Times New Roman"/>
          <w:spacing w:val="-3"/>
        </w:rPr>
        <w:t>d</w:t>
      </w:r>
      <w:r w:rsidRPr="00F97194">
        <w:rPr>
          <w:rFonts w:ascii="Times New Roman" w:hAnsi="Times New Roman" w:cs="Times New Roman"/>
        </w:rPr>
        <w:t xml:space="preserve">a por  la  </w:t>
      </w:r>
      <w:r w:rsidRPr="00F97194">
        <w:rPr>
          <w:rFonts w:ascii="Times New Roman" w:hAnsi="Times New Roman" w:cs="Times New Roman"/>
          <w:i/>
          <w:iCs/>
        </w:rPr>
        <w:t xml:space="preserve">Carta  de  Belgrado  </w:t>
      </w:r>
      <w:r w:rsidRPr="00F97194">
        <w:rPr>
          <w:rFonts w:ascii="Times New Roman" w:hAnsi="Times New Roman" w:cs="Times New Roman"/>
        </w:rPr>
        <w:t xml:space="preserve">(1975)  que  marcó  los  objetivos  de  </w:t>
      </w:r>
      <w:r w:rsidRPr="00F97194">
        <w:rPr>
          <w:rFonts w:ascii="Times New Roman" w:hAnsi="Times New Roman" w:cs="Times New Roman"/>
        </w:rPr>
        <w:lastRenderedPageBreak/>
        <w:t xml:space="preserve">la  educación  ambiental,  la </w:t>
      </w:r>
      <w:r w:rsidRPr="00F97194">
        <w:rPr>
          <w:rFonts w:ascii="Times New Roman" w:hAnsi="Times New Roman" w:cs="Times New Roman"/>
          <w:i/>
          <w:iCs/>
        </w:rPr>
        <w:t xml:space="preserve">Declaración de </w:t>
      </w:r>
      <w:proofErr w:type="spellStart"/>
      <w:r w:rsidRPr="00F97194">
        <w:rPr>
          <w:rFonts w:ascii="Times New Roman" w:hAnsi="Times New Roman" w:cs="Times New Roman"/>
          <w:i/>
          <w:iCs/>
        </w:rPr>
        <w:t>Tbilisi</w:t>
      </w:r>
      <w:proofErr w:type="spellEnd"/>
      <w:r w:rsidRPr="00F97194">
        <w:rPr>
          <w:rFonts w:ascii="Times New Roman" w:hAnsi="Times New Roman" w:cs="Times New Roman"/>
          <w:i/>
          <w:iCs/>
        </w:rPr>
        <w:t xml:space="preserve"> </w:t>
      </w:r>
      <w:r w:rsidRPr="00F97194">
        <w:rPr>
          <w:rFonts w:ascii="Times New Roman" w:hAnsi="Times New Roman" w:cs="Times New Roman"/>
        </w:rPr>
        <w:t xml:space="preserve">(1977) que logró el acuerdo para incorporar la educación ambiental a los planes políticos de todas las naciones para servir de base a la resolución de los problemas mundiales. </w:t>
      </w:r>
    </w:p>
    <w:p w14:paraId="56BB940B" w14:textId="77777777" w:rsidR="00DC3623" w:rsidRPr="00F97194" w:rsidRDefault="007E0F94" w:rsidP="00B84B0C">
      <w:pPr>
        <w:widowControl w:val="0"/>
        <w:autoSpaceDE w:val="0"/>
        <w:autoSpaceDN w:val="0"/>
        <w:adjustRightInd w:val="0"/>
        <w:spacing w:line="360" w:lineRule="auto"/>
        <w:ind w:right="51" w:firstLine="720"/>
        <w:jc w:val="both"/>
        <w:rPr>
          <w:rFonts w:ascii="Times New Roman" w:hAnsi="Times New Roman" w:cs="Times New Roman"/>
        </w:rPr>
      </w:pPr>
      <w:r w:rsidRPr="00F97194">
        <w:rPr>
          <w:rFonts w:ascii="Times New Roman" w:hAnsi="Times New Roman" w:cs="Times New Roman"/>
        </w:rPr>
        <w:t xml:space="preserve">Además, debemos </w:t>
      </w:r>
      <w:r w:rsidR="00EB21C2" w:rsidRPr="00F97194">
        <w:rPr>
          <w:rFonts w:ascii="Times New Roman" w:hAnsi="Times New Roman" w:cs="Times New Roman"/>
        </w:rPr>
        <w:t>subraya</w:t>
      </w:r>
      <w:r w:rsidRPr="00F97194">
        <w:rPr>
          <w:rFonts w:ascii="Times New Roman" w:hAnsi="Times New Roman" w:cs="Times New Roman"/>
        </w:rPr>
        <w:t>r</w:t>
      </w:r>
      <w:r w:rsidR="00F66045" w:rsidRPr="00F97194">
        <w:rPr>
          <w:rFonts w:ascii="Times New Roman" w:hAnsi="Times New Roman" w:cs="Times New Roman"/>
        </w:rPr>
        <w:t xml:space="preserve"> </w:t>
      </w:r>
      <w:r w:rsidR="00305DC8" w:rsidRPr="00F97194">
        <w:rPr>
          <w:rFonts w:ascii="Times New Roman" w:hAnsi="Times New Roman" w:cs="Times New Roman"/>
        </w:rPr>
        <w:t xml:space="preserve">la Declaración de Bonn (2009), que plantea apoyar la incorporación del desarrollo sostenible en todos los niveles de la educación </w:t>
      </w:r>
      <w:r w:rsidR="00F66045" w:rsidRPr="00F97194">
        <w:rPr>
          <w:rFonts w:ascii="Times New Roman" w:hAnsi="Times New Roman" w:cs="Times New Roman"/>
        </w:rPr>
        <w:t>superior</w:t>
      </w:r>
      <w:r w:rsidR="00305DC8" w:rsidRPr="00F97194">
        <w:rPr>
          <w:rFonts w:ascii="Times New Roman" w:hAnsi="Times New Roman" w:cs="Times New Roman"/>
        </w:rPr>
        <w:t xml:space="preserve">. En </w:t>
      </w:r>
      <w:r w:rsidR="00EB21C2" w:rsidRPr="00F97194">
        <w:rPr>
          <w:rFonts w:ascii="Times New Roman" w:hAnsi="Times New Roman" w:cs="Times New Roman"/>
        </w:rPr>
        <w:t>el mismo contexto</w:t>
      </w:r>
      <w:r w:rsidR="00305DC8" w:rsidRPr="00F97194">
        <w:rPr>
          <w:rFonts w:ascii="Times New Roman" w:hAnsi="Times New Roman" w:cs="Times New Roman"/>
        </w:rPr>
        <w:t>, en 2015, se apr</w:t>
      </w:r>
      <w:r w:rsidR="00F66045" w:rsidRPr="00F97194">
        <w:rPr>
          <w:rFonts w:ascii="Times New Roman" w:hAnsi="Times New Roman" w:cs="Times New Roman"/>
        </w:rPr>
        <w:t>ueba</w:t>
      </w:r>
      <w:r w:rsidR="00305DC8" w:rsidRPr="00F97194">
        <w:rPr>
          <w:rFonts w:ascii="Times New Roman" w:hAnsi="Times New Roman" w:cs="Times New Roman"/>
        </w:rPr>
        <w:t xml:space="preserve"> la Agenda 2030 para el Desarrollo Sostenible, la cual pretende retomar los objetivos del milenio, comprometiéndose a lograr un desarrollo sostenible entre todos los países de </w:t>
      </w:r>
      <w:r w:rsidR="009B71D1" w:rsidRPr="00F97194">
        <w:rPr>
          <w:rFonts w:ascii="Times New Roman" w:hAnsi="Times New Roman" w:cs="Times New Roman"/>
        </w:rPr>
        <w:t xml:space="preserve">las </w:t>
      </w:r>
      <w:r w:rsidR="00305DC8" w:rsidRPr="00F97194">
        <w:rPr>
          <w:rFonts w:ascii="Times New Roman" w:hAnsi="Times New Roman" w:cs="Times New Roman"/>
        </w:rPr>
        <w:t xml:space="preserve">Naciones Unidas en sus tres dimensiones (económica, social y ambiental) durante los próximos 15 años (ONU, 2015). </w:t>
      </w:r>
    </w:p>
    <w:p w14:paraId="752B5823" w14:textId="77777777" w:rsidR="001F68D4" w:rsidRPr="00F97194" w:rsidRDefault="001F68D4" w:rsidP="00B84B0C">
      <w:pPr>
        <w:widowControl w:val="0"/>
        <w:autoSpaceDE w:val="0"/>
        <w:autoSpaceDN w:val="0"/>
        <w:adjustRightInd w:val="0"/>
        <w:spacing w:line="360" w:lineRule="auto"/>
        <w:ind w:right="51" w:firstLine="720"/>
        <w:jc w:val="both"/>
        <w:rPr>
          <w:rFonts w:ascii="Times New Roman" w:hAnsi="Times New Roman" w:cs="Times New Roman"/>
          <w:lang w:val="es-MX"/>
        </w:rPr>
      </w:pPr>
      <w:r w:rsidRPr="00F97194">
        <w:rPr>
          <w:rFonts w:ascii="Times New Roman" w:hAnsi="Times New Roman" w:cs="Times New Roman"/>
        </w:rPr>
        <w:t>Asimismo</w:t>
      </w:r>
      <w:r w:rsidR="00305DC8" w:rsidRPr="00F97194">
        <w:rPr>
          <w:rFonts w:ascii="Times New Roman" w:hAnsi="Times New Roman" w:cs="Times New Roman"/>
        </w:rPr>
        <w:t xml:space="preserve">, es de </w:t>
      </w:r>
      <w:r w:rsidR="009B71D1" w:rsidRPr="00F97194">
        <w:rPr>
          <w:rFonts w:ascii="Times New Roman" w:hAnsi="Times New Roman" w:cs="Times New Roman"/>
        </w:rPr>
        <w:t>señalar</w:t>
      </w:r>
      <w:r w:rsidR="00305DC8" w:rsidRPr="00F97194">
        <w:rPr>
          <w:rFonts w:ascii="Times New Roman" w:hAnsi="Times New Roman" w:cs="Times New Roman"/>
        </w:rPr>
        <w:t xml:space="preserve"> la visión holística de la educación proporcionada por la Conferencia Internacional de Educación (2008) y la Conferencia Mundial sobre Educación Superior (2009), donde la responsabilidad social queda vinculada a la participación de las universidades y al fomento de políticas integradoras que atiendan a necesidades de aprendizaje promoviendo valores éticos y </w:t>
      </w:r>
      <w:r w:rsidRPr="00F97194">
        <w:rPr>
          <w:rFonts w:ascii="Times New Roman" w:hAnsi="Times New Roman" w:cs="Times New Roman"/>
        </w:rPr>
        <w:t>en especial lo referente a su contribución al desarrollo sustentable o mejoramiento del conjunto de la sociedad</w:t>
      </w:r>
      <w:r w:rsidR="00DC3623" w:rsidRPr="00F97194">
        <w:rPr>
          <w:rFonts w:ascii="Times New Roman" w:hAnsi="Times New Roman" w:cs="Times New Roman"/>
          <w:lang w:val="es-MX"/>
        </w:rPr>
        <w:t>.</w:t>
      </w:r>
      <w:r w:rsidR="00E75AD9" w:rsidRPr="00F97194">
        <w:rPr>
          <w:rFonts w:ascii="Times New Roman" w:hAnsi="Times New Roman" w:cs="Times New Roman"/>
          <w:lang w:val="es-MX"/>
        </w:rPr>
        <w:t xml:space="preserve"> </w:t>
      </w:r>
      <w:r w:rsidR="00E75AD9" w:rsidRPr="00F97194">
        <w:rPr>
          <w:rFonts w:ascii="Times New Roman" w:hAnsi="Times New Roman" w:cs="Times New Roman"/>
        </w:rPr>
        <w:t>Estos antecedentes, entre otros, marcaron el inicio de una reforma educativa en el mundo en el tema de responsabilidad social y sostenibilidad.</w:t>
      </w:r>
    </w:p>
    <w:p w14:paraId="1AE1375F" w14:textId="77777777" w:rsidR="00E75AD9" w:rsidRPr="00F97194" w:rsidRDefault="00505D46" w:rsidP="00E75AD9">
      <w:pPr>
        <w:widowControl w:val="0"/>
        <w:autoSpaceDE w:val="0"/>
        <w:autoSpaceDN w:val="0"/>
        <w:adjustRightInd w:val="0"/>
        <w:spacing w:line="360" w:lineRule="auto"/>
        <w:ind w:right="51" w:firstLine="720"/>
        <w:jc w:val="both"/>
        <w:rPr>
          <w:rFonts w:ascii="Times New Roman" w:hAnsi="Times New Roman" w:cs="Times New Roman"/>
          <w:lang w:val="es-MX"/>
        </w:rPr>
      </w:pPr>
      <w:r w:rsidRPr="00F97194">
        <w:rPr>
          <w:rFonts w:ascii="Times New Roman" w:hAnsi="Times New Roman" w:cs="Times New Roman"/>
        </w:rPr>
        <w:t xml:space="preserve">La incorporación de estas iniciativas implica un nuevo modelo </w:t>
      </w:r>
      <w:r w:rsidR="00C12067" w:rsidRPr="00F97194">
        <w:rPr>
          <w:rFonts w:ascii="Times New Roman" w:hAnsi="Times New Roman" w:cs="Times New Roman"/>
        </w:rPr>
        <w:t xml:space="preserve">universitario de gestión donde la </w:t>
      </w:r>
      <w:r w:rsidR="00E75AD9" w:rsidRPr="00F97194">
        <w:rPr>
          <w:rFonts w:ascii="Times New Roman" w:hAnsi="Times New Roman" w:cs="Times New Roman"/>
        </w:rPr>
        <w:t>Responsabilidad Social Universitaria (RSU)</w:t>
      </w:r>
      <w:r w:rsidR="00C12067" w:rsidRPr="00F97194">
        <w:rPr>
          <w:rFonts w:ascii="Times New Roman" w:hAnsi="Times New Roman" w:cs="Times New Roman"/>
        </w:rPr>
        <w:t xml:space="preserve"> y la sostenibilidad son temas esenciales, como un nuevo reto en la mejora, para las instituciones de educación superior en respuesta a las demandas de la sociedad actual</w:t>
      </w:r>
      <w:r w:rsidR="00DA6DE2" w:rsidRPr="00F97194">
        <w:rPr>
          <w:rFonts w:ascii="Times New Roman" w:hAnsi="Times New Roman" w:cs="Times New Roman"/>
        </w:rPr>
        <w:t xml:space="preserve"> (</w:t>
      </w:r>
      <w:proofErr w:type="spellStart"/>
      <w:r w:rsidR="00DA6DE2" w:rsidRPr="00F97194">
        <w:rPr>
          <w:rFonts w:ascii="Times New Roman" w:hAnsi="Times New Roman" w:cs="Times New Roman"/>
        </w:rPr>
        <w:t>Casani</w:t>
      </w:r>
      <w:proofErr w:type="spellEnd"/>
      <w:r w:rsidR="00DA6DE2" w:rsidRPr="00F97194">
        <w:rPr>
          <w:rFonts w:ascii="Times New Roman" w:hAnsi="Times New Roman" w:cs="Times New Roman"/>
        </w:rPr>
        <w:t>, Pérez-</w:t>
      </w:r>
      <w:proofErr w:type="spellStart"/>
      <w:r w:rsidR="00DA6DE2" w:rsidRPr="00F97194">
        <w:rPr>
          <w:rFonts w:ascii="Times New Roman" w:hAnsi="Times New Roman" w:cs="Times New Roman"/>
        </w:rPr>
        <w:t>Esparrells</w:t>
      </w:r>
      <w:proofErr w:type="spellEnd"/>
      <w:r w:rsidR="00DA6DE2" w:rsidRPr="00F97194">
        <w:rPr>
          <w:rFonts w:ascii="Times New Roman" w:hAnsi="Times New Roman" w:cs="Times New Roman"/>
        </w:rPr>
        <w:t xml:space="preserve"> &amp; Rodríguez, 2010; Zárate &amp; Rincón, 2014). </w:t>
      </w:r>
      <w:r w:rsidR="00C12067" w:rsidRPr="00F97194">
        <w:rPr>
          <w:rFonts w:ascii="Times New Roman" w:hAnsi="Times New Roman" w:cs="Times New Roman"/>
          <w:lang w:val="es-MX"/>
        </w:rPr>
        <w:t xml:space="preserve"> </w:t>
      </w:r>
    </w:p>
    <w:p w14:paraId="4D15E657" w14:textId="77777777" w:rsidR="00C71B62" w:rsidRPr="00F97194" w:rsidRDefault="00DC3623" w:rsidP="00F95636">
      <w:pPr>
        <w:widowControl w:val="0"/>
        <w:autoSpaceDE w:val="0"/>
        <w:autoSpaceDN w:val="0"/>
        <w:adjustRightInd w:val="0"/>
        <w:spacing w:line="360" w:lineRule="auto"/>
        <w:ind w:right="51" w:firstLine="720"/>
        <w:jc w:val="both"/>
        <w:rPr>
          <w:rFonts w:ascii="Times New Roman" w:hAnsi="Times New Roman" w:cs="Times New Roman"/>
          <w:lang w:val="es-MX"/>
        </w:rPr>
      </w:pPr>
      <w:r w:rsidRPr="00F97194">
        <w:rPr>
          <w:rFonts w:ascii="Times New Roman" w:hAnsi="Times New Roman" w:cs="Times New Roman"/>
          <w:lang w:val="es-MX"/>
        </w:rPr>
        <w:t xml:space="preserve">Es </w:t>
      </w:r>
      <w:r w:rsidR="00E75AD9" w:rsidRPr="00F97194">
        <w:rPr>
          <w:rFonts w:ascii="Times New Roman" w:hAnsi="Times New Roman" w:cs="Times New Roman"/>
          <w:lang w:val="es-MX"/>
        </w:rPr>
        <w:t xml:space="preserve">en </w:t>
      </w:r>
      <w:r w:rsidRPr="00F97194">
        <w:rPr>
          <w:rFonts w:ascii="Times New Roman" w:hAnsi="Times New Roman" w:cs="Times New Roman"/>
          <w:lang w:val="es-MX"/>
        </w:rPr>
        <w:t>este contexto</w:t>
      </w:r>
      <w:r w:rsidRPr="00F97194">
        <w:rPr>
          <w:rFonts w:ascii="Times New Roman" w:hAnsi="Times New Roman" w:cs="Times New Roman"/>
          <w:color w:val="FF0000"/>
          <w:lang w:val="es-MX"/>
        </w:rPr>
        <w:t xml:space="preserve"> </w:t>
      </w:r>
      <w:r w:rsidRPr="00F97194">
        <w:rPr>
          <w:rFonts w:ascii="Times New Roman" w:hAnsi="Times New Roman" w:cs="Times New Roman"/>
          <w:lang w:val="es-MX"/>
        </w:rPr>
        <w:t xml:space="preserve">que es importante conocer si las instituciones de educación superior en México se han alineado a estas demandas sobre promover la </w:t>
      </w:r>
      <w:r w:rsidR="00E75AD9" w:rsidRPr="00F97194">
        <w:rPr>
          <w:rFonts w:ascii="Times New Roman" w:hAnsi="Times New Roman" w:cs="Times New Roman"/>
          <w:lang w:val="es-MX"/>
        </w:rPr>
        <w:t xml:space="preserve">RSU </w:t>
      </w:r>
      <w:r w:rsidR="00C71B62" w:rsidRPr="00F97194">
        <w:rPr>
          <w:rFonts w:ascii="Times New Roman" w:hAnsi="Times New Roman" w:cs="Times New Roman"/>
          <w:lang w:val="es-MX"/>
        </w:rPr>
        <w:t xml:space="preserve">y la sustentabilidad </w:t>
      </w:r>
      <w:r w:rsidRPr="00F97194">
        <w:rPr>
          <w:rFonts w:ascii="Times New Roman" w:hAnsi="Times New Roman" w:cs="Times New Roman"/>
          <w:lang w:val="es-MX"/>
        </w:rPr>
        <w:t>dentro de su quehacer, además de si estas iniciativas están dentro de un modelo formal a seguir y conocer si se mide su grado de avance en las diferentes universidades en México. La pertinencia de la educación superior debe evaluarse en función de la adecuación entre lo que la sociedad espera de las instituciones y lo que éstas hacen. E</w:t>
      </w:r>
      <w:r w:rsidR="00264ED0" w:rsidRPr="00F97194">
        <w:rPr>
          <w:rFonts w:ascii="Times New Roman" w:hAnsi="Times New Roman" w:cs="Times New Roman"/>
          <w:lang w:val="es-MX"/>
        </w:rPr>
        <w:t>sto</w:t>
      </w:r>
      <w:r w:rsidRPr="00F97194">
        <w:rPr>
          <w:rFonts w:ascii="Times New Roman" w:hAnsi="Times New Roman" w:cs="Times New Roman"/>
          <w:lang w:val="es-MX"/>
        </w:rPr>
        <w:t xml:space="preserve"> </w:t>
      </w:r>
      <w:r w:rsidR="00264ED0" w:rsidRPr="00F97194">
        <w:rPr>
          <w:rFonts w:ascii="Times New Roman" w:hAnsi="Times New Roman" w:cs="Times New Roman"/>
          <w:lang w:val="es-MX"/>
        </w:rPr>
        <w:t>demanda</w:t>
      </w:r>
      <w:r w:rsidRPr="00F97194">
        <w:rPr>
          <w:rFonts w:ascii="Times New Roman" w:hAnsi="Times New Roman" w:cs="Times New Roman"/>
          <w:lang w:val="es-MX"/>
        </w:rPr>
        <w:t xml:space="preserve"> normas éticas</w:t>
      </w:r>
      <w:r w:rsidR="00F95636" w:rsidRPr="00F97194">
        <w:rPr>
          <w:rFonts w:ascii="Times New Roman" w:hAnsi="Times New Roman" w:cs="Times New Roman"/>
          <w:lang w:val="es-MX"/>
        </w:rPr>
        <w:t xml:space="preserve"> y</w:t>
      </w:r>
      <w:r w:rsidRPr="00F97194">
        <w:rPr>
          <w:rFonts w:ascii="Times New Roman" w:hAnsi="Times New Roman" w:cs="Times New Roman"/>
          <w:lang w:val="es-MX"/>
        </w:rPr>
        <w:t xml:space="preserve"> una mejor articulación con los problemas de la sociedad (Hernandez &amp; Saldarriaga, 2009).</w:t>
      </w:r>
    </w:p>
    <w:p w14:paraId="5C328599" w14:textId="77777777" w:rsidR="007E0F94" w:rsidRPr="00F97194" w:rsidRDefault="00DC3623" w:rsidP="007E0F94">
      <w:pPr>
        <w:widowControl w:val="0"/>
        <w:autoSpaceDE w:val="0"/>
        <w:autoSpaceDN w:val="0"/>
        <w:adjustRightInd w:val="0"/>
        <w:spacing w:line="360" w:lineRule="auto"/>
        <w:ind w:right="51" w:firstLine="720"/>
        <w:jc w:val="both"/>
        <w:rPr>
          <w:rFonts w:ascii="Times New Roman" w:hAnsi="Times New Roman" w:cs="Times New Roman"/>
          <w:lang w:val="es-MX"/>
        </w:rPr>
      </w:pPr>
      <w:r w:rsidRPr="00F97194">
        <w:rPr>
          <w:rFonts w:ascii="Times New Roman" w:hAnsi="Times New Roman" w:cs="Times New Roman"/>
        </w:rPr>
        <w:t xml:space="preserve">Actualmente, se entiende que la RSU procura alinear los cuatro procesos universitarios básicos de gestión, formación, investigación y extensión con las demandas científicas, profesionales y educativas que buscan un desarrollo local y global más justo y sostenible </w:t>
      </w:r>
      <w:r w:rsidRPr="00F97194">
        <w:rPr>
          <w:rFonts w:ascii="Times New Roman" w:hAnsi="Times New Roman" w:cs="Times New Roman"/>
        </w:rPr>
        <w:lastRenderedPageBreak/>
        <w:t xml:space="preserve">(Vallaeys, 2008). La propuesta teórica de Vallaeys (2005, 2006, 2008) ha influido significativamente en América Latina. Muchas universidades han adoptado su modelo, tal como es el caso de la red de universidades </w:t>
      </w:r>
      <w:r w:rsidR="009821B3" w:rsidRPr="00F97194">
        <w:rPr>
          <w:rFonts w:ascii="Times New Roman" w:hAnsi="Times New Roman" w:cs="Times New Roman"/>
        </w:rPr>
        <w:t xml:space="preserve">UCP (Universidad Construye País) y la </w:t>
      </w:r>
      <w:r w:rsidRPr="00F97194">
        <w:rPr>
          <w:rFonts w:ascii="Times New Roman" w:hAnsi="Times New Roman" w:cs="Times New Roman"/>
        </w:rPr>
        <w:t>AUSJAL (Asociación de Universidades Jesuitas en América en Latina), entre otras.</w:t>
      </w:r>
      <w:r w:rsidRPr="00F97194">
        <w:rPr>
          <w:rFonts w:ascii="Times New Roman" w:hAnsi="Times New Roman" w:cs="Times New Roman"/>
          <w:lang w:val="es-MX"/>
        </w:rPr>
        <w:t xml:space="preserve"> </w:t>
      </w:r>
    </w:p>
    <w:p w14:paraId="193C314D" w14:textId="77777777" w:rsidR="00BF377E" w:rsidRPr="00F97194" w:rsidRDefault="00DC3623" w:rsidP="00565119">
      <w:pPr>
        <w:widowControl w:val="0"/>
        <w:autoSpaceDE w:val="0"/>
        <w:autoSpaceDN w:val="0"/>
        <w:adjustRightInd w:val="0"/>
        <w:spacing w:line="360" w:lineRule="auto"/>
        <w:ind w:right="51" w:firstLine="720"/>
        <w:jc w:val="both"/>
        <w:rPr>
          <w:rFonts w:ascii="Times New Roman" w:hAnsi="Times New Roman" w:cs="Times New Roman"/>
        </w:rPr>
      </w:pPr>
      <w:r w:rsidRPr="00F97194">
        <w:rPr>
          <w:rFonts w:ascii="Times New Roman" w:hAnsi="Times New Roman" w:cs="Times New Roman"/>
        </w:rPr>
        <w:t>A  nivel  nacional,  los  esfuerzos  realizados  por  diversas  universidades,  entre  las  cuales  destaca  la participación de la Universidad Autónoma de Yucatán, han fomentado la RSU en entidades como la ANUIES</w:t>
      </w:r>
      <w:r w:rsidR="003E1944" w:rsidRPr="00F97194">
        <w:rPr>
          <w:rFonts w:ascii="Times New Roman" w:hAnsi="Times New Roman" w:cs="Times New Roman"/>
        </w:rPr>
        <w:t xml:space="preserve">; así como </w:t>
      </w:r>
      <w:r w:rsidRPr="00F97194">
        <w:rPr>
          <w:rFonts w:ascii="Times New Roman" w:hAnsi="Times New Roman" w:cs="Times New Roman"/>
        </w:rPr>
        <w:t>el lanzamiento del Observatorio Mexicano de R</w:t>
      </w:r>
      <w:r w:rsidR="007E0F94" w:rsidRPr="00F97194">
        <w:rPr>
          <w:rFonts w:ascii="Times New Roman" w:hAnsi="Times New Roman" w:cs="Times New Roman"/>
        </w:rPr>
        <w:t>SU</w:t>
      </w:r>
      <w:r w:rsidR="00E42499" w:rsidRPr="00F97194">
        <w:rPr>
          <w:rFonts w:ascii="Times New Roman" w:hAnsi="Times New Roman" w:cs="Times New Roman"/>
        </w:rPr>
        <w:t xml:space="preserve"> (OMERSU</w:t>
      </w:r>
      <w:r w:rsidR="00505D46" w:rsidRPr="00F97194">
        <w:rPr>
          <w:rFonts w:ascii="Times New Roman" w:hAnsi="Times New Roman" w:cs="Times New Roman"/>
        </w:rPr>
        <w:t>).</w:t>
      </w:r>
    </w:p>
    <w:p w14:paraId="353C0DF9" w14:textId="77777777" w:rsidR="00305DC8" w:rsidRPr="00F97194" w:rsidRDefault="008C7AD1" w:rsidP="00565119">
      <w:pPr>
        <w:widowControl w:val="0"/>
        <w:autoSpaceDE w:val="0"/>
        <w:autoSpaceDN w:val="0"/>
        <w:adjustRightInd w:val="0"/>
        <w:spacing w:line="360" w:lineRule="auto"/>
        <w:ind w:right="51" w:firstLine="720"/>
        <w:jc w:val="both"/>
        <w:rPr>
          <w:rFonts w:ascii="Times New Roman" w:hAnsi="Times New Roman" w:cs="Times New Roman"/>
          <w:lang w:val="es-MX"/>
        </w:rPr>
      </w:pPr>
      <w:r w:rsidRPr="00F97194">
        <w:rPr>
          <w:rFonts w:ascii="Times New Roman" w:hAnsi="Times New Roman" w:cs="Times New Roman"/>
          <w:lang w:val="es-MX"/>
        </w:rPr>
        <w:t>Ante esta realidad, la Facultad de Economía, Contaduría y Administración (FECA) de la Universidad Juárez del Estado de Durango</w:t>
      </w:r>
      <w:r w:rsidR="00E42499" w:rsidRPr="00F97194">
        <w:rPr>
          <w:rFonts w:ascii="Times New Roman" w:hAnsi="Times New Roman" w:cs="Times New Roman"/>
          <w:lang w:val="es-MX"/>
        </w:rPr>
        <w:t xml:space="preserve"> (UJED)</w:t>
      </w:r>
      <w:r w:rsidRPr="00F97194">
        <w:rPr>
          <w:rFonts w:ascii="Times New Roman" w:hAnsi="Times New Roman" w:cs="Times New Roman"/>
          <w:lang w:val="es-MX"/>
        </w:rPr>
        <w:t xml:space="preserve">, está obligada a convertirse en </w:t>
      </w:r>
      <w:r w:rsidR="00BC3120" w:rsidRPr="00F97194">
        <w:rPr>
          <w:rFonts w:ascii="Times New Roman" w:hAnsi="Times New Roman" w:cs="Times New Roman"/>
          <w:lang w:val="es-MX"/>
        </w:rPr>
        <w:t>promotora del</w:t>
      </w:r>
      <w:r w:rsidRPr="00F97194">
        <w:rPr>
          <w:rFonts w:ascii="Times New Roman" w:hAnsi="Times New Roman" w:cs="Times New Roman"/>
          <w:lang w:val="es-MX"/>
        </w:rPr>
        <w:t xml:space="preserve"> desarrollo económico y social con acciones pertinentes y eficaces orientadas a </w:t>
      </w:r>
      <w:r w:rsidR="00E42499" w:rsidRPr="00F97194">
        <w:rPr>
          <w:rFonts w:ascii="Times New Roman" w:hAnsi="Times New Roman" w:cs="Times New Roman"/>
          <w:lang w:val="es-MX"/>
        </w:rPr>
        <w:t>reconstruir</w:t>
      </w:r>
      <w:r w:rsidRPr="00F97194">
        <w:rPr>
          <w:rFonts w:ascii="Times New Roman" w:hAnsi="Times New Roman" w:cs="Times New Roman"/>
          <w:lang w:val="es-MX"/>
        </w:rPr>
        <w:t xml:space="preserve"> el futuro, intercediendo por un desarrollo del conocimiento al servicio del ser humano y, en general, al logro de una formación integral universitaria y al desarrollo sostenible a través de lo que viene a denominarse RSU. </w:t>
      </w:r>
    </w:p>
    <w:p w14:paraId="5BF0C95F" w14:textId="77777777" w:rsidR="009B7CAF" w:rsidRPr="00F97194" w:rsidRDefault="007A1529" w:rsidP="00565119">
      <w:pPr>
        <w:spacing w:line="360" w:lineRule="auto"/>
        <w:ind w:firstLine="720"/>
        <w:jc w:val="both"/>
        <w:rPr>
          <w:rFonts w:ascii="Times New Roman" w:hAnsi="Times New Roman" w:cs="Times New Roman"/>
          <w:lang w:val="es-MX"/>
        </w:rPr>
      </w:pPr>
      <w:r w:rsidRPr="00F97194">
        <w:rPr>
          <w:rFonts w:ascii="Times New Roman" w:hAnsi="Times New Roman" w:cs="Times New Roman"/>
          <w:lang w:val="es-MX"/>
        </w:rPr>
        <w:t>La presente investigación permitirá identificar el grado de percepción que tiene</w:t>
      </w:r>
      <w:r w:rsidR="009B7CAF" w:rsidRPr="00F97194">
        <w:rPr>
          <w:rFonts w:ascii="Times New Roman" w:hAnsi="Times New Roman" w:cs="Times New Roman"/>
          <w:lang w:val="es-MX"/>
        </w:rPr>
        <w:t xml:space="preserve">n los </w:t>
      </w:r>
      <w:r w:rsidRPr="00F97194">
        <w:rPr>
          <w:rFonts w:ascii="Times New Roman" w:hAnsi="Times New Roman" w:cs="Times New Roman"/>
          <w:lang w:val="es-MX"/>
        </w:rPr>
        <w:t>estudiantes</w:t>
      </w:r>
      <w:r w:rsidR="009B7CAF" w:rsidRPr="00F97194">
        <w:rPr>
          <w:rFonts w:ascii="Times New Roman" w:hAnsi="Times New Roman" w:cs="Times New Roman"/>
          <w:lang w:val="es-MX"/>
        </w:rPr>
        <w:t xml:space="preserve"> y</w:t>
      </w:r>
      <w:r w:rsidRPr="00F97194">
        <w:rPr>
          <w:rFonts w:ascii="Times New Roman" w:hAnsi="Times New Roman" w:cs="Times New Roman"/>
          <w:lang w:val="es-MX"/>
        </w:rPr>
        <w:t xml:space="preserve"> docentes</w:t>
      </w:r>
      <w:r w:rsidR="009B7CAF" w:rsidRPr="00F97194">
        <w:rPr>
          <w:rFonts w:ascii="Times New Roman" w:hAnsi="Times New Roman" w:cs="Times New Roman"/>
          <w:lang w:val="es-MX"/>
        </w:rPr>
        <w:t xml:space="preserve"> en tres dimensiones</w:t>
      </w:r>
      <w:r w:rsidR="00610EC7" w:rsidRPr="00F97194">
        <w:rPr>
          <w:rFonts w:ascii="Times New Roman" w:hAnsi="Times New Roman" w:cs="Times New Roman"/>
          <w:lang w:val="es-MX"/>
        </w:rPr>
        <w:t xml:space="preserve"> de la RSU: </w:t>
      </w:r>
      <w:r w:rsidR="009B7CAF" w:rsidRPr="00F97194">
        <w:rPr>
          <w:rFonts w:ascii="Times New Roman" w:hAnsi="Times New Roman" w:cs="Times New Roman"/>
          <w:lang w:val="es-MX"/>
        </w:rPr>
        <w:t>Campus responsable, Formación profesional y ciudadana, Participación social</w:t>
      </w:r>
      <w:r w:rsidR="003572A0" w:rsidRPr="00F97194">
        <w:rPr>
          <w:rFonts w:ascii="Times New Roman" w:hAnsi="Times New Roman" w:cs="Times New Roman"/>
          <w:lang w:val="es-MX"/>
        </w:rPr>
        <w:t xml:space="preserve"> </w:t>
      </w:r>
      <w:r w:rsidR="006F2B65" w:rsidRPr="00F97194">
        <w:rPr>
          <w:rFonts w:ascii="Times New Roman" w:hAnsi="Times New Roman" w:cs="Times New Roman"/>
          <w:iCs/>
        </w:rPr>
        <w:t>(</w:t>
      </w:r>
      <w:proofErr w:type="spellStart"/>
      <w:r w:rsidR="006F2B65" w:rsidRPr="00F97194">
        <w:rPr>
          <w:rFonts w:ascii="Times New Roman" w:hAnsi="Times New Roman" w:cs="Times New Roman"/>
          <w:iCs/>
        </w:rPr>
        <w:t>Vallaeys</w:t>
      </w:r>
      <w:proofErr w:type="spellEnd"/>
      <w:r w:rsidR="006F2B65" w:rsidRPr="00F97194">
        <w:rPr>
          <w:rFonts w:ascii="Times New Roman" w:hAnsi="Times New Roman" w:cs="Times New Roman"/>
          <w:iCs/>
        </w:rPr>
        <w:t xml:space="preserve">, de la Cruz, &amp; </w:t>
      </w:r>
      <w:proofErr w:type="spellStart"/>
      <w:r w:rsidR="006F2B65" w:rsidRPr="00F97194">
        <w:rPr>
          <w:rFonts w:ascii="Times New Roman" w:hAnsi="Times New Roman" w:cs="Times New Roman"/>
          <w:iCs/>
        </w:rPr>
        <w:t>Sasia</w:t>
      </w:r>
      <w:proofErr w:type="spellEnd"/>
      <w:r w:rsidR="006F2B65" w:rsidRPr="00F97194">
        <w:rPr>
          <w:rFonts w:ascii="Times New Roman" w:hAnsi="Times New Roman" w:cs="Times New Roman"/>
          <w:iCs/>
        </w:rPr>
        <w:t>, 2009)</w:t>
      </w:r>
      <w:r w:rsidR="009B7CAF" w:rsidRPr="00F97194">
        <w:rPr>
          <w:rFonts w:ascii="Times New Roman" w:hAnsi="Times New Roman" w:cs="Times New Roman"/>
          <w:lang w:val="es-MX"/>
        </w:rPr>
        <w:t xml:space="preserve">; </w:t>
      </w:r>
      <w:r w:rsidR="006A422D" w:rsidRPr="00F97194">
        <w:rPr>
          <w:rFonts w:ascii="Times New Roman" w:hAnsi="Times New Roman" w:cs="Times New Roman"/>
          <w:lang w:val="es-MX"/>
        </w:rPr>
        <w:t xml:space="preserve">con la finalidad de </w:t>
      </w:r>
      <w:r w:rsidR="006B17CC" w:rsidRPr="00F97194">
        <w:rPr>
          <w:rFonts w:ascii="Times New Roman" w:hAnsi="Times New Roman" w:cs="Times New Roman"/>
          <w:lang w:val="es-MX"/>
        </w:rPr>
        <w:t>conocer si se mide el grado de avance de estas iniciativas de RSU y sustentabilidad.</w:t>
      </w:r>
      <w:r w:rsidR="006B17CC" w:rsidRPr="00F97194">
        <w:rPr>
          <w:rFonts w:ascii="Times New Roman" w:hAnsi="Times New Roman" w:cs="Times New Roman"/>
          <w:color w:val="FF0000"/>
          <w:lang w:val="es-MX"/>
        </w:rPr>
        <w:t xml:space="preserve">     </w:t>
      </w:r>
    </w:p>
    <w:p w14:paraId="3F6A1907" w14:textId="77777777" w:rsidR="009B7CAF" w:rsidRPr="00F97194" w:rsidRDefault="009B7CAF" w:rsidP="007A1529">
      <w:pPr>
        <w:spacing w:line="360" w:lineRule="auto"/>
        <w:rPr>
          <w:rFonts w:ascii="Times New Roman" w:hAnsi="Times New Roman" w:cs="Times New Roman"/>
          <w:lang w:val="es-MX"/>
        </w:rPr>
      </w:pPr>
    </w:p>
    <w:p w14:paraId="644F0160" w14:textId="77777777" w:rsidR="009B7CAF" w:rsidRPr="00F97194" w:rsidRDefault="009B7CAF" w:rsidP="009B7CAF">
      <w:pPr>
        <w:spacing w:line="360" w:lineRule="auto"/>
        <w:jc w:val="both"/>
        <w:rPr>
          <w:rFonts w:ascii="Times New Roman" w:hAnsi="Times New Roman" w:cs="Times New Roman"/>
          <w:b/>
          <w:lang w:val="es-MX"/>
        </w:rPr>
      </w:pPr>
      <w:r w:rsidRPr="00F97194">
        <w:rPr>
          <w:rFonts w:ascii="Times New Roman" w:hAnsi="Times New Roman" w:cs="Times New Roman"/>
          <w:b/>
          <w:lang w:val="es-MX"/>
        </w:rPr>
        <w:t>Pregunta de Investigación.</w:t>
      </w:r>
    </w:p>
    <w:p w14:paraId="45F4A5ED" w14:textId="77777777" w:rsidR="009B7CAF" w:rsidRPr="00F97194" w:rsidRDefault="009B7CAF" w:rsidP="009B7CAF">
      <w:pPr>
        <w:spacing w:line="360" w:lineRule="auto"/>
        <w:jc w:val="both"/>
        <w:rPr>
          <w:rFonts w:ascii="Times New Roman" w:hAnsi="Times New Roman" w:cs="Times New Roman"/>
          <w:b/>
          <w:lang w:val="es-MX"/>
        </w:rPr>
      </w:pPr>
    </w:p>
    <w:p w14:paraId="558E5E12" w14:textId="77777777" w:rsidR="009B7CAF" w:rsidRPr="00F97194" w:rsidRDefault="009B7CAF" w:rsidP="009B7CAF">
      <w:pPr>
        <w:spacing w:line="360" w:lineRule="auto"/>
        <w:jc w:val="both"/>
        <w:rPr>
          <w:rFonts w:ascii="Times New Roman" w:hAnsi="Times New Roman" w:cs="Times New Roman"/>
          <w:lang w:val="es-MX"/>
        </w:rPr>
      </w:pPr>
      <w:r w:rsidRPr="00F97194">
        <w:rPr>
          <w:rFonts w:ascii="Times New Roman" w:hAnsi="Times New Roman" w:cs="Times New Roman"/>
          <w:lang w:val="es-MX"/>
        </w:rPr>
        <w:t>¿Cuál es la percepción de los estudiantes y docentes de la FECA UJED con respecto</w:t>
      </w:r>
      <w:r w:rsidRPr="00F97194">
        <w:rPr>
          <w:rFonts w:ascii="Times New Roman" w:hAnsi="Times New Roman" w:cs="Times New Roman"/>
        </w:rPr>
        <w:t xml:space="preserve"> a 3 dimensiones de RSU: Campus responsable, Formación profesional y ciudadana, y Participación social</w:t>
      </w:r>
      <w:r w:rsidRPr="00F97194">
        <w:rPr>
          <w:rFonts w:ascii="Times New Roman" w:hAnsi="Times New Roman" w:cs="Times New Roman"/>
          <w:lang w:val="es-MX"/>
        </w:rPr>
        <w:t>?</w:t>
      </w:r>
    </w:p>
    <w:p w14:paraId="51BBC4BC" w14:textId="77777777" w:rsidR="0020155E" w:rsidRPr="004279ED" w:rsidRDefault="0020155E" w:rsidP="009B7CAF">
      <w:pPr>
        <w:spacing w:line="360" w:lineRule="auto"/>
        <w:jc w:val="both"/>
        <w:rPr>
          <w:rFonts w:ascii="Arial" w:hAnsi="Arial" w:cs="Arial"/>
          <w:b/>
          <w:i/>
          <w:lang w:val="es-MX"/>
        </w:rPr>
      </w:pPr>
    </w:p>
    <w:p w14:paraId="2B77453A" w14:textId="77777777" w:rsidR="009B7CAF" w:rsidRPr="00F97194" w:rsidRDefault="009B7CAF" w:rsidP="009B7CAF">
      <w:pPr>
        <w:spacing w:line="360" w:lineRule="auto"/>
        <w:jc w:val="both"/>
        <w:rPr>
          <w:rFonts w:ascii="Times New Roman" w:hAnsi="Times New Roman" w:cs="Times New Roman"/>
          <w:b/>
          <w:i/>
          <w:lang w:val="es-MX"/>
        </w:rPr>
      </w:pPr>
      <w:r w:rsidRPr="00F97194">
        <w:rPr>
          <w:rFonts w:ascii="Times New Roman" w:hAnsi="Times New Roman" w:cs="Times New Roman"/>
          <w:b/>
          <w:i/>
          <w:lang w:val="es-MX"/>
        </w:rPr>
        <w:t>Objetivo de investigación.</w:t>
      </w:r>
    </w:p>
    <w:p w14:paraId="19A78F40" w14:textId="77777777" w:rsidR="009B7CAF" w:rsidRPr="00F97194" w:rsidRDefault="009B7CAF" w:rsidP="009B7CAF">
      <w:pPr>
        <w:spacing w:line="360" w:lineRule="auto"/>
        <w:jc w:val="both"/>
        <w:rPr>
          <w:rFonts w:ascii="Times New Roman" w:hAnsi="Times New Roman" w:cs="Times New Roman"/>
          <w:b/>
          <w:lang w:val="es-MX"/>
        </w:rPr>
      </w:pPr>
    </w:p>
    <w:p w14:paraId="4C2F412C" w14:textId="77777777" w:rsidR="009B7CAF" w:rsidRPr="00F97194" w:rsidRDefault="009B7CAF" w:rsidP="009B7CAF">
      <w:pPr>
        <w:spacing w:line="360" w:lineRule="auto"/>
        <w:jc w:val="both"/>
        <w:rPr>
          <w:rFonts w:ascii="Times New Roman" w:hAnsi="Times New Roman" w:cs="Times New Roman"/>
          <w:lang w:val="es-MX"/>
        </w:rPr>
      </w:pPr>
      <w:r w:rsidRPr="00F97194">
        <w:rPr>
          <w:rFonts w:ascii="Times New Roman" w:hAnsi="Times New Roman" w:cs="Times New Roman"/>
          <w:lang w:val="es-MX"/>
        </w:rPr>
        <w:t xml:space="preserve">Identificar la percepción de los estudiantes y docentes de la FECA UJED con respecto </w:t>
      </w:r>
      <w:r w:rsidR="002F000F" w:rsidRPr="00F97194">
        <w:rPr>
          <w:rFonts w:ascii="Times New Roman" w:hAnsi="Times New Roman" w:cs="Times New Roman"/>
          <w:lang w:val="es-MX"/>
        </w:rPr>
        <w:t xml:space="preserve">a </w:t>
      </w:r>
      <w:r w:rsidRPr="00F97194">
        <w:rPr>
          <w:rFonts w:ascii="Times New Roman" w:hAnsi="Times New Roman" w:cs="Times New Roman"/>
          <w:lang w:val="es-MX"/>
        </w:rPr>
        <w:t xml:space="preserve">3 dimensiones de </w:t>
      </w:r>
      <w:r w:rsidR="002F000F" w:rsidRPr="00F97194">
        <w:rPr>
          <w:rFonts w:ascii="Times New Roman" w:hAnsi="Times New Roman" w:cs="Times New Roman"/>
          <w:lang w:val="es-MX"/>
        </w:rPr>
        <w:t>RSU</w:t>
      </w:r>
      <w:r w:rsidRPr="00F97194">
        <w:rPr>
          <w:rFonts w:ascii="Times New Roman" w:hAnsi="Times New Roman" w:cs="Times New Roman"/>
          <w:lang w:val="es-MX"/>
        </w:rPr>
        <w:t>: Campus responsable, Formación profesional y ciudadana, y Participación social.</w:t>
      </w:r>
    </w:p>
    <w:p w14:paraId="4D2B09A2" w14:textId="77777777" w:rsidR="006A6635" w:rsidRDefault="006A6635" w:rsidP="0056209E">
      <w:pPr>
        <w:spacing w:line="360" w:lineRule="auto"/>
        <w:jc w:val="both"/>
        <w:rPr>
          <w:rFonts w:ascii="Times New Roman" w:hAnsi="Times New Roman" w:cs="Times New Roman"/>
          <w:b/>
          <w:lang w:val="es-MX"/>
        </w:rPr>
      </w:pPr>
    </w:p>
    <w:p w14:paraId="4BE4144B" w14:textId="77777777" w:rsidR="000E26BF" w:rsidRPr="00F97194" w:rsidRDefault="006B17CC" w:rsidP="0056209E">
      <w:pPr>
        <w:spacing w:line="360" w:lineRule="auto"/>
        <w:jc w:val="both"/>
        <w:rPr>
          <w:rFonts w:ascii="Times New Roman" w:hAnsi="Times New Roman" w:cs="Times New Roman"/>
          <w:b/>
        </w:rPr>
      </w:pPr>
      <w:r w:rsidRPr="00F97194">
        <w:rPr>
          <w:rFonts w:ascii="Times New Roman" w:hAnsi="Times New Roman" w:cs="Times New Roman"/>
          <w:b/>
          <w:lang w:val="es-MX"/>
        </w:rPr>
        <w:lastRenderedPageBreak/>
        <w:t>Desarrollo</w:t>
      </w:r>
    </w:p>
    <w:p w14:paraId="07EB5CE3" w14:textId="77777777" w:rsidR="000E26BF" w:rsidRPr="00F97194" w:rsidRDefault="000E26BF" w:rsidP="0056209E">
      <w:pPr>
        <w:spacing w:line="360" w:lineRule="auto"/>
        <w:jc w:val="both"/>
        <w:rPr>
          <w:rFonts w:ascii="Times New Roman" w:hAnsi="Times New Roman" w:cs="Times New Roman"/>
        </w:rPr>
      </w:pPr>
    </w:p>
    <w:p w14:paraId="6B57298F" w14:textId="77777777" w:rsidR="0007669E" w:rsidRPr="00F97194" w:rsidRDefault="0007669E" w:rsidP="0007669E">
      <w:pPr>
        <w:widowControl w:val="0"/>
        <w:autoSpaceDE w:val="0"/>
        <w:autoSpaceDN w:val="0"/>
        <w:adjustRightInd w:val="0"/>
        <w:spacing w:line="360" w:lineRule="auto"/>
        <w:ind w:right="50"/>
        <w:jc w:val="both"/>
        <w:rPr>
          <w:rFonts w:ascii="Times New Roman" w:hAnsi="Times New Roman" w:cs="Times New Roman"/>
          <w:b/>
        </w:rPr>
      </w:pPr>
      <w:bookmarkStart w:id="0" w:name="_Toc475720091"/>
      <w:r w:rsidRPr="00F97194">
        <w:rPr>
          <w:rFonts w:ascii="Times New Roman" w:hAnsi="Times New Roman" w:cs="Times New Roman"/>
          <w:b/>
        </w:rPr>
        <w:t xml:space="preserve">Responsabilidad Social Universitaria </w:t>
      </w:r>
    </w:p>
    <w:p w14:paraId="09E23C87" w14:textId="77777777" w:rsidR="0007669E" w:rsidRPr="00F97194" w:rsidRDefault="0007669E" w:rsidP="0007669E">
      <w:pPr>
        <w:widowControl w:val="0"/>
        <w:autoSpaceDE w:val="0"/>
        <w:autoSpaceDN w:val="0"/>
        <w:adjustRightInd w:val="0"/>
        <w:spacing w:line="360" w:lineRule="auto"/>
        <w:ind w:right="50"/>
        <w:jc w:val="both"/>
        <w:rPr>
          <w:rFonts w:ascii="Times New Roman" w:hAnsi="Times New Roman" w:cs="Times New Roman"/>
        </w:rPr>
      </w:pPr>
    </w:p>
    <w:p w14:paraId="4738B7F9" w14:textId="77777777" w:rsidR="0007669E" w:rsidRPr="00F97194" w:rsidRDefault="0007669E" w:rsidP="0007669E">
      <w:pPr>
        <w:widowControl w:val="0"/>
        <w:autoSpaceDE w:val="0"/>
        <w:autoSpaceDN w:val="0"/>
        <w:adjustRightInd w:val="0"/>
        <w:spacing w:line="360" w:lineRule="auto"/>
        <w:ind w:right="50"/>
        <w:jc w:val="both"/>
        <w:rPr>
          <w:rFonts w:ascii="Times New Roman" w:hAnsi="Times New Roman" w:cs="Times New Roman"/>
        </w:rPr>
      </w:pPr>
      <w:r w:rsidRPr="00F97194">
        <w:rPr>
          <w:rFonts w:ascii="Times New Roman" w:hAnsi="Times New Roman" w:cs="Times New Roman"/>
        </w:rPr>
        <w:t>En los últimos años, la Universidad está afrontando desafíos para poder ser útil socialmente desde nuev</w:t>
      </w:r>
      <w:r w:rsidR="00E45FC4" w:rsidRPr="00F97194">
        <w:rPr>
          <w:rFonts w:ascii="Times New Roman" w:hAnsi="Times New Roman" w:cs="Times New Roman"/>
        </w:rPr>
        <w:t>as dimensiones</w:t>
      </w:r>
      <w:r w:rsidRPr="00F97194">
        <w:rPr>
          <w:rFonts w:ascii="Times New Roman" w:hAnsi="Times New Roman" w:cs="Times New Roman"/>
        </w:rPr>
        <w:t xml:space="preserve">, debido a la situación actual de debate y controversia sobre el papel de la educación superior. Por ello, se apuesta por iniciativas que apoyen el proceso de integración transversal de los principios y valores del desarrollo sostenible y los requerimientos de responsabilidad </w:t>
      </w:r>
      <w:r w:rsidR="0060578C" w:rsidRPr="00F97194">
        <w:rPr>
          <w:rFonts w:ascii="Times New Roman" w:hAnsi="Times New Roman" w:cs="Times New Roman"/>
        </w:rPr>
        <w:t xml:space="preserve">social </w:t>
      </w:r>
      <w:r w:rsidRPr="00F97194">
        <w:rPr>
          <w:rFonts w:ascii="Times New Roman" w:hAnsi="Times New Roman" w:cs="Times New Roman"/>
        </w:rPr>
        <w:t xml:space="preserve">en la educación (García, 2010). </w:t>
      </w:r>
    </w:p>
    <w:p w14:paraId="65F69662" w14:textId="77777777" w:rsidR="00704BC6" w:rsidRPr="00F97194" w:rsidRDefault="00704BC6" w:rsidP="00565119">
      <w:pPr>
        <w:widowControl w:val="0"/>
        <w:autoSpaceDE w:val="0"/>
        <w:autoSpaceDN w:val="0"/>
        <w:adjustRightInd w:val="0"/>
        <w:spacing w:line="360" w:lineRule="auto"/>
        <w:ind w:right="51" w:firstLine="720"/>
        <w:jc w:val="both"/>
        <w:rPr>
          <w:rFonts w:ascii="Times New Roman" w:hAnsi="Times New Roman" w:cs="Times New Roman"/>
          <w:lang w:val="es-MX"/>
        </w:rPr>
      </w:pPr>
      <w:r w:rsidRPr="00F97194">
        <w:rPr>
          <w:rFonts w:ascii="Times New Roman" w:hAnsi="Times New Roman" w:cs="Times New Roman"/>
        </w:rPr>
        <w:t>Por consiguiente, la Universidad actual debe implementar la RSU de forma transversal, con la máxima concien</w:t>
      </w:r>
      <w:r w:rsidR="0060578C" w:rsidRPr="00F97194">
        <w:rPr>
          <w:rFonts w:ascii="Times New Roman" w:hAnsi="Times New Roman" w:cs="Times New Roman"/>
        </w:rPr>
        <w:t>tización</w:t>
      </w:r>
      <w:r w:rsidRPr="00F97194">
        <w:rPr>
          <w:rFonts w:ascii="Times New Roman" w:hAnsi="Times New Roman" w:cs="Times New Roman"/>
        </w:rPr>
        <w:t xml:space="preserve"> e implicación de la comunidad universitaria, así como del resto de </w:t>
      </w:r>
      <w:r w:rsidR="0060578C" w:rsidRPr="00F97194">
        <w:rPr>
          <w:rFonts w:ascii="Times New Roman" w:hAnsi="Times New Roman" w:cs="Times New Roman"/>
        </w:rPr>
        <w:t xml:space="preserve">los </w:t>
      </w:r>
      <w:r w:rsidRPr="00F97194">
        <w:rPr>
          <w:rFonts w:ascii="Times New Roman" w:hAnsi="Times New Roman" w:cs="Times New Roman"/>
        </w:rPr>
        <w:t xml:space="preserve">grupos de interés. Esta estrategia ha de basarse en la información, la sensibilización y la orientación, contribuyendo a la difusión del interés por la responsabilidad social y el desarrollo sostenible en la actualidad y </w:t>
      </w:r>
      <w:r w:rsidR="005668C0" w:rsidRPr="00F97194">
        <w:rPr>
          <w:rFonts w:ascii="Times New Roman" w:hAnsi="Times New Roman" w:cs="Times New Roman"/>
        </w:rPr>
        <w:t xml:space="preserve">hacer </w:t>
      </w:r>
      <w:r w:rsidRPr="00F97194">
        <w:rPr>
          <w:rFonts w:ascii="Times New Roman" w:hAnsi="Times New Roman" w:cs="Times New Roman"/>
        </w:rPr>
        <w:t>frente a los retos del futuro</w:t>
      </w:r>
      <w:r w:rsidR="00302058" w:rsidRPr="00F97194">
        <w:rPr>
          <w:rFonts w:ascii="Times New Roman" w:hAnsi="Times New Roman" w:cs="Times New Roman"/>
        </w:rPr>
        <w:t xml:space="preserve"> </w:t>
      </w:r>
      <w:r w:rsidR="005668C0" w:rsidRPr="00F97194">
        <w:rPr>
          <w:rFonts w:ascii="Times New Roman" w:hAnsi="Times New Roman" w:cs="Times New Roman"/>
        </w:rPr>
        <w:t>(</w:t>
      </w:r>
      <w:proofErr w:type="spellStart"/>
      <w:r w:rsidR="005668C0" w:rsidRPr="00F97194">
        <w:rPr>
          <w:rFonts w:ascii="Times New Roman" w:hAnsi="Times New Roman" w:cs="Times New Roman"/>
        </w:rPr>
        <w:t>Othman</w:t>
      </w:r>
      <w:proofErr w:type="spellEnd"/>
      <w:r w:rsidR="005668C0" w:rsidRPr="00F97194">
        <w:rPr>
          <w:rFonts w:ascii="Times New Roman" w:hAnsi="Times New Roman" w:cs="Times New Roman"/>
        </w:rPr>
        <w:t xml:space="preserve"> &amp; </w:t>
      </w:r>
      <w:proofErr w:type="spellStart"/>
      <w:r w:rsidR="005668C0" w:rsidRPr="00F97194">
        <w:rPr>
          <w:rFonts w:ascii="Times New Roman" w:hAnsi="Times New Roman" w:cs="Times New Roman"/>
        </w:rPr>
        <w:t>Othman</w:t>
      </w:r>
      <w:proofErr w:type="spellEnd"/>
      <w:r w:rsidR="005668C0" w:rsidRPr="00F97194">
        <w:rPr>
          <w:rFonts w:ascii="Times New Roman" w:hAnsi="Times New Roman" w:cs="Times New Roman"/>
        </w:rPr>
        <w:t xml:space="preserve">, </w:t>
      </w:r>
      <w:r w:rsidR="00302058" w:rsidRPr="00F97194">
        <w:rPr>
          <w:rFonts w:ascii="Times New Roman" w:hAnsi="Times New Roman" w:cs="Times New Roman"/>
        </w:rPr>
        <w:t xml:space="preserve">2014; </w:t>
      </w:r>
      <w:proofErr w:type="spellStart"/>
      <w:r w:rsidR="00302058" w:rsidRPr="00F97194">
        <w:rPr>
          <w:rFonts w:ascii="Times New Roman" w:hAnsi="Times New Roman" w:cs="Times New Roman"/>
        </w:rPr>
        <w:t>Rubiralta</w:t>
      </w:r>
      <w:proofErr w:type="spellEnd"/>
      <w:r w:rsidRPr="00F97194">
        <w:rPr>
          <w:rFonts w:ascii="Times New Roman" w:hAnsi="Times New Roman" w:cs="Times New Roman"/>
        </w:rPr>
        <w:t xml:space="preserve"> &amp; </w:t>
      </w:r>
      <w:proofErr w:type="spellStart"/>
      <w:r w:rsidRPr="00F97194">
        <w:rPr>
          <w:rFonts w:ascii="Times New Roman" w:hAnsi="Times New Roman" w:cs="Times New Roman"/>
        </w:rPr>
        <w:t>Barañano</w:t>
      </w:r>
      <w:proofErr w:type="spellEnd"/>
      <w:r w:rsidRPr="00F97194">
        <w:rPr>
          <w:rFonts w:ascii="Times New Roman" w:hAnsi="Times New Roman" w:cs="Times New Roman"/>
        </w:rPr>
        <w:t>, 2010).</w:t>
      </w:r>
      <w:r w:rsidRPr="00F97194">
        <w:rPr>
          <w:rFonts w:ascii="Times New Roman" w:hAnsi="Times New Roman" w:cs="Times New Roman"/>
          <w:lang w:val="es-MX"/>
        </w:rPr>
        <w:t xml:space="preserve"> </w:t>
      </w:r>
    </w:p>
    <w:p w14:paraId="3FF42004" w14:textId="77777777" w:rsidR="00390C0F" w:rsidRPr="00F97194" w:rsidRDefault="00390C0F" w:rsidP="00390C0F">
      <w:pPr>
        <w:widowControl w:val="0"/>
        <w:autoSpaceDE w:val="0"/>
        <w:autoSpaceDN w:val="0"/>
        <w:adjustRightInd w:val="0"/>
        <w:spacing w:line="360" w:lineRule="auto"/>
        <w:ind w:right="50"/>
        <w:jc w:val="both"/>
        <w:rPr>
          <w:rFonts w:ascii="Times New Roman" w:hAnsi="Times New Roman" w:cs="Times New Roman"/>
          <w:b/>
          <w:lang w:val="es-MX"/>
        </w:rPr>
      </w:pPr>
    </w:p>
    <w:p w14:paraId="137D214F" w14:textId="77777777" w:rsidR="00390C0F" w:rsidRPr="00F97194" w:rsidRDefault="00390C0F" w:rsidP="00390C0F">
      <w:pPr>
        <w:widowControl w:val="0"/>
        <w:autoSpaceDE w:val="0"/>
        <w:autoSpaceDN w:val="0"/>
        <w:adjustRightInd w:val="0"/>
        <w:spacing w:line="360" w:lineRule="auto"/>
        <w:ind w:right="50"/>
        <w:jc w:val="both"/>
        <w:rPr>
          <w:rFonts w:ascii="Times New Roman" w:hAnsi="Times New Roman" w:cs="Times New Roman"/>
          <w:b/>
          <w:lang w:val="es-MX"/>
        </w:rPr>
      </w:pPr>
      <w:r w:rsidRPr="00F97194">
        <w:rPr>
          <w:rFonts w:ascii="Times New Roman" w:hAnsi="Times New Roman" w:cs="Times New Roman"/>
          <w:b/>
          <w:lang w:val="es-MX"/>
        </w:rPr>
        <w:t>Responsabilidad Social Universitaria: Gestión Socialmente Responsable de Impactos</w:t>
      </w:r>
    </w:p>
    <w:p w14:paraId="42737DBC" w14:textId="77777777" w:rsidR="00390C0F" w:rsidRPr="00F97194" w:rsidRDefault="00390C0F" w:rsidP="005E289A">
      <w:pPr>
        <w:jc w:val="both"/>
        <w:rPr>
          <w:rFonts w:ascii="Times New Roman" w:hAnsi="Times New Roman" w:cs="Times New Roman"/>
          <w:b/>
          <w:iCs/>
          <w:lang w:val="es-MX"/>
        </w:rPr>
      </w:pPr>
    </w:p>
    <w:p w14:paraId="63AB6B50" w14:textId="77777777" w:rsidR="00390C0F" w:rsidRPr="00F97194" w:rsidRDefault="00390C0F" w:rsidP="005E289A">
      <w:pPr>
        <w:spacing w:line="360" w:lineRule="auto"/>
        <w:jc w:val="both"/>
        <w:rPr>
          <w:rFonts w:ascii="Times New Roman" w:hAnsi="Times New Roman" w:cs="Times New Roman"/>
          <w:iCs/>
          <w:lang w:val="es-MX"/>
        </w:rPr>
      </w:pPr>
      <w:r w:rsidRPr="00F97194">
        <w:rPr>
          <w:rFonts w:ascii="Times New Roman" w:hAnsi="Times New Roman" w:cs="Times New Roman"/>
          <w:iCs/>
          <w:lang w:val="es-MX"/>
        </w:rPr>
        <w:t xml:space="preserve">Para explicar qué es la </w:t>
      </w:r>
      <w:r w:rsidR="00302058" w:rsidRPr="00F97194">
        <w:rPr>
          <w:rFonts w:ascii="Times New Roman" w:hAnsi="Times New Roman" w:cs="Times New Roman"/>
          <w:iCs/>
          <w:lang w:val="es-MX"/>
        </w:rPr>
        <w:t>RSU</w:t>
      </w:r>
      <w:r w:rsidRPr="00F97194">
        <w:rPr>
          <w:rFonts w:ascii="Times New Roman" w:hAnsi="Times New Roman" w:cs="Times New Roman"/>
          <w:iCs/>
          <w:lang w:val="es-MX"/>
        </w:rPr>
        <w:t>, es preciso reconocer cuáles son sus principales actividades y cuáles son los IMPACTOS específicos que genera la Universidad al operar en su entorn</w:t>
      </w:r>
      <w:r w:rsidR="00C3163E" w:rsidRPr="00F97194">
        <w:rPr>
          <w:rFonts w:ascii="Times New Roman" w:hAnsi="Times New Roman" w:cs="Times New Roman"/>
          <w:iCs/>
          <w:lang w:val="es-MX"/>
        </w:rPr>
        <w:t xml:space="preserve">o. </w:t>
      </w:r>
      <w:r w:rsidRPr="00F97194">
        <w:rPr>
          <w:rFonts w:ascii="Times New Roman" w:hAnsi="Times New Roman" w:cs="Times New Roman"/>
          <w:iCs/>
          <w:lang w:val="es-MX"/>
        </w:rPr>
        <w:t xml:space="preserve">La </w:t>
      </w:r>
      <w:r w:rsidR="00C3163E" w:rsidRPr="00F97194">
        <w:rPr>
          <w:rFonts w:ascii="Times New Roman" w:hAnsi="Times New Roman" w:cs="Times New Roman"/>
          <w:iCs/>
          <w:lang w:val="es-MX"/>
        </w:rPr>
        <w:t>RSU</w:t>
      </w:r>
      <w:r w:rsidRPr="00F97194">
        <w:rPr>
          <w:rFonts w:ascii="Times New Roman" w:hAnsi="Times New Roman" w:cs="Times New Roman"/>
          <w:iCs/>
          <w:lang w:val="es-MX"/>
        </w:rPr>
        <w:t xml:space="preserve"> debe considerar los impactos que la institución genera en su entorno. Estos impactos pueden ser agrupados en cuatro ámbitos: organizacional, educativa, cognitiva y social. </w:t>
      </w:r>
    </w:p>
    <w:p w14:paraId="4240C9FC" w14:textId="77777777" w:rsidR="00390C0F" w:rsidRPr="00F97194" w:rsidRDefault="00390C0F" w:rsidP="00C3163E">
      <w:pPr>
        <w:spacing w:line="360" w:lineRule="auto"/>
        <w:ind w:firstLine="720"/>
        <w:jc w:val="both"/>
        <w:rPr>
          <w:rFonts w:ascii="Times New Roman" w:hAnsi="Times New Roman" w:cs="Times New Roman"/>
          <w:iCs/>
          <w:lang w:val="es-MX"/>
        </w:rPr>
      </w:pPr>
      <w:r w:rsidRPr="00F97194">
        <w:rPr>
          <w:rFonts w:ascii="Times New Roman" w:hAnsi="Times New Roman" w:cs="Times New Roman"/>
          <w:iCs/>
          <w:lang w:val="es-MX"/>
        </w:rPr>
        <w:t xml:space="preserve">De acuerdo con la figura </w:t>
      </w:r>
      <w:r w:rsidR="008331C9" w:rsidRPr="00F97194">
        <w:rPr>
          <w:rFonts w:ascii="Times New Roman" w:hAnsi="Times New Roman" w:cs="Times New Roman"/>
          <w:iCs/>
          <w:lang w:val="es-MX"/>
        </w:rPr>
        <w:t>1</w:t>
      </w:r>
      <w:r w:rsidRPr="00F97194">
        <w:rPr>
          <w:rFonts w:ascii="Times New Roman" w:hAnsi="Times New Roman" w:cs="Times New Roman"/>
          <w:iCs/>
          <w:lang w:val="es-MX"/>
        </w:rPr>
        <w:t>, el eje vertical es común a cualquier tipo de organizaciones (todas generan impactos laborales, ambientales y sociales), mientras que el eje horizontal corresponde específicamente a las instituciones de aprendizaje y conocimiento (podríamos designarlo como eje académico).</w:t>
      </w:r>
    </w:p>
    <w:p w14:paraId="4A918DEE" w14:textId="77777777" w:rsidR="00390C0F" w:rsidRPr="00F97194" w:rsidRDefault="00390C0F" w:rsidP="00390C0F">
      <w:pPr>
        <w:spacing w:line="360" w:lineRule="auto"/>
        <w:ind w:firstLine="720"/>
        <w:jc w:val="both"/>
        <w:rPr>
          <w:rFonts w:ascii="Times New Roman" w:hAnsi="Times New Roman" w:cs="Times New Roman"/>
          <w:iCs/>
          <w:lang w:val="es-MX"/>
        </w:rPr>
      </w:pPr>
      <w:r w:rsidRPr="00F97194">
        <w:rPr>
          <w:rFonts w:ascii="Times New Roman" w:hAnsi="Times New Roman" w:cs="Times New Roman"/>
          <w:iCs/>
          <w:lang w:val="es-MX"/>
        </w:rPr>
        <w:t xml:space="preserve">Es decir, los impactos que provienen de la organización misma, desde su campus y su personal (impactos laborales y medioambientales); los impactos que devienen de la formación que imparte hacia los estudiantes; los impactos que devienen de los conocimientos que construye desde sus centros de investigación y sus supuestos epistemológicos, subyacentes a sus decisiones académicas, y, finalmente, los impactos que brotan de sus relaciones con el entorno social, sus </w:t>
      </w:r>
      <w:r w:rsidRPr="00F97194">
        <w:rPr>
          <w:rFonts w:ascii="Times New Roman" w:hAnsi="Times New Roman" w:cs="Times New Roman"/>
          <w:iCs/>
          <w:lang w:val="es-MX"/>
        </w:rPr>
        <w:lastRenderedPageBreak/>
        <w:t>redes, contrataciones, relaciones de extensión y de vecindario, participaciones sociales, económicas y políticas</w:t>
      </w:r>
      <w:r w:rsidR="00C3163E" w:rsidRPr="00F97194">
        <w:rPr>
          <w:rFonts w:ascii="Times New Roman" w:hAnsi="Times New Roman" w:cs="Times New Roman"/>
          <w:iCs/>
          <w:lang w:val="es-MX"/>
        </w:rPr>
        <w:t xml:space="preserve"> </w:t>
      </w:r>
      <w:r w:rsidR="00C3163E" w:rsidRPr="00F97194">
        <w:rPr>
          <w:rFonts w:ascii="Times New Roman" w:hAnsi="Times New Roman" w:cs="Times New Roman"/>
          <w:iCs/>
        </w:rPr>
        <w:t>(</w:t>
      </w:r>
      <w:proofErr w:type="spellStart"/>
      <w:r w:rsidR="00C3163E" w:rsidRPr="00F97194">
        <w:rPr>
          <w:rFonts w:ascii="Times New Roman" w:hAnsi="Times New Roman" w:cs="Times New Roman"/>
          <w:iCs/>
        </w:rPr>
        <w:t>Vallaeys</w:t>
      </w:r>
      <w:proofErr w:type="spellEnd"/>
      <w:r w:rsidR="00502457" w:rsidRPr="00F97194">
        <w:rPr>
          <w:rFonts w:ascii="Times New Roman" w:hAnsi="Times New Roman" w:cs="Times New Roman"/>
          <w:iCs/>
        </w:rPr>
        <w:t xml:space="preserve"> et al. </w:t>
      </w:r>
      <w:r w:rsidR="00C3163E" w:rsidRPr="00F97194">
        <w:rPr>
          <w:rFonts w:ascii="Times New Roman" w:hAnsi="Times New Roman" w:cs="Times New Roman"/>
          <w:iCs/>
        </w:rPr>
        <w:t>, 2009).</w:t>
      </w:r>
    </w:p>
    <w:p w14:paraId="4CFEC4F1" w14:textId="77777777" w:rsidR="00390C0F" w:rsidRPr="004279ED" w:rsidRDefault="00390C0F" w:rsidP="00390C0F">
      <w:pPr>
        <w:spacing w:line="360" w:lineRule="auto"/>
        <w:ind w:firstLine="720"/>
        <w:jc w:val="both"/>
        <w:rPr>
          <w:rFonts w:ascii="Arial" w:hAnsi="Arial" w:cs="Arial"/>
          <w:iCs/>
          <w:lang w:val="es-MX"/>
        </w:rPr>
      </w:pPr>
    </w:p>
    <w:p w14:paraId="64D63774" w14:textId="77777777" w:rsidR="00390C0F" w:rsidRPr="00390C0F" w:rsidRDefault="00390C0F" w:rsidP="00390C0F">
      <w:pPr>
        <w:spacing w:line="360" w:lineRule="auto"/>
        <w:ind w:firstLine="720"/>
        <w:jc w:val="both"/>
        <w:rPr>
          <w:rFonts w:ascii="Times New Roman" w:hAnsi="Times New Roman" w:cs="Times New Roman"/>
          <w:iCs/>
          <w:lang w:val="en-US"/>
        </w:rPr>
      </w:pPr>
      <w:r w:rsidRPr="00390C0F">
        <w:rPr>
          <w:rFonts w:ascii="Times New Roman" w:hAnsi="Times New Roman" w:cs="Times New Roman"/>
          <w:iCs/>
          <w:noProof/>
          <w:lang w:val="en-US"/>
        </w:rPr>
        <w:drawing>
          <wp:inline distT="0" distB="0" distL="0" distR="0" wp14:anchorId="09AD6E86" wp14:editId="5D75B1DE">
            <wp:extent cx="2844000" cy="2132896"/>
            <wp:effectExtent l="0" t="0" r="1270" b="1270"/>
            <wp:docPr id="13" name="Picture 3" descr="http://images.slideplayer.es/11/3361573/slides/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lideplayer.es/11/3361573/slides/slide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000" cy="2132896"/>
                    </a:xfrm>
                    <a:prstGeom prst="rect">
                      <a:avLst/>
                    </a:prstGeom>
                    <a:noFill/>
                    <a:ln>
                      <a:noFill/>
                    </a:ln>
                  </pic:spPr>
                </pic:pic>
              </a:graphicData>
            </a:graphic>
          </wp:inline>
        </w:drawing>
      </w:r>
    </w:p>
    <w:p w14:paraId="091A382F" w14:textId="77777777" w:rsidR="00390C0F" w:rsidRPr="00F97194" w:rsidRDefault="00390C0F" w:rsidP="008331C9">
      <w:pPr>
        <w:ind w:firstLine="720"/>
        <w:jc w:val="both"/>
        <w:rPr>
          <w:rFonts w:ascii="Times New Roman" w:hAnsi="Times New Roman" w:cs="Times New Roman"/>
          <w:i/>
          <w:iCs/>
          <w:sz w:val="20"/>
          <w:szCs w:val="20"/>
          <w:lang w:val="es-MX"/>
        </w:rPr>
      </w:pPr>
      <w:r w:rsidRPr="00F97194">
        <w:rPr>
          <w:rFonts w:ascii="Times New Roman" w:hAnsi="Times New Roman" w:cs="Times New Roman"/>
          <w:i/>
          <w:iCs/>
          <w:sz w:val="20"/>
          <w:szCs w:val="20"/>
          <w:lang w:val="es-MX"/>
        </w:rPr>
        <w:t xml:space="preserve">Figura </w:t>
      </w:r>
      <w:r w:rsidR="008331C9" w:rsidRPr="00F97194">
        <w:rPr>
          <w:rFonts w:ascii="Times New Roman" w:hAnsi="Times New Roman" w:cs="Times New Roman"/>
          <w:i/>
          <w:iCs/>
          <w:sz w:val="20"/>
          <w:szCs w:val="20"/>
          <w:lang w:val="es-MX"/>
        </w:rPr>
        <w:t>1</w:t>
      </w:r>
      <w:r w:rsidRPr="00F97194">
        <w:rPr>
          <w:rFonts w:ascii="Times New Roman" w:hAnsi="Times New Roman" w:cs="Times New Roman"/>
          <w:i/>
          <w:iCs/>
          <w:sz w:val="20"/>
          <w:szCs w:val="20"/>
          <w:lang w:val="es-MX"/>
        </w:rPr>
        <w:t>. Tipos de impactos universitarios en el entorno.</w:t>
      </w:r>
    </w:p>
    <w:p w14:paraId="4DEA0AC9" w14:textId="77777777" w:rsidR="00390C0F" w:rsidRPr="00F97194" w:rsidRDefault="00390C0F" w:rsidP="008331C9">
      <w:pPr>
        <w:ind w:firstLine="720"/>
        <w:jc w:val="both"/>
        <w:rPr>
          <w:rFonts w:ascii="Times New Roman" w:hAnsi="Times New Roman" w:cs="Times New Roman"/>
          <w:i/>
          <w:iCs/>
          <w:sz w:val="20"/>
          <w:szCs w:val="20"/>
          <w:lang w:val="es-MX"/>
        </w:rPr>
      </w:pPr>
      <w:r w:rsidRPr="00F97194">
        <w:rPr>
          <w:rFonts w:ascii="Times New Roman" w:hAnsi="Times New Roman" w:cs="Times New Roman"/>
          <w:i/>
          <w:iCs/>
          <w:sz w:val="20"/>
          <w:szCs w:val="20"/>
          <w:lang w:val="es-MX"/>
        </w:rPr>
        <w:t>Fuente: Vallaey</w:t>
      </w:r>
      <w:r w:rsidR="00C3163E" w:rsidRPr="00F97194">
        <w:rPr>
          <w:rFonts w:ascii="Times New Roman" w:hAnsi="Times New Roman" w:cs="Times New Roman"/>
          <w:i/>
          <w:iCs/>
          <w:sz w:val="20"/>
          <w:szCs w:val="20"/>
          <w:lang w:val="es-MX"/>
        </w:rPr>
        <w:t>s et al.</w:t>
      </w:r>
      <w:r w:rsidRPr="00F97194">
        <w:rPr>
          <w:rFonts w:ascii="Times New Roman" w:hAnsi="Times New Roman" w:cs="Times New Roman"/>
          <w:i/>
          <w:iCs/>
          <w:sz w:val="20"/>
          <w:szCs w:val="20"/>
          <w:lang w:val="es-MX"/>
        </w:rPr>
        <w:t xml:space="preserve"> (2009).</w:t>
      </w:r>
    </w:p>
    <w:p w14:paraId="26ACA533" w14:textId="77777777" w:rsidR="00390C0F" w:rsidRPr="00F97194" w:rsidRDefault="00390C0F" w:rsidP="00390C0F">
      <w:pPr>
        <w:spacing w:line="360" w:lineRule="auto"/>
        <w:ind w:firstLine="720"/>
        <w:jc w:val="both"/>
        <w:rPr>
          <w:rFonts w:ascii="Times New Roman" w:hAnsi="Times New Roman" w:cs="Times New Roman"/>
          <w:iCs/>
          <w:sz w:val="20"/>
          <w:szCs w:val="20"/>
          <w:lang w:val="es-MX"/>
        </w:rPr>
      </w:pPr>
    </w:p>
    <w:p w14:paraId="484A69BF" w14:textId="77777777" w:rsidR="00390C0F" w:rsidRPr="00F97194" w:rsidRDefault="00390C0F" w:rsidP="00390C0F">
      <w:pPr>
        <w:spacing w:line="360" w:lineRule="auto"/>
        <w:ind w:firstLine="720"/>
        <w:jc w:val="both"/>
        <w:rPr>
          <w:rFonts w:ascii="Times New Roman" w:hAnsi="Times New Roman" w:cs="Times New Roman"/>
          <w:iCs/>
        </w:rPr>
      </w:pPr>
      <w:r w:rsidRPr="00F97194">
        <w:rPr>
          <w:rFonts w:ascii="Times New Roman" w:hAnsi="Times New Roman" w:cs="Times New Roman"/>
          <w:iCs/>
          <w:lang w:val="es-MX"/>
        </w:rPr>
        <w:t>Por su parte, Vallaeys</w:t>
      </w:r>
      <w:r w:rsidR="00C3163E" w:rsidRPr="00F97194">
        <w:rPr>
          <w:rFonts w:ascii="Times New Roman" w:hAnsi="Times New Roman" w:cs="Times New Roman"/>
          <w:iCs/>
          <w:lang w:val="es-MX"/>
        </w:rPr>
        <w:t xml:space="preserve"> et al.</w:t>
      </w:r>
      <w:r w:rsidRPr="00F97194">
        <w:rPr>
          <w:rFonts w:ascii="Times New Roman" w:hAnsi="Times New Roman" w:cs="Times New Roman"/>
          <w:iCs/>
          <w:lang w:val="es-MX"/>
        </w:rPr>
        <w:t xml:space="preserve"> (2009)</w:t>
      </w:r>
      <w:r w:rsidRPr="00F97194">
        <w:rPr>
          <w:rFonts w:ascii="Times New Roman" w:hAnsi="Times New Roman" w:cs="Times New Roman"/>
          <w:iCs/>
        </w:rPr>
        <w:t xml:space="preserve"> identifican cuatro ejes/dimensiones de la RSU, los que se desprenden de los impactos generados por el quehacer universitario: </w:t>
      </w:r>
      <w:r w:rsidR="00010A86" w:rsidRPr="00F97194">
        <w:rPr>
          <w:rFonts w:ascii="Times New Roman" w:hAnsi="Times New Roman" w:cs="Times New Roman"/>
          <w:iCs/>
        </w:rPr>
        <w:t>C</w:t>
      </w:r>
      <w:r w:rsidRPr="00F97194">
        <w:rPr>
          <w:rFonts w:ascii="Times New Roman" w:hAnsi="Times New Roman" w:cs="Times New Roman"/>
          <w:iCs/>
        </w:rPr>
        <w:t xml:space="preserve">ampus responsable, </w:t>
      </w:r>
      <w:r w:rsidR="00010A86" w:rsidRPr="00F97194">
        <w:rPr>
          <w:rFonts w:ascii="Times New Roman" w:hAnsi="Times New Roman" w:cs="Times New Roman"/>
          <w:iCs/>
        </w:rPr>
        <w:t>F</w:t>
      </w:r>
      <w:r w:rsidRPr="00F97194">
        <w:rPr>
          <w:rFonts w:ascii="Times New Roman" w:hAnsi="Times New Roman" w:cs="Times New Roman"/>
          <w:iCs/>
        </w:rPr>
        <w:t xml:space="preserve">ormación profesional y ciudadana, </w:t>
      </w:r>
      <w:r w:rsidR="00010A86" w:rsidRPr="00F97194">
        <w:rPr>
          <w:rFonts w:ascii="Times New Roman" w:hAnsi="Times New Roman" w:cs="Times New Roman"/>
          <w:iCs/>
        </w:rPr>
        <w:t>G</w:t>
      </w:r>
      <w:r w:rsidRPr="00F97194">
        <w:rPr>
          <w:rFonts w:ascii="Times New Roman" w:hAnsi="Times New Roman" w:cs="Times New Roman"/>
          <w:iCs/>
        </w:rPr>
        <w:t xml:space="preserve">estión social del conocimiento y </w:t>
      </w:r>
      <w:r w:rsidR="00010A86" w:rsidRPr="00F97194">
        <w:rPr>
          <w:rFonts w:ascii="Times New Roman" w:hAnsi="Times New Roman" w:cs="Times New Roman"/>
          <w:iCs/>
        </w:rPr>
        <w:t>P</w:t>
      </w:r>
      <w:r w:rsidRPr="00F97194">
        <w:rPr>
          <w:rFonts w:ascii="Times New Roman" w:hAnsi="Times New Roman" w:cs="Times New Roman"/>
          <w:iCs/>
        </w:rPr>
        <w:t xml:space="preserve">articipación social, como muestra la figura </w:t>
      </w:r>
      <w:r w:rsidR="008331C9" w:rsidRPr="00F97194">
        <w:rPr>
          <w:rFonts w:ascii="Times New Roman" w:hAnsi="Times New Roman" w:cs="Times New Roman"/>
          <w:iCs/>
        </w:rPr>
        <w:t>2</w:t>
      </w:r>
      <w:r w:rsidRPr="00F97194">
        <w:rPr>
          <w:rFonts w:ascii="Times New Roman" w:hAnsi="Times New Roman" w:cs="Times New Roman"/>
          <w:iCs/>
        </w:rPr>
        <w:t xml:space="preserve">.  </w:t>
      </w:r>
    </w:p>
    <w:p w14:paraId="69C7A484" w14:textId="77777777" w:rsidR="00890F52" w:rsidRPr="004279ED" w:rsidRDefault="00890F52" w:rsidP="00890F52">
      <w:pPr>
        <w:spacing w:line="480" w:lineRule="auto"/>
        <w:jc w:val="both"/>
        <w:rPr>
          <w:rFonts w:ascii="Arial" w:eastAsia="MS Mincho" w:hAnsi="Arial" w:cs="Arial"/>
          <w:iCs/>
        </w:rPr>
      </w:pPr>
    </w:p>
    <w:p w14:paraId="2AFF5DE1" w14:textId="77777777" w:rsidR="00890F52" w:rsidRPr="00041843" w:rsidRDefault="00890F52" w:rsidP="00890F52">
      <w:pPr>
        <w:spacing w:line="480" w:lineRule="auto"/>
        <w:ind w:firstLine="709"/>
        <w:jc w:val="both"/>
        <w:rPr>
          <w:rFonts w:ascii="Arial" w:eastAsia="MS Mincho" w:hAnsi="Arial" w:cs="Arial"/>
          <w:iCs/>
        </w:rPr>
      </w:pPr>
      <w:r w:rsidRPr="00041843">
        <w:rPr>
          <w:rFonts w:ascii="Arial" w:eastAsia="MS Mincho" w:hAnsi="Arial" w:cs="Arial"/>
          <w:iCs/>
          <w:noProof/>
          <w:lang w:val="en-US"/>
        </w:rPr>
        <w:drawing>
          <wp:inline distT="0" distB="0" distL="0" distR="0" wp14:anchorId="07356B6B" wp14:editId="27668C37">
            <wp:extent cx="2770700" cy="207802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0700" cy="2078026"/>
                    </a:xfrm>
                    <a:prstGeom prst="rect">
                      <a:avLst/>
                    </a:prstGeom>
                    <a:noFill/>
                    <a:ln>
                      <a:noFill/>
                    </a:ln>
                  </pic:spPr>
                </pic:pic>
              </a:graphicData>
            </a:graphic>
          </wp:inline>
        </w:drawing>
      </w:r>
    </w:p>
    <w:p w14:paraId="21C1593B" w14:textId="77777777" w:rsidR="00890F52" w:rsidRPr="00041843" w:rsidRDefault="00890F52" w:rsidP="00890F52">
      <w:pPr>
        <w:spacing w:line="480" w:lineRule="auto"/>
        <w:ind w:firstLine="709"/>
        <w:jc w:val="both"/>
        <w:rPr>
          <w:rFonts w:ascii="Arial" w:eastAsia="MS Mincho" w:hAnsi="Arial" w:cs="Arial"/>
          <w:iCs/>
        </w:rPr>
      </w:pPr>
    </w:p>
    <w:p w14:paraId="1188F3C5" w14:textId="77777777" w:rsidR="00890F52" w:rsidRPr="00F97194" w:rsidRDefault="00890F52" w:rsidP="00890F52">
      <w:pPr>
        <w:ind w:firstLine="709"/>
        <w:jc w:val="both"/>
        <w:rPr>
          <w:rFonts w:ascii="Times New Roman" w:eastAsia="MS Mincho" w:hAnsi="Times New Roman" w:cs="Times New Roman"/>
          <w:i/>
          <w:iCs/>
          <w:sz w:val="20"/>
          <w:szCs w:val="20"/>
        </w:rPr>
      </w:pPr>
      <w:r w:rsidRPr="00F97194">
        <w:rPr>
          <w:rFonts w:ascii="Times New Roman" w:eastAsia="MS Mincho" w:hAnsi="Times New Roman" w:cs="Times New Roman"/>
          <w:i/>
          <w:iCs/>
          <w:sz w:val="20"/>
          <w:szCs w:val="20"/>
        </w:rPr>
        <w:t xml:space="preserve">Figura </w:t>
      </w:r>
      <w:r w:rsidR="006B4924" w:rsidRPr="00F97194">
        <w:rPr>
          <w:rFonts w:ascii="Times New Roman" w:eastAsia="MS Mincho" w:hAnsi="Times New Roman" w:cs="Times New Roman"/>
          <w:i/>
          <w:iCs/>
          <w:sz w:val="20"/>
          <w:szCs w:val="20"/>
        </w:rPr>
        <w:t>2</w:t>
      </w:r>
      <w:r w:rsidRPr="00F97194">
        <w:rPr>
          <w:rFonts w:ascii="Times New Roman" w:eastAsia="MS Mincho" w:hAnsi="Times New Roman" w:cs="Times New Roman"/>
          <w:i/>
          <w:iCs/>
          <w:sz w:val="20"/>
          <w:szCs w:val="20"/>
        </w:rPr>
        <w:t>. Dimensiones de responsabilidad social.</w:t>
      </w:r>
    </w:p>
    <w:p w14:paraId="4DFC7D0B" w14:textId="77777777" w:rsidR="00890F52" w:rsidRPr="00F97194" w:rsidRDefault="00890F52" w:rsidP="00890F52">
      <w:pPr>
        <w:ind w:firstLine="709"/>
        <w:jc w:val="both"/>
        <w:rPr>
          <w:rFonts w:ascii="Times New Roman" w:eastAsia="MS Mincho" w:hAnsi="Times New Roman" w:cs="Times New Roman"/>
          <w:i/>
          <w:iCs/>
          <w:sz w:val="20"/>
          <w:szCs w:val="20"/>
        </w:rPr>
      </w:pPr>
      <w:r w:rsidRPr="00F97194">
        <w:rPr>
          <w:rFonts w:ascii="Times New Roman" w:eastAsia="MS Mincho" w:hAnsi="Times New Roman" w:cs="Times New Roman"/>
          <w:i/>
          <w:iCs/>
          <w:sz w:val="20"/>
          <w:szCs w:val="20"/>
        </w:rPr>
        <w:t>Fuente: Vallaeys</w:t>
      </w:r>
      <w:r w:rsidR="00C3163E" w:rsidRPr="00F97194">
        <w:rPr>
          <w:rFonts w:ascii="Times New Roman" w:eastAsia="MS Mincho" w:hAnsi="Times New Roman" w:cs="Times New Roman"/>
          <w:i/>
          <w:iCs/>
          <w:sz w:val="20"/>
          <w:szCs w:val="20"/>
        </w:rPr>
        <w:t xml:space="preserve"> et al.</w:t>
      </w:r>
      <w:r w:rsidRPr="00F97194">
        <w:rPr>
          <w:rFonts w:ascii="Times New Roman" w:eastAsia="MS Mincho" w:hAnsi="Times New Roman" w:cs="Times New Roman"/>
          <w:i/>
          <w:iCs/>
          <w:sz w:val="20"/>
          <w:szCs w:val="20"/>
        </w:rPr>
        <w:t xml:space="preserve"> (2009)</w:t>
      </w:r>
    </w:p>
    <w:p w14:paraId="6A55FCD7" w14:textId="77777777" w:rsidR="00010A86" w:rsidRPr="00F97194" w:rsidRDefault="00010A86" w:rsidP="00010A86">
      <w:pPr>
        <w:spacing w:line="360" w:lineRule="auto"/>
        <w:jc w:val="both"/>
        <w:rPr>
          <w:rFonts w:ascii="Times New Roman" w:eastAsia="MS Mincho" w:hAnsi="Times New Roman" w:cs="Times New Roman"/>
          <w:iCs/>
          <w:lang w:val="es-MX"/>
        </w:rPr>
      </w:pPr>
    </w:p>
    <w:p w14:paraId="7FD1A8E1" w14:textId="77777777" w:rsidR="009B54E4" w:rsidRPr="00F97194" w:rsidRDefault="00010A86" w:rsidP="006B4924">
      <w:pPr>
        <w:spacing w:line="360" w:lineRule="auto"/>
        <w:ind w:firstLine="720"/>
        <w:jc w:val="both"/>
        <w:rPr>
          <w:rFonts w:ascii="Times New Roman" w:eastAsia="MS Mincho" w:hAnsi="Times New Roman" w:cs="Times New Roman"/>
          <w:bCs/>
          <w:iCs/>
          <w:color w:val="000000"/>
          <w:szCs w:val="28"/>
          <w:lang w:val="es-MX"/>
        </w:rPr>
      </w:pPr>
      <w:r w:rsidRPr="00F97194">
        <w:rPr>
          <w:rFonts w:ascii="Times New Roman" w:eastAsia="MS Mincho" w:hAnsi="Times New Roman" w:cs="Times New Roman"/>
          <w:bCs/>
          <w:iCs/>
          <w:color w:val="000000"/>
          <w:szCs w:val="28"/>
          <w:lang w:val="es-MX"/>
        </w:rPr>
        <w:lastRenderedPageBreak/>
        <w:t>El diseño de esta investigación es una orientación cuantitativa, de tipo descriptivo, no experimental (Hernández, Fernández y Baptista 2010)</w:t>
      </w:r>
      <w:r w:rsidR="002D02A0" w:rsidRPr="00F97194">
        <w:rPr>
          <w:rFonts w:ascii="Times New Roman" w:eastAsia="MS Mincho" w:hAnsi="Times New Roman" w:cs="Times New Roman"/>
          <w:bCs/>
          <w:iCs/>
          <w:color w:val="000000"/>
          <w:szCs w:val="28"/>
          <w:lang w:val="es-MX"/>
        </w:rPr>
        <w:t>, y</w:t>
      </w:r>
      <w:r w:rsidRPr="00F97194">
        <w:rPr>
          <w:rFonts w:ascii="Times New Roman" w:eastAsia="MS Mincho" w:hAnsi="Times New Roman" w:cs="Times New Roman"/>
          <w:bCs/>
          <w:iCs/>
          <w:color w:val="000000"/>
          <w:szCs w:val="28"/>
          <w:lang w:val="es-MX"/>
        </w:rPr>
        <w:t xml:space="preserve"> </w:t>
      </w:r>
      <w:r w:rsidR="002D02A0" w:rsidRPr="00F97194">
        <w:rPr>
          <w:rFonts w:ascii="Times New Roman" w:eastAsia="MS Mincho" w:hAnsi="Times New Roman" w:cs="Times New Roman"/>
          <w:bCs/>
          <w:iCs/>
          <w:color w:val="000000"/>
          <w:szCs w:val="28"/>
          <w:lang w:val="es-MX"/>
        </w:rPr>
        <w:t>t</w:t>
      </w:r>
      <w:r w:rsidRPr="00F97194">
        <w:rPr>
          <w:rFonts w:ascii="Times New Roman" w:eastAsia="MS Mincho" w:hAnsi="Times New Roman" w:cs="Times New Roman"/>
          <w:bCs/>
          <w:iCs/>
          <w:color w:val="000000"/>
          <w:szCs w:val="28"/>
          <w:lang w:val="es-MX"/>
        </w:rPr>
        <w:t>ransversal</w:t>
      </w:r>
      <w:r w:rsidRPr="004279ED">
        <w:rPr>
          <w:rFonts w:ascii="Arial" w:eastAsia="MS Mincho" w:hAnsi="Arial" w:cs="Arial"/>
          <w:bCs/>
          <w:iCs/>
          <w:color w:val="000000"/>
          <w:szCs w:val="28"/>
          <w:lang w:val="es-MX"/>
        </w:rPr>
        <w:t xml:space="preserve"> </w:t>
      </w:r>
      <w:r w:rsidRPr="00F97194">
        <w:rPr>
          <w:rFonts w:ascii="Times New Roman" w:eastAsia="MS Mincho" w:hAnsi="Times New Roman" w:cs="Times New Roman"/>
          <w:bCs/>
          <w:iCs/>
          <w:color w:val="000000"/>
          <w:szCs w:val="28"/>
          <w:lang w:val="es-MX"/>
        </w:rPr>
        <w:t>porque las variables que se estudian se miden en un solo momento en el tiempo (Landero et al. 2012).</w:t>
      </w:r>
    </w:p>
    <w:p w14:paraId="2948CBB5" w14:textId="77777777" w:rsidR="009B54E4" w:rsidRPr="00F97194" w:rsidRDefault="009B54E4" w:rsidP="006B4924">
      <w:pPr>
        <w:spacing w:line="360" w:lineRule="auto"/>
        <w:ind w:firstLine="720"/>
        <w:jc w:val="both"/>
        <w:rPr>
          <w:rFonts w:ascii="Times New Roman" w:eastAsia="MS Mincho" w:hAnsi="Times New Roman" w:cs="Times New Roman"/>
          <w:iCs/>
          <w:color w:val="000000"/>
          <w:szCs w:val="28"/>
          <w:lang w:val="es-MX"/>
        </w:rPr>
      </w:pPr>
      <w:r w:rsidRPr="00F97194">
        <w:rPr>
          <w:rFonts w:ascii="Times New Roman" w:eastAsia="MS Mincho" w:hAnsi="Times New Roman" w:cs="Times New Roman"/>
          <w:iCs/>
          <w:color w:val="000000"/>
          <w:szCs w:val="28"/>
          <w:lang w:val="es-MX"/>
        </w:rPr>
        <w:t>El presente estudio</w:t>
      </w:r>
      <w:r w:rsidR="00302058" w:rsidRPr="00F97194">
        <w:rPr>
          <w:rFonts w:ascii="Times New Roman" w:eastAsia="MS Mincho" w:hAnsi="Times New Roman" w:cs="Times New Roman"/>
          <w:iCs/>
          <w:color w:val="000000"/>
          <w:szCs w:val="28"/>
          <w:lang w:val="es-MX"/>
        </w:rPr>
        <w:t>, como</w:t>
      </w:r>
      <w:r w:rsidRPr="00F97194">
        <w:rPr>
          <w:rFonts w:ascii="Times New Roman" w:eastAsia="MS Mincho" w:hAnsi="Times New Roman" w:cs="Times New Roman"/>
          <w:iCs/>
          <w:color w:val="000000"/>
          <w:szCs w:val="28"/>
          <w:lang w:val="es-MX"/>
        </w:rPr>
        <w:t xml:space="preserve"> primera fase del proyecto general de la investigación, se desarrolla en la FECA UJED con la participación de los docentes</w:t>
      </w:r>
      <w:r w:rsidR="00010A86" w:rsidRPr="00F97194">
        <w:rPr>
          <w:rFonts w:ascii="Times New Roman" w:eastAsia="MS Mincho" w:hAnsi="Times New Roman" w:cs="Times New Roman"/>
          <w:iCs/>
          <w:color w:val="000000"/>
          <w:szCs w:val="28"/>
          <w:lang w:val="es-MX"/>
        </w:rPr>
        <w:t xml:space="preserve"> y</w:t>
      </w:r>
      <w:r w:rsidRPr="00F97194">
        <w:rPr>
          <w:rFonts w:ascii="Times New Roman" w:eastAsia="MS Mincho" w:hAnsi="Times New Roman" w:cs="Times New Roman"/>
          <w:iCs/>
          <w:color w:val="000000"/>
          <w:szCs w:val="28"/>
          <w:lang w:val="es-MX"/>
        </w:rPr>
        <w:t xml:space="preserve"> estudiantes. La Técnica de muestreo se determinó </w:t>
      </w:r>
      <w:r w:rsidR="00302058" w:rsidRPr="00F97194">
        <w:rPr>
          <w:rFonts w:ascii="Times New Roman" w:eastAsia="MS Mincho" w:hAnsi="Times New Roman" w:cs="Times New Roman"/>
          <w:iCs/>
          <w:color w:val="000000"/>
          <w:szCs w:val="28"/>
          <w:lang w:val="es-MX"/>
        </w:rPr>
        <w:t>por Galindo</w:t>
      </w:r>
      <w:r w:rsidRPr="00F97194">
        <w:rPr>
          <w:rFonts w:ascii="Times New Roman" w:eastAsia="MS Mincho" w:hAnsi="Times New Roman" w:cs="Times New Roman"/>
          <w:iCs/>
          <w:color w:val="000000"/>
          <w:szCs w:val="28"/>
          <w:lang w:val="es-MX"/>
        </w:rPr>
        <w:t xml:space="preserve"> (2010) que recomienda el empleo </w:t>
      </w:r>
      <w:r w:rsidR="00302058" w:rsidRPr="00F97194">
        <w:rPr>
          <w:rFonts w:ascii="Times New Roman" w:eastAsia="MS Mincho" w:hAnsi="Times New Roman" w:cs="Times New Roman"/>
          <w:iCs/>
          <w:color w:val="000000"/>
          <w:szCs w:val="28"/>
          <w:lang w:val="es-MX"/>
        </w:rPr>
        <w:t>de la</w:t>
      </w:r>
      <w:r w:rsidRPr="00F97194">
        <w:rPr>
          <w:rFonts w:ascii="Times New Roman" w:eastAsia="MS Mincho" w:hAnsi="Times New Roman" w:cs="Times New Roman"/>
          <w:iCs/>
          <w:color w:val="000000"/>
          <w:szCs w:val="28"/>
          <w:lang w:val="es-MX"/>
        </w:rPr>
        <w:t xml:space="preserve"> siguiente fórmula para determinar el tamaño de la muestra.</w:t>
      </w:r>
    </w:p>
    <w:p w14:paraId="68BB9DEB" w14:textId="77777777" w:rsidR="009B54E4" w:rsidRPr="004279ED" w:rsidRDefault="009B54E4" w:rsidP="009B54E4">
      <w:pPr>
        <w:spacing w:line="360" w:lineRule="auto"/>
        <w:jc w:val="both"/>
        <w:rPr>
          <w:rFonts w:ascii="Arial" w:eastAsia="MS Mincho" w:hAnsi="Arial" w:cs="Arial"/>
          <w:iCs/>
          <w:color w:val="000000"/>
          <w:szCs w:val="28"/>
          <w:lang w:val="es-MX"/>
        </w:rPr>
      </w:pPr>
    </w:p>
    <w:p w14:paraId="00A61EEF" w14:textId="77777777" w:rsidR="009B54E4" w:rsidRPr="009B54E4" w:rsidRDefault="009B54E4" w:rsidP="009B54E4">
      <w:pPr>
        <w:spacing w:line="360" w:lineRule="auto"/>
        <w:jc w:val="both"/>
        <w:rPr>
          <w:rFonts w:ascii="Times New Roman" w:eastAsia="MS Mincho" w:hAnsi="Times New Roman" w:cs="Times New Roman"/>
          <w:iCs/>
          <w:color w:val="000000"/>
          <w:szCs w:val="28"/>
          <w:lang w:val="es-MX"/>
        </w:rPr>
      </w:pPr>
      <w:r w:rsidRPr="009B54E4">
        <w:rPr>
          <w:noProof/>
          <w:lang w:val="en-US"/>
        </w:rPr>
        <w:drawing>
          <wp:inline distT="0" distB="0" distL="0" distR="0" wp14:anchorId="241DD121" wp14:editId="26ECACD7">
            <wp:extent cx="5486400" cy="88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89000"/>
                    </a:xfrm>
                    <a:prstGeom prst="rect">
                      <a:avLst/>
                    </a:prstGeom>
                    <a:noFill/>
                    <a:ln>
                      <a:noFill/>
                    </a:ln>
                  </pic:spPr>
                </pic:pic>
              </a:graphicData>
            </a:graphic>
          </wp:inline>
        </w:drawing>
      </w:r>
    </w:p>
    <w:p w14:paraId="7FFD7323" w14:textId="77777777" w:rsidR="009B54E4" w:rsidRDefault="009B54E4" w:rsidP="009B54E4">
      <w:pPr>
        <w:spacing w:line="360" w:lineRule="auto"/>
        <w:jc w:val="both"/>
        <w:rPr>
          <w:rFonts w:ascii="Times New Roman" w:eastAsia="MS Mincho" w:hAnsi="Times New Roman" w:cs="Times New Roman"/>
          <w:iCs/>
          <w:color w:val="000000"/>
          <w:szCs w:val="28"/>
          <w:lang w:val="es-MX"/>
        </w:rPr>
      </w:pPr>
    </w:p>
    <w:p w14:paraId="39370E63" w14:textId="77777777" w:rsidR="009B54E4" w:rsidRPr="00F97194" w:rsidRDefault="009B54E4" w:rsidP="006B4924">
      <w:pPr>
        <w:spacing w:line="360" w:lineRule="auto"/>
        <w:ind w:firstLine="720"/>
        <w:jc w:val="both"/>
        <w:rPr>
          <w:rFonts w:ascii="Times New Roman" w:eastAsia="MS Mincho" w:hAnsi="Times New Roman" w:cs="Times New Roman"/>
          <w:iCs/>
          <w:color w:val="000000"/>
          <w:szCs w:val="28"/>
          <w:lang w:val="es-MX"/>
        </w:rPr>
      </w:pPr>
      <w:r w:rsidRPr="00F97194">
        <w:rPr>
          <w:rFonts w:ascii="Times New Roman" w:eastAsia="MS Mincho" w:hAnsi="Times New Roman" w:cs="Times New Roman"/>
          <w:iCs/>
          <w:color w:val="000000"/>
          <w:szCs w:val="28"/>
          <w:lang w:val="es-MX"/>
        </w:rPr>
        <w:t>En su caso, la muestra de los estudiantes es la siguiente: N = 1,468 alumnos, con un error de estimación en 0.0202 puntos, y con un NC = 1.96 tomado del valor de z con un nivel de confianza de 95%. El valor de n = 904.3438173  ≈ 904 estudiantes.</w:t>
      </w:r>
    </w:p>
    <w:p w14:paraId="102FB6F9" w14:textId="77777777" w:rsidR="009B54E4" w:rsidRPr="00F97194" w:rsidRDefault="009B54E4" w:rsidP="006B4924">
      <w:pPr>
        <w:spacing w:line="360" w:lineRule="auto"/>
        <w:ind w:firstLine="720"/>
        <w:jc w:val="both"/>
        <w:rPr>
          <w:rFonts w:ascii="Times New Roman" w:eastAsia="MS Mincho" w:hAnsi="Times New Roman" w:cs="Times New Roman"/>
          <w:iCs/>
          <w:color w:val="000000"/>
          <w:szCs w:val="28"/>
          <w:lang w:val="es-MX"/>
        </w:rPr>
      </w:pPr>
      <w:r w:rsidRPr="00F97194">
        <w:rPr>
          <w:rFonts w:ascii="Times New Roman" w:eastAsia="MS Mincho" w:hAnsi="Times New Roman" w:cs="Times New Roman"/>
          <w:iCs/>
          <w:color w:val="000000"/>
          <w:szCs w:val="28"/>
          <w:lang w:val="es-MX"/>
        </w:rPr>
        <w:t xml:space="preserve">Por su parte, la muestra de los docentes es la siguiente: N = 182 docentes, con un error de estimación en 0.05 puntos, y con un Nivel de Confianza = 1.96 tomado del valor de z con un nivel de confianza de 95%. </w:t>
      </w:r>
    </w:p>
    <w:p w14:paraId="118B1B1E" w14:textId="77777777" w:rsidR="00010A86" w:rsidRPr="00F97194" w:rsidRDefault="009B54E4" w:rsidP="006B4924">
      <w:pPr>
        <w:spacing w:line="360" w:lineRule="auto"/>
        <w:ind w:firstLine="720"/>
        <w:jc w:val="both"/>
        <w:rPr>
          <w:rFonts w:ascii="Times New Roman" w:eastAsia="MS Mincho" w:hAnsi="Times New Roman" w:cs="Times New Roman"/>
          <w:iCs/>
          <w:color w:val="000000"/>
          <w:szCs w:val="28"/>
        </w:rPr>
      </w:pPr>
      <w:r w:rsidRPr="00F97194">
        <w:rPr>
          <w:rFonts w:ascii="Times New Roman" w:eastAsia="MS Mincho" w:hAnsi="Times New Roman" w:cs="Times New Roman"/>
          <w:iCs/>
          <w:color w:val="000000"/>
          <w:szCs w:val="28"/>
          <w:lang w:val="es-MX"/>
        </w:rPr>
        <w:t>Los instrumentos utilizados son encuestas tomadas de Vallaey</w:t>
      </w:r>
      <w:r w:rsidR="002D02A0" w:rsidRPr="00F97194">
        <w:rPr>
          <w:rFonts w:ascii="Times New Roman" w:eastAsia="MS Mincho" w:hAnsi="Times New Roman" w:cs="Times New Roman"/>
          <w:iCs/>
          <w:color w:val="000000"/>
          <w:szCs w:val="28"/>
          <w:lang w:val="es-MX"/>
        </w:rPr>
        <w:t>s</w:t>
      </w:r>
      <w:r w:rsidRPr="00F97194">
        <w:rPr>
          <w:rFonts w:ascii="Times New Roman" w:eastAsia="MS Mincho" w:hAnsi="Times New Roman" w:cs="Times New Roman"/>
          <w:iCs/>
          <w:color w:val="000000"/>
          <w:szCs w:val="28"/>
          <w:lang w:val="es-MX"/>
        </w:rPr>
        <w:t xml:space="preserve"> et al</w:t>
      </w:r>
      <w:r w:rsidR="00302058" w:rsidRPr="00F97194">
        <w:rPr>
          <w:rFonts w:ascii="Times New Roman" w:eastAsia="MS Mincho" w:hAnsi="Times New Roman" w:cs="Times New Roman"/>
          <w:iCs/>
          <w:color w:val="000000"/>
          <w:szCs w:val="28"/>
          <w:lang w:val="es-MX"/>
        </w:rPr>
        <w:t>.</w:t>
      </w:r>
      <w:r w:rsidRPr="00F97194">
        <w:rPr>
          <w:rFonts w:ascii="Times New Roman" w:eastAsia="MS Mincho" w:hAnsi="Times New Roman" w:cs="Times New Roman"/>
          <w:iCs/>
          <w:color w:val="000000"/>
          <w:szCs w:val="28"/>
          <w:lang w:val="es-MX"/>
        </w:rPr>
        <w:t xml:space="preserve"> (2009), validado</w:t>
      </w:r>
      <w:r w:rsidR="002D02A0" w:rsidRPr="00F97194">
        <w:rPr>
          <w:rFonts w:ascii="Times New Roman" w:eastAsia="MS Mincho" w:hAnsi="Times New Roman" w:cs="Times New Roman"/>
          <w:iCs/>
          <w:color w:val="000000"/>
          <w:szCs w:val="28"/>
          <w:lang w:val="es-MX"/>
        </w:rPr>
        <w:t>s</w:t>
      </w:r>
      <w:r w:rsidRPr="00F97194">
        <w:rPr>
          <w:rFonts w:ascii="Times New Roman" w:eastAsia="MS Mincho" w:hAnsi="Times New Roman" w:cs="Times New Roman"/>
          <w:iCs/>
          <w:color w:val="000000"/>
          <w:szCs w:val="28"/>
          <w:lang w:val="es-MX"/>
        </w:rPr>
        <w:t xml:space="preserve"> en su creación por grupo de expertos y en su aplicación en diferentes universidades latinoamericanas. </w:t>
      </w:r>
    </w:p>
    <w:p w14:paraId="209C0B44" w14:textId="77777777" w:rsidR="004279ED" w:rsidRPr="00F97194" w:rsidRDefault="00010A86" w:rsidP="004279ED">
      <w:pPr>
        <w:spacing w:line="360" w:lineRule="auto"/>
        <w:jc w:val="both"/>
        <w:rPr>
          <w:rFonts w:ascii="Times New Roman" w:hAnsi="Times New Roman" w:cs="Times New Roman"/>
          <w:b/>
          <w:bCs/>
          <w:iCs/>
          <w:lang w:val="es-MX"/>
        </w:rPr>
      </w:pPr>
      <w:r w:rsidRPr="00F97194">
        <w:rPr>
          <w:rFonts w:ascii="Times New Roman" w:eastAsia="MS Mincho" w:hAnsi="Times New Roman" w:cs="Times New Roman"/>
          <w:iCs/>
          <w:color w:val="000000"/>
          <w:szCs w:val="28"/>
          <w:lang w:val="es-MX"/>
        </w:rPr>
        <w:t xml:space="preserve">Para el tratamiento cuantitativo de los datos obtenidos se utilizaron técnicas estadísticas descriptivas de media aritmética para caracterizar la percepción de los estudiantes y docentes de cada dimensión de estudio. </w:t>
      </w:r>
      <w:r w:rsidRPr="00F97194">
        <w:rPr>
          <w:rFonts w:ascii="Times New Roman" w:eastAsia="MS Mincho" w:hAnsi="Times New Roman" w:cs="Times New Roman"/>
          <w:iCs/>
          <w:color w:val="000000"/>
          <w:szCs w:val="28"/>
        </w:rPr>
        <w:t xml:space="preserve">En esta primera fase de la investigación se propone establecer la </w:t>
      </w:r>
      <w:proofErr w:type="spellStart"/>
      <w:r w:rsidRPr="00F97194">
        <w:rPr>
          <w:rFonts w:ascii="Times New Roman" w:eastAsia="MS Mincho" w:hAnsi="Times New Roman" w:cs="Times New Roman"/>
          <w:iCs/>
          <w:color w:val="000000"/>
          <w:szCs w:val="28"/>
        </w:rPr>
        <w:t>operacionalización</w:t>
      </w:r>
      <w:proofErr w:type="spellEnd"/>
      <w:r w:rsidRPr="00F97194">
        <w:rPr>
          <w:rFonts w:ascii="Times New Roman" w:eastAsia="MS Mincho" w:hAnsi="Times New Roman" w:cs="Times New Roman"/>
          <w:iCs/>
          <w:color w:val="000000"/>
          <w:szCs w:val="28"/>
        </w:rPr>
        <w:t xml:space="preserve"> de la variable de RSU desde </w:t>
      </w:r>
      <w:r w:rsidR="00895412" w:rsidRPr="00F97194">
        <w:rPr>
          <w:rFonts w:ascii="Times New Roman" w:eastAsia="MS Mincho" w:hAnsi="Times New Roman" w:cs="Times New Roman"/>
          <w:iCs/>
          <w:color w:val="000000"/>
          <w:szCs w:val="28"/>
        </w:rPr>
        <w:t xml:space="preserve">las </w:t>
      </w:r>
      <w:proofErr w:type="spellStart"/>
      <w:r w:rsidR="00895412" w:rsidRPr="00F97194">
        <w:rPr>
          <w:rFonts w:ascii="Times New Roman" w:eastAsia="MS Mincho" w:hAnsi="Times New Roman" w:cs="Times New Roman"/>
          <w:iCs/>
          <w:color w:val="000000"/>
          <w:szCs w:val="28"/>
        </w:rPr>
        <w:t>subdimensiones</w:t>
      </w:r>
      <w:proofErr w:type="spellEnd"/>
      <w:r w:rsidR="00895412" w:rsidRPr="00F97194">
        <w:rPr>
          <w:rFonts w:ascii="Times New Roman" w:eastAsia="MS Mincho" w:hAnsi="Times New Roman" w:cs="Times New Roman"/>
          <w:iCs/>
          <w:color w:val="000000"/>
          <w:szCs w:val="28"/>
        </w:rPr>
        <w:t xml:space="preserve">, en relación a </w:t>
      </w:r>
      <w:r w:rsidRPr="00F97194">
        <w:rPr>
          <w:rFonts w:ascii="Times New Roman" w:eastAsia="MS Mincho" w:hAnsi="Times New Roman" w:cs="Times New Roman"/>
          <w:iCs/>
          <w:color w:val="000000"/>
          <w:szCs w:val="28"/>
        </w:rPr>
        <w:t>tres dimensiones de RSU: Campus responsable, Formación profesional y ciudadana</w:t>
      </w:r>
      <w:r w:rsidR="00302058" w:rsidRPr="00F97194">
        <w:rPr>
          <w:rFonts w:ascii="Times New Roman" w:eastAsia="MS Mincho" w:hAnsi="Times New Roman" w:cs="Times New Roman"/>
          <w:iCs/>
          <w:color w:val="000000"/>
          <w:szCs w:val="28"/>
        </w:rPr>
        <w:t>,</w:t>
      </w:r>
      <w:r w:rsidRPr="00F97194">
        <w:rPr>
          <w:rFonts w:ascii="Times New Roman" w:eastAsia="MS Mincho" w:hAnsi="Times New Roman" w:cs="Times New Roman"/>
          <w:iCs/>
          <w:color w:val="000000"/>
          <w:szCs w:val="28"/>
        </w:rPr>
        <w:t xml:space="preserve"> y Participación social donde intervienen los estudiantes y docentes</w:t>
      </w:r>
      <w:r w:rsidR="00C60CF4" w:rsidRPr="00F97194">
        <w:rPr>
          <w:rFonts w:ascii="Times New Roman" w:eastAsia="MS Mincho" w:hAnsi="Times New Roman" w:cs="Times New Roman"/>
          <w:iCs/>
          <w:color w:val="000000"/>
          <w:szCs w:val="28"/>
        </w:rPr>
        <w:t>, como</w:t>
      </w:r>
      <w:r w:rsidRPr="00F97194">
        <w:rPr>
          <w:rFonts w:ascii="Times New Roman" w:eastAsia="MS Mincho" w:hAnsi="Times New Roman" w:cs="Times New Roman"/>
          <w:iCs/>
          <w:color w:val="000000"/>
          <w:szCs w:val="28"/>
        </w:rPr>
        <w:t xml:space="preserve"> muestra la Tabla 1:</w:t>
      </w:r>
      <w:r w:rsidR="004279ED" w:rsidRPr="00F97194">
        <w:rPr>
          <w:rFonts w:ascii="Times New Roman" w:hAnsi="Times New Roman" w:cs="Times New Roman"/>
          <w:b/>
          <w:bCs/>
          <w:iCs/>
          <w:lang w:val="es-MX"/>
        </w:rPr>
        <w:t xml:space="preserve"> </w:t>
      </w:r>
    </w:p>
    <w:p w14:paraId="1D69007A" w14:textId="77777777" w:rsidR="004279ED" w:rsidRPr="00F97194" w:rsidRDefault="004279ED" w:rsidP="004279ED">
      <w:pPr>
        <w:spacing w:line="360" w:lineRule="auto"/>
        <w:jc w:val="both"/>
        <w:rPr>
          <w:rFonts w:ascii="Times New Roman" w:hAnsi="Times New Roman" w:cs="Times New Roman"/>
          <w:b/>
          <w:bCs/>
          <w:iCs/>
          <w:lang w:val="es-MX"/>
        </w:rPr>
      </w:pPr>
    </w:p>
    <w:p w14:paraId="01E005F1" w14:textId="77777777" w:rsidR="00F97194" w:rsidRDefault="00F97194" w:rsidP="00A65BD9">
      <w:pPr>
        <w:jc w:val="both"/>
        <w:rPr>
          <w:rFonts w:ascii="Times New Roman" w:eastAsia="MS Mincho" w:hAnsi="Times New Roman" w:cs="Times New Roman"/>
          <w:iCs/>
          <w:color w:val="000000"/>
          <w:sz w:val="20"/>
          <w:szCs w:val="20"/>
          <w:lang w:val="es-MX"/>
        </w:rPr>
      </w:pPr>
    </w:p>
    <w:p w14:paraId="0A509598" w14:textId="77777777" w:rsidR="00F97194" w:rsidRDefault="00F97194" w:rsidP="00A65BD9">
      <w:pPr>
        <w:jc w:val="both"/>
        <w:rPr>
          <w:rFonts w:ascii="Times New Roman" w:eastAsia="MS Mincho" w:hAnsi="Times New Roman" w:cs="Times New Roman"/>
          <w:iCs/>
          <w:color w:val="000000"/>
          <w:sz w:val="20"/>
          <w:szCs w:val="20"/>
          <w:lang w:val="es-MX"/>
        </w:rPr>
      </w:pPr>
    </w:p>
    <w:p w14:paraId="50878DAF" w14:textId="77777777" w:rsidR="00F97194" w:rsidRDefault="00F97194" w:rsidP="00A65BD9">
      <w:pPr>
        <w:jc w:val="both"/>
        <w:rPr>
          <w:rFonts w:ascii="Times New Roman" w:eastAsia="MS Mincho" w:hAnsi="Times New Roman" w:cs="Times New Roman"/>
          <w:iCs/>
          <w:color w:val="000000"/>
          <w:sz w:val="20"/>
          <w:szCs w:val="20"/>
          <w:lang w:val="es-MX"/>
        </w:rPr>
      </w:pPr>
    </w:p>
    <w:p w14:paraId="7B535C83" w14:textId="77777777" w:rsidR="00F97194" w:rsidRDefault="00F97194" w:rsidP="00A65BD9">
      <w:pPr>
        <w:jc w:val="both"/>
        <w:rPr>
          <w:rFonts w:ascii="Times New Roman" w:eastAsia="MS Mincho" w:hAnsi="Times New Roman" w:cs="Times New Roman"/>
          <w:iCs/>
          <w:color w:val="000000"/>
          <w:sz w:val="20"/>
          <w:szCs w:val="20"/>
          <w:lang w:val="es-MX"/>
        </w:rPr>
      </w:pPr>
    </w:p>
    <w:p w14:paraId="2F916F62" w14:textId="77777777" w:rsidR="0056209E" w:rsidRPr="00F97194" w:rsidRDefault="00A65BD9" w:rsidP="00A65BD9">
      <w:pPr>
        <w:jc w:val="both"/>
        <w:rPr>
          <w:rFonts w:ascii="Times New Roman" w:eastAsia="MS Mincho" w:hAnsi="Times New Roman" w:cs="Times New Roman"/>
          <w:iCs/>
          <w:color w:val="000000"/>
          <w:sz w:val="20"/>
          <w:szCs w:val="20"/>
          <w:lang w:val="es-MX"/>
        </w:rPr>
      </w:pPr>
      <w:r w:rsidRPr="00F97194">
        <w:rPr>
          <w:rFonts w:ascii="Times New Roman" w:eastAsia="MS Mincho" w:hAnsi="Times New Roman" w:cs="Times New Roman"/>
          <w:iCs/>
          <w:color w:val="000000"/>
          <w:sz w:val="20"/>
          <w:szCs w:val="20"/>
          <w:lang w:val="es-MX"/>
        </w:rPr>
        <w:lastRenderedPageBreak/>
        <w:t xml:space="preserve">Tabla </w:t>
      </w:r>
      <w:r w:rsidR="006B4924" w:rsidRPr="00F97194">
        <w:rPr>
          <w:rFonts w:ascii="Times New Roman" w:eastAsia="MS Mincho" w:hAnsi="Times New Roman" w:cs="Times New Roman"/>
          <w:iCs/>
          <w:color w:val="000000"/>
          <w:sz w:val="20"/>
          <w:szCs w:val="20"/>
          <w:lang w:val="es-MX"/>
        </w:rPr>
        <w:t>1</w:t>
      </w:r>
    </w:p>
    <w:p w14:paraId="796ABFE4" w14:textId="77777777" w:rsidR="00A65BD9" w:rsidRPr="00F97194" w:rsidRDefault="00A65BD9" w:rsidP="005F2054">
      <w:pPr>
        <w:pStyle w:val="Figuras"/>
        <w:rPr>
          <w:szCs w:val="20"/>
        </w:rPr>
      </w:pPr>
      <w:r w:rsidRPr="00F97194">
        <w:rPr>
          <w:szCs w:val="20"/>
        </w:rPr>
        <w:t>Operacionalización de la Responsabilidad Social Universitaria</w:t>
      </w:r>
    </w:p>
    <w:p w14:paraId="0F507E00" w14:textId="77777777" w:rsidR="00A65BD9" w:rsidRPr="00F97194" w:rsidRDefault="00A65BD9" w:rsidP="00A65BD9">
      <w:pPr>
        <w:jc w:val="center"/>
        <w:rPr>
          <w:rFonts w:ascii="Times New Roman" w:eastAsia="MS Mincho" w:hAnsi="Times New Roman" w:cs="Times New Roman"/>
          <w:b/>
          <w:iCs/>
          <w:color w:val="000000"/>
          <w:sz w:val="20"/>
          <w:szCs w:val="20"/>
          <w:lang w:val="es-MX"/>
        </w:rPr>
      </w:pPr>
    </w:p>
    <w:tbl>
      <w:tblPr>
        <w:tblStyle w:val="LightShading"/>
        <w:tblW w:w="0" w:type="auto"/>
        <w:tblLayout w:type="fixed"/>
        <w:tblLook w:val="0620" w:firstRow="1" w:lastRow="0" w:firstColumn="0" w:lastColumn="0" w:noHBand="1" w:noVBand="1"/>
      </w:tblPr>
      <w:tblGrid>
        <w:gridCol w:w="959"/>
        <w:gridCol w:w="1417"/>
        <w:gridCol w:w="3593"/>
        <w:gridCol w:w="3495"/>
      </w:tblGrid>
      <w:tr w:rsidR="00C00DC1" w:rsidRPr="00F97194" w14:paraId="45D23BCD" w14:textId="77777777" w:rsidTr="006B4924">
        <w:trPr>
          <w:cnfStyle w:val="100000000000" w:firstRow="1" w:lastRow="0" w:firstColumn="0" w:lastColumn="0" w:oddVBand="0" w:evenVBand="0" w:oddHBand="0" w:evenHBand="0" w:firstRowFirstColumn="0" w:firstRowLastColumn="0" w:lastRowFirstColumn="0" w:lastRowLastColumn="0"/>
        </w:trPr>
        <w:tc>
          <w:tcPr>
            <w:tcW w:w="959" w:type="dxa"/>
          </w:tcPr>
          <w:p w14:paraId="1DFE7655" w14:textId="77777777" w:rsidR="00C00DC1" w:rsidRPr="00F97194" w:rsidRDefault="00C00DC1" w:rsidP="003057EE">
            <w:pPr>
              <w:contextualSpacing/>
              <w:jc w:val="center"/>
              <w:rPr>
                <w:rFonts w:ascii="Times New Roman" w:hAnsi="Times New Roman" w:cs="Times New Roman"/>
                <w:sz w:val="20"/>
                <w:szCs w:val="20"/>
              </w:rPr>
            </w:pPr>
            <w:r w:rsidRPr="00F97194">
              <w:rPr>
                <w:rFonts w:ascii="Times New Roman" w:hAnsi="Times New Roman" w:cs="Times New Roman"/>
                <w:sz w:val="20"/>
                <w:szCs w:val="20"/>
              </w:rPr>
              <w:t>Ámbito</w:t>
            </w:r>
          </w:p>
        </w:tc>
        <w:tc>
          <w:tcPr>
            <w:tcW w:w="1417" w:type="dxa"/>
          </w:tcPr>
          <w:p w14:paraId="460E546C" w14:textId="77777777" w:rsidR="00C00DC1" w:rsidRPr="00F97194" w:rsidRDefault="00C00DC1" w:rsidP="003057EE">
            <w:pPr>
              <w:contextualSpacing/>
              <w:jc w:val="center"/>
              <w:rPr>
                <w:rFonts w:ascii="Times New Roman" w:hAnsi="Times New Roman" w:cs="Times New Roman"/>
                <w:sz w:val="20"/>
                <w:szCs w:val="20"/>
              </w:rPr>
            </w:pPr>
            <w:r w:rsidRPr="00F97194">
              <w:rPr>
                <w:rFonts w:ascii="Times New Roman" w:hAnsi="Times New Roman" w:cs="Times New Roman"/>
                <w:sz w:val="20"/>
                <w:szCs w:val="20"/>
              </w:rPr>
              <w:t>Dimensión</w:t>
            </w:r>
          </w:p>
        </w:tc>
        <w:tc>
          <w:tcPr>
            <w:tcW w:w="3593" w:type="dxa"/>
          </w:tcPr>
          <w:p w14:paraId="2EC9A042" w14:textId="77777777" w:rsidR="00C00DC1" w:rsidRPr="00F97194" w:rsidRDefault="00C00DC1" w:rsidP="003057EE">
            <w:pPr>
              <w:contextualSpacing/>
              <w:jc w:val="center"/>
              <w:rPr>
                <w:rFonts w:ascii="Times New Roman" w:hAnsi="Times New Roman" w:cs="Times New Roman"/>
                <w:sz w:val="20"/>
                <w:szCs w:val="20"/>
              </w:rPr>
            </w:pPr>
            <w:r w:rsidRPr="00F97194">
              <w:rPr>
                <w:rFonts w:ascii="Times New Roman" w:hAnsi="Times New Roman" w:cs="Times New Roman"/>
                <w:sz w:val="20"/>
                <w:szCs w:val="20"/>
              </w:rPr>
              <w:t>Definición</w:t>
            </w:r>
          </w:p>
        </w:tc>
        <w:tc>
          <w:tcPr>
            <w:tcW w:w="3495" w:type="dxa"/>
          </w:tcPr>
          <w:p w14:paraId="0815C278" w14:textId="77777777" w:rsidR="00C00DC1" w:rsidRPr="00F97194" w:rsidRDefault="00C00DC1" w:rsidP="003057EE">
            <w:pPr>
              <w:contextualSpacing/>
              <w:jc w:val="center"/>
              <w:rPr>
                <w:rFonts w:ascii="Times New Roman" w:hAnsi="Times New Roman" w:cs="Times New Roman"/>
                <w:sz w:val="20"/>
                <w:szCs w:val="20"/>
              </w:rPr>
            </w:pPr>
            <w:proofErr w:type="spellStart"/>
            <w:r w:rsidRPr="00F97194">
              <w:rPr>
                <w:rFonts w:ascii="Times New Roman" w:hAnsi="Times New Roman" w:cs="Times New Roman"/>
                <w:sz w:val="20"/>
                <w:szCs w:val="20"/>
              </w:rPr>
              <w:t>Subdimensiones</w:t>
            </w:r>
            <w:proofErr w:type="spellEnd"/>
          </w:p>
        </w:tc>
      </w:tr>
      <w:tr w:rsidR="003057EE" w:rsidRPr="00F97194" w14:paraId="10053A25" w14:textId="77777777" w:rsidTr="006B4924">
        <w:trPr>
          <w:trHeight w:val="805"/>
        </w:trPr>
        <w:tc>
          <w:tcPr>
            <w:tcW w:w="959" w:type="dxa"/>
            <w:vMerge w:val="restart"/>
            <w:textDirection w:val="btLr"/>
          </w:tcPr>
          <w:p w14:paraId="2D4D08E2" w14:textId="77777777" w:rsidR="003057EE" w:rsidRPr="00F97194" w:rsidRDefault="003057EE" w:rsidP="00C00DC1">
            <w:pPr>
              <w:ind w:left="113" w:right="113"/>
              <w:contextualSpacing/>
              <w:jc w:val="center"/>
              <w:rPr>
                <w:rFonts w:ascii="Times New Roman" w:hAnsi="Times New Roman" w:cs="Times New Roman"/>
                <w:b/>
                <w:sz w:val="20"/>
                <w:szCs w:val="20"/>
              </w:rPr>
            </w:pPr>
            <w:r w:rsidRPr="00F97194">
              <w:rPr>
                <w:rFonts w:ascii="Times New Roman" w:hAnsi="Times New Roman" w:cs="Times New Roman"/>
                <w:b/>
                <w:sz w:val="20"/>
                <w:szCs w:val="20"/>
              </w:rPr>
              <w:t>Organizacional</w:t>
            </w:r>
          </w:p>
        </w:tc>
        <w:tc>
          <w:tcPr>
            <w:tcW w:w="1417" w:type="dxa"/>
          </w:tcPr>
          <w:p w14:paraId="7F5A7EAB" w14:textId="77777777" w:rsidR="003057EE" w:rsidRPr="00F97194" w:rsidRDefault="003057EE" w:rsidP="003057EE">
            <w:pPr>
              <w:pStyle w:val="Tablas"/>
              <w:jc w:val="center"/>
              <w:rPr>
                <w:rFonts w:ascii="Times New Roman" w:hAnsi="Times New Roman" w:cs="Times New Roman"/>
                <w:b/>
                <w:szCs w:val="20"/>
              </w:rPr>
            </w:pPr>
            <w:r w:rsidRPr="00F97194">
              <w:rPr>
                <w:rFonts w:ascii="Times New Roman" w:hAnsi="Times New Roman" w:cs="Times New Roman"/>
                <w:b/>
                <w:szCs w:val="20"/>
              </w:rPr>
              <w:t>Campus responsable</w:t>
            </w:r>
          </w:p>
          <w:p w14:paraId="4DBA6BA5" w14:textId="77777777" w:rsidR="003057EE" w:rsidRPr="00F97194" w:rsidRDefault="003057EE" w:rsidP="003057EE">
            <w:pPr>
              <w:pStyle w:val="Tablas"/>
              <w:jc w:val="center"/>
              <w:rPr>
                <w:rFonts w:ascii="Times New Roman" w:hAnsi="Times New Roman" w:cs="Times New Roman"/>
                <w:b/>
                <w:szCs w:val="20"/>
              </w:rPr>
            </w:pPr>
          </w:p>
          <w:p w14:paraId="03C066CC" w14:textId="77777777" w:rsidR="003057EE" w:rsidRPr="00F97194" w:rsidRDefault="003057EE" w:rsidP="00C00DC1">
            <w:pPr>
              <w:pStyle w:val="Tablas"/>
              <w:rPr>
                <w:rFonts w:ascii="Times New Roman" w:hAnsi="Times New Roman" w:cs="Times New Roman"/>
                <w:szCs w:val="20"/>
              </w:rPr>
            </w:pPr>
          </w:p>
          <w:p w14:paraId="07344906" w14:textId="77777777" w:rsidR="003057EE" w:rsidRPr="00F97194" w:rsidRDefault="003057EE" w:rsidP="00C00DC1">
            <w:pPr>
              <w:pStyle w:val="Tablas"/>
              <w:rPr>
                <w:rFonts w:ascii="Times New Roman" w:hAnsi="Times New Roman" w:cs="Times New Roman"/>
                <w:szCs w:val="20"/>
              </w:rPr>
            </w:pPr>
          </w:p>
        </w:tc>
        <w:tc>
          <w:tcPr>
            <w:tcW w:w="3593" w:type="dxa"/>
            <w:vMerge w:val="restart"/>
          </w:tcPr>
          <w:p w14:paraId="7BE22565" w14:textId="77777777" w:rsidR="003057EE" w:rsidRPr="00F97194" w:rsidRDefault="003057EE" w:rsidP="00C00DC1">
            <w:pPr>
              <w:pStyle w:val="Tablas"/>
              <w:rPr>
                <w:rFonts w:ascii="Times New Roman" w:hAnsi="Times New Roman" w:cs="Times New Roman"/>
                <w:szCs w:val="20"/>
              </w:rPr>
            </w:pPr>
            <w:r w:rsidRPr="00F97194">
              <w:rPr>
                <w:rFonts w:ascii="Times New Roman" w:hAnsi="Times New Roman" w:cs="Times New Roman"/>
                <w:szCs w:val="20"/>
              </w:rPr>
              <w:t>La gestión socialmente responsable de la organización misma, del clima laboral, la gestión de recursos humanos, los procesos democráticos internos y el cuidado del medio ambiente.</w:t>
            </w:r>
          </w:p>
          <w:p w14:paraId="2DC19911" w14:textId="77777777" w:rsidR="003057EE" w:rsidRPr="00F97194" w:rsidRDefault="003057EE" w:rsidP="002F43DB">
            <w:pPr>
              <w:contextualSpacing/>
              <w:jc w:val="both"/>
              <w:rPr>
                <w:rFonts w:ascii="Times New Roman" w:hAnsi="Times New Roman" w:cs="Times New Roman"/>
                <w:sz w:val="20"/>
                <w:szCs w:val="20"/>
              </w:rPr>
            </w:pPr>
          </w:p>
        </w:tc>
        <w:tc>
          <w:tcPr>
            <w:tcW w:w="3495" w:type="dxa"/>
            <w:vMerge w:val="restart"/>
          </w:tcPr>
          <w:p w14:paraId="7719E0F0" w14:textId="77777777" w:rsidR="003057EE" w:rsidRPr="00F97194" w:rsidRDefault="003057EE" w:rsidP="002F43DB">
            <w:pPr>
              <w:pStyle w:val="Pa2"/>
              <w:spacing w:line="240" w:lineRule="auto"/>
              <w:contextualSpacing/>
              <w:jc w:val="both"/>
              <w:rPr>
                <w:rFonts w:ascii="Times New Roman" w:hAnsi="Times New Roman"/>
                <w:color w:val="221E1F"/>
                <w:sz w:val="20"/>
                <w:szCs w:val="20"/>
                <w:lang w:val="es-ES_tradnl"/>
              </w:rPr>
            </w:pPr>
            <w:r w:rsidRPr="00F97194">
              <w:rPr>
                <w:rFonts w:ascii="Times New Roman" w:hAnsi="Times New Roman"/>
                <w:color w:val="221E1F"/>
                <w:sz w:val="20"/>
                <w:szCs w:val="20"/>
                <w:lang w:val="es-ES_tradnl"/>
              </w:rPr>
              <w:t>1. Derechos humanos, equidad de género y no discriminación.</w:t>
            </w:r>
          </w:p>
          <w:p w14:paraId="36D74722" w14:textId="77777777" w:rsidR="003057EE" w:rsidRPr="00F97194" w:rsidRDefault="003057EE" w:rsidP="002F43DB">
            <w:pPr>
              <w:pStyle w:val="Default"/>
              <w:contextualSpacing/>
              <w:rPr>
                <w:rFonts w:ascii="Times New Roman" w:hAnsi="Times New Roman" w:cs="Times New Roman"/>
                <w:sz w:val="20"/>
                <w:szCs w:val="20"/>
                <w:lang w:val="es-ES_tradnl"/>
              </w:rPr>
            </w:pPr>
          </w:p>
          <w:p w14:paraId="7BD0A536" w14:textId="77777777" w:rsidR="003057EE" w:rsidRPr="00F97194" w:rsidRDefault="003057EE" w:rsidP="002F43DB">
            <w:pPr>
              <w:pStyle w:val="Pa2"/>
              <w:spacing w:line="240" w:lineRule="auto"/>
              <w:contextualSpacing/>
              <w:jc w:val="both"/>
              <w:rPr>
                <w:rFonts w:ascii="Times New Roman" w:hAnsi="Times New Roman"/>
                <w:color w:val="221E1F"/>
                <w:sz w:val="20"/>
                <w:szCs w:val="20"/>
                <w:lang w:val="es-ES_tradnl"/>
              </w:rPr>
            </w:pPr>
            <w:r w:rsidRPr="00F97194">
              <w:rPr>
                <w:rFonts w:ascii="Times New Roman" w:hAnsi="Times New Roman"/>
                <w:color w:val="221E1F"/>
                <w:sz w:val="20"/>
                <w:szCs w:val="20"/>
                <w:lang w:val="es-ES_tradnl"/>
              </w:rPr>
              <w:t>2. Desarrollo personal y profesional, buen clima de trabajo y aplicación de  derechos laborales.</w:t>
            </w:r>
          </w:p>
          <w:p w14:paraId="0E5EFBDC" w14:textId="77777777" w:rsidR="003057EE" w:rsidRPr="00F97194" w:rsidRDefault="003057EE" w:rsidP="002F43DB">
            <w:pPr>
              <w:pStyle w:val="Default"/>
              <w:contextualSpacing/>
              <w:rPr>
                <w:rFonts w:ascii="Times New Roman" w:hAnsi="Times New Roman" w:cs="Times New Roman"/>
                <w:sz w:val="20"/>
                <w:szCs w:val="20"/>
                <w:lang w:val="es-ES_tradnl"/>
              </w:rPr>
            </w:pPr>
          </w:p>
          <w:p w14:paraId="6CF0E87B" w14:textId="77777777" w:rsidR="003057EE" w:rsidRPr="00F97194" w:rsidRDefault="003057EE" w:rsidP="002F43DB">
            <w:pPr>
              <w:pStyle w:val="Pa2"/>
              <w:spacing w:line="240" w:lineRule="auto"/>
              <w:contextualSpacing/>
              <w:jc w:val="both"/>
              <w:rPr>
                <w:rFonts w:ascii="Times New Roman" w:hAnsi="Times New Roman"/>
                <w:color w:val="221E1F"/>
                <w:sz w:val="20"/>
                <w:szCs w:val="20"/>
                <w:lang w:val="es-ES_tradnl"/>
              </w:rPr>
            </w:pPr>
            <w:r w:rsidRPr="00F97194">
              <w:rPr>
                <w:rFonts w:ascii="Times New Roman" w:hAnsi="Times New Roman"/>
                <w:color w:val="221E1F"/>
                <w:sz w:val="20"/>
                <w:szCs w:val="20"/>
                <w:lang w:val="es-ES_tradnl"/>
              </w:rPr>
              <w:t>3. Medio ambiente (campus sostenible).</w:t>
            </w:r>
          </w:p>
          <w:p w14:paraId="7113B469" w14:textId="77777777" w:rsidR="003057EE" w:rsidRPr="00F97194" w:rsidRDefault="003057EE" w:rsidP="002F43DB">
            <w:pPr>
              <w:pStyle w:val="Default"/>
              <w:contextualSpacing/>
              <w:rPr>
                <w:rFonts w:ascii="Times New Roman" w:hAnsi="Times New Roman" w:cs="Times New Roman"/>
                <w:sz w:val="20"/>
                <w:szCs w:val="20"/>
                <w:lang w:val="es-ES_tradnl"/>
              </w:rPr>
            </w:pPr>
          </w:p>
          <w:p w14:paraId="1BFD188F" w14:textId="77777777" w:rsidR="003057EE" w:rsidRPr="00F97194" w:rsidRDefault="003057EE" w:rsidP="002F43DB">
            <w:pPr>
              <w:pStyle w:val="Pa2"/>
              <w:spacing w:line="240" w:lineRule="auto"/>
              <w:contextualSpacing/>
              <w:jc w:val="both"/>
              <w:rPr>
                <w:rFonts w:ascii="Times New Roman" w:hAnsi="Times New Roman"/>
                <w:color w:val="221E1F"/>
                <w:sz w:val="20"/>
                <w:szCs w:val="20"/>
                <w:lang w:val="es-ES_tradnl"/>
              </w:rPr>
            </w:pPr>
            <w:r w:rsidRPr="00F97194">
              <w:rPr>
                <w:rFonts w:ascii="Times New Roman" w:hAnsi="Times New Roman"/>
                <w:color w:val="221E1F"/>
                <w:sz w:val="20"/>
                <w:szCs w:val="20"/>
                <w:lang w:val="es-ES_tradnl"/>
              </w:rPr>
              <w:t>4. Transparencia y democracia (buen gobierno).</w:t>
            </w:r>
          </w:p>
          <w:p w14:paraId="57A3D587" w14:textId="77777777" w:rsidR="003057EE" w:rsidRPr="00F97194" w:rsidRDefault="003057EE" w:rsidP="002F43DB">
            <w:pPr>
              <w:pStyle w:val="Default"/>
              <w:contextualSpacing/>
              <w:rPr>
                <w:rFonts w:ascii="Times New Roman" w:hAnsi="Times New Roman" w:cs="Times New Roman"/>
                <w:sz w:val="20"/>
                <w:szCs w:val="20"/>
                <w:lang w:val="es-ES_tradnl"/>
              </w:rPr>
            </w:pPr>
          </w:p>
          <w:p w14:paraId="434382FF" w14:textId="77777777" w:rsidR="003057EE" w:rsidRPr="00F97194" w:rsidRDefault="003057EE" w:rsidP="002F43DB">
            <w:pPr>
              <w:contextualSpacing/>
              <w:jc w:val="both"/>
              <w:rPr>
                <w:rFonts w:ascii="Times New Roman" w:hAnsi="Times New Roman" w:cs="Times New Roman"/>
                <w:sz w:val="20"/>
                <w:szCs w:val="20"/>
              </w:rPr>
            </w:pPr>
            <w:r w:rsidRPr="00F97194">
              <w:rPr>
                <w:rFonts w:ascii="Times New Roman" w:hAnsi="Times New Roman" w:cs="Times New Roman"/>
                <w:color w:val="221E1F"/>
                <w:sz w:val="20"/>
                <w:szCs w:val="20"/>
              </w:rPr>
              <w:t>5. Comunicación marketing responsables.</w:t>
            </w:r>
          </w:p>
        </w:tc>
      </w:tr>
      <w:tr w:rsidR="003057EE" w:rsidRPr="00F97194" w14:paraId="06CA865A" w14:textId="77777777" w:rsidTr="006B4924">
        <w:trPr>
          <w:trHeight w:val="400"/>
        </w:trPr>
        <w:tc>
          <w:tcPr>
            <w:tcW w:w="959" w:type="dxa"/>
            <w:vMerge/>
            <w:textDirection w:val="btLr"/>
          </w:tcPr>
          <w:p w14:paraId="33945830" w14:textId="77777777" w:rsidR="003057EE" w:rsidRPr="00F97194" w:rsidRDefault="003057EE" w:rsidP="00C00DC1">
            <w:pPr>
              <w:ind w:left="113" w:right="113"/>
              <w:contextualSpacing/>
              <w:jc w:val="center"/>
              <w:rPr>
                <w:rFonts w:ascii="Times New Roman" w:hAnsi="Times New Roman" w:cs="Times New Roman"/>
                <w:b/>
                <w:sz w:val="20"/>
                <w:szCs w:val="20"/>
              </w:rPr>
            </w:pPr>
          </w:p>
        </w:tc>
        <w:tc>
          <w:tcPr>
            <w:tcW w:w="1417" w:type="dxa"/>
          </w:tcPr>
          <w:p w14:paraId="5D07EC7F" w14:textId="77777777" w:rsidR="003057EE" w:rsidRPr="00F97194" w:rsidRDefault="003057EE" w:rsidP="003057EE">
            <w:pPr>
              <w:pStyle w:val="Tablas"/>
              <w:jc w:val="center"/>
              <w:rPr>
                <w:rFonts w:ascii="Times New Roman" w:hAnsi="Times New Roman" w:cs="Times New Roman"/>
                <w:b/>
                <w:szCs w:val="20"/>
              </w:rPr>
            </w:pPr>
            <w:r w:rsidRPr="00F97194">
              <w:rPr>
                <w:rFonts w:ascii="Times New Roman" w:hAnsi="Times New Roman" w:cs="Times New Roman"/>
                <w:b/>
                <w:szCs w:val="20"/>
              </w:rPr>
              <w:t>Actores</w:t>
            </w:r>
          </w:p>
        </w:tc>
        <w:tc>
          <w:tcPr>
            <w:tcW w:w="3593" w:type="dxa"/>
            <w:vMerge/>
          </w:tcPr>
          <w:p w14:paraId="1408B3C8" w14:textId="77777777" w:rsidR="003057EE" w:rsidRPr="00F97194" w:rsidRDefault="003057EE" w:rsidP="00C00DC1">
            <w:pPr>
              <w:pStyle w:val="Tablas"/>
              <w:rPr>
                <w:rFonts w:ascii="Times New Roman" w:hAnsi="Times New Roman" w:cs="Times New Roman"/>
                <w:szCs w:val="20"/>
              </w:rPr>
            </w:pPr>
          </w:p>
        </w:tc>
        <w:tc>
          <w:tcPr>
            <w:tcW w:w="3495" w:type="dxa"/>
            <w:vMerge/>
          </w:tcPr>
          <w:p w14:paraId="2CE5CBDC" w14:textId="77777777" w:rsidR="003057EE" w:rsidRPr="00F97194" w:rsidRDefault="003057EE" w:rsidP="002F43DB">
            <w:pPr>
              <w:pStyle w:val="Pa2"/>
              <w:spacing w:line="240" w:lineRule="auto"/>
              <w:contextualSpacing/>
              <w:jc w:val="both"/>
              <w:rPr>
                <w:rFonts w:ascii="Times New Roman" w:hAnsi="Times New Roman"/>
                <w:color w:val="221E1F"/>
                <w:sz w:val="20"/>
                <w:szCs w:val="20"/>
                <w:lang w:val="es-ES_tradnl"/>
              </w:rPr>
            </w:pPr>
          </w:p>
        </w:tc>
      </w:tr>
      <w:tr w:rsidR="003057EE" w:rsidRPr="00F97194" w14:paraId="53EE9CAA" w14:textId="77777777" w:rsidTr="006B4924">
        <w:trPr>
          <w:trHeight w:val="400"/>
        </w:trPr>
        <w:tc>
          <w:tcPr>
            <w:tcW w:w="959" w:type="dxa"/>
            <w:vMerge/>
            <w:textDirection w:val="btLr"/>
          </w:tcPr>
          <w:p w14:paraId="2290CC7D" w14:textId="77777777" w:rsidR="003057EE" w:rsidRPr="00F97194" w:rsidRDefault="003057EE" w:rsidP="00C00DC1">
            <w:pPr>
              <w:ind w:left="113" w:right="113"/>
              <w:contextualSpacing/>
              <w:jc w:val="center"/>
              <w:rPr>
                <w:rFonts w:ascii="Times New Roman" w:hAnsi="Times New Roman" w:cs="Times New Roman"/>
                <w:b/>
                <w:sz w:val="20"/>
                <w:szCs w:val="20"/>
              </w:rPr>
            </w:pPr>
          </w:p>
        </w:tc>
        <w:tc>
          <w:tcPr>
            <w:tcW w:w="1417" w:type="dxa"/>
          </w:tcPr>
          <w:p w14:paraId="2801AE2E" w14:textId="77777777" w:rsidR="003057EE" w:rsidRPr="00F97194" w:rsidRDefault="003057EE" w:rsidP="003057EE">
            <w:pPr>
              <w:pStyle w:val="Tablas"/>
              <w:rPr>
                <w:rFonts w:ascii="Times New Roman" w:hAnsi="Times New Roman" w:cs="Times New Roman"/>
                <w:szCs w:val="20"/>
              </w:rPr>
            </w:pPr>
          </w:p>
          <w:p w14:paraId="6383DB39" w14:textId="77777777" w:rsidR="003057EE" w:rsidRPr="00F97194" w:rsidRDefault="003057EE" w:rsidP="003057EE">
            <w:pPr>
              <w:pStyle w:val="Tablas"/>
              <w:jc w:val="center"/>
              <w:rPr>
                <w:rFonts w:ascii="Times New Roman" w:hAnsi="Times New Roman" w:cs="Times New Roman"/>
                <w:szCs w:val="20"/>
              </w:rPr>
            </w:pPr>
            <w:r w:rsidRPr="00F97194">
              <w:rPr>
                <w:rFonts w:ascii="Times New Roman" w:hAnsi="Times New Roman" w:cs="Times New Roman"/>
                <w:szCs w:val="20"/>
              </w:rPr>
              <w:t>Estudiantes</w:t>
            </w:r>
          </w:p>
          <w:p w14:paraId="547E029B" w14:textId="77777777" w:rsidR="003057EE" w:rsidRPr="00F97194" w:rsidRDefault="003057EE" w:rsidP="003057EE">
            <w:pPr>
              <w:pStyle w:val="Tablas"/>
              <w:jc w:val="center"/>
              <w:rPr>
                <w:rFonts w:ascii="Times New Roman" w:hAnsi="Times New Roman" w:cs="Times New Roman"/>
                <w:szCs w:val="20"/>
              </w:rPr>
            </w:pPr>
            <w:r w:rsidRPr="00F97194">
              <w:rPr>
                <w:rFonts w:ascii="Times New Roman" w:hAnsi="Times New Roman" w:cs="Times New Roman"/>
                <w:szCs w:val="20"/>
              </w:rPr>
              <w:t>Docentes</w:t>
            </w:r>
          </w:p>
          <w:p w14:paraId="0136D98A" w14:textId="77777777" w:rsidR="003057EE" w:rsidRPr="00F97194" w:rsidRDefault="003057EE" w:rsidP="00C00DC1">
            <w:pPr>
              <w:pStyle w:val="Tablas"/>
              <w:rPr>
                <w:rFonts w:ascii="Times New Roman" w:hAnsi="Times New Roman" w:cs="Times New Roman"/>
                <w:szCs w:val="20"/>
              </w:rPr>
            </w:pPr>
          </w:p>
        </w:tc>
        <w:tc>
          <w:tcPr>
            <w:tcW w:w="3593" w:type="dxa"/>
            <w:vMerge/>
          </w:tcPr>
          <w:p w14:paraId="304445D2" w14:textId="77777777" w:rsidR="003057EE" w:rsidRPr="00F97194" w:rsidRDefault="003057EE" w:rsidP="00C00DC1">
            <w:pPr>
              <w:pStyle w:val="Tablas"/>
              <w:rPr>
                <w:rFonts w:ascii="Times New Roman" w:hAnsi="Times New Roman" w:cs="Times New Roman"/>
                <w:szCs w:val="20"/>
              </w:rPr>
            </w:pPr>
          </w:p>
        </w:tc>
        <w:tc>
          <w:tcPr>
            <w:tcW w:w="3495" w:type="dxa"/>
            <w:vMerge/>
          </w:tcPr>
          <w:p w14:paraId="46375617" w14:textId="77777777" w:rsidR="003057EE" w:rsidRPr="00F97194" w:rsidRDefault="003057EE" w:rsidP="002F43DB">
            <w:pPr>
              <w:pStyle w:val="Pa2"/>
              <w:spacing w:line="240" w:lineRule="auto"/>
              <w:contextualSpacing/>
              <w:jc w:val="both"/>
              <w:rPr>
                <w:rFonts w:ascii="Times New Roman" w:hAnsi="Times New Roman"/>
                <w:color w:val="221E1F"/>
                <w:sz w:val="20"/>
                <w:szCs w:val="20"/>
                <w:lang w:val="es-ES_tradnl"/>
              </w:rPr>
            </w:pPr>
          </w:p>
        </w:tc>
      </w:tr>
      <w:tr w:rsidR="003057EE" w:rsidRPr="00F97194" w14:paraId="243415DD" w14:textId="77777777" w:rsidTr="006B4924">
        <w:trPr>
          <w:trHeight w:val="690"/>
        </w:trPr>
        <w:tc>
          <w:tcPr>
            <w:tcW w:w="959" w:type="dxa"/>
            <w:vMerge w:val="restart"/>
            <w:textDirection w:val="btLr"/>
          </w:tcPr>
          <w:p w14:paraId="03FD01EC" w14:textId="77777777" w:rsidR="003057EE" w:rsidRPr="00F97194" w:rsidRDefault="003057EE" w:rsidP="00C00DC1">
            <w:pPr>
              <w:ind w:left="113" w:right="113"/>
              <w:contextualSpacing/>
              <w:jc w:val="center"/>
              <w:rPr>
                <w:rFonts w:ascii="Times New Roman" w:hAnsi="Times New Roman" w:cs="Times New Roman"/>
                <w:b/>
                <w:sz w:val="20"/>
                <w:szCs w:val="20"/>
              </w:rPr>
            </w:pPr>
            <w:r w:rsidRPr="00F97194">
              <w:rPr>
                <w:rFonts w:ascii="Times New Roman" w:hAnsi="Times New Roman" w:cs="Times New Roman"/>
                <w:b/>
                <w:sz w:val="20"/>
                <w:szCs w:val="20"/>
              </w:rPr>
              <w:t>Educativo</w:t>
            </w:r>
          </w:p>
        </w:tc>
        <w:tc>
          <w:tcPr>
            <w:tcW w:w="1417" w:type="dxa"/>
          </w:tcPr>
          <w:p w14:paraId="1C3F7E3F" w14:textId="77777777" w:rsidR="003057EE" w:rsidRPr="00F97194" w:rsidRDefault="003057EE" w:rsidP="003057EE">
            <w:pPr>
              <w:pStyle w:val="Tablas"/>
              <w:jc w:val="center"/>
              <w:rPr>
                <w:rFonts w:ascii="Times New Roman" w:hAnsi="Times New Roman" w:cs="Times New Roman"/>
                <w:b/>
                <w:szCs w:val="20"/>
              </w:rPr>
            </w:pPr>
            <w:r w:rsidRPr="00F97194">
              <w:rPr>
                <w:rFonts w:ascii="Times New Roman" w:hAnsi="Times New Roman" w:cs="Times New Roman"/>
                <w:b/>
                <w:szCs w:val="20"/>
              </w:rPr>
              <w:t>Formación profesional y ciudadana</w:t>
            </w:r>
          </w:p>
          <w:p w14:paraId="4ADB039D" w14:textId="77777777" w:rsidR="003057EE" w:rsidRPr="00F97194" w:rsidRDefault="003057EE" w:rsidP="003057EE">
            <w:pPr>
              <w:pStyle w:val="Tablas"/>
              <w:jc w:val="center"/>
              <w:rPr>
                <w:rFonts w:ascii="Times New Roman" w:hAnsi="Times New Roman" w:cs="Times New Roman"/>
                <w:szCs w:val="20"/>
              </w:rPr>
            </w:pPr>
          </w:p>
          <w:p w14:paraId="4F2677E0" w14:textId="77777777" w:rsidR="003057EE" w:rsidRPr="00F97194" w:rsidRDefault="003057EE" w:rsidP="003057EE">
            <w:pPr>
              <w:pStyle w:val="Tablas"/>
              <w:jc w:val="center"/>
              <w:rPr>
                <w:rFonts w:ascii="Times New Roman" w:hAnsi="Times New Roman" w:cs="Times New Roman"/>
                <w:szCs w:val="20"/>
              </w:rPr>
            </w:pPr>
          </w:p>
        </w:tc>
        <w:tc>
          <w:tcPr>
            <w:tcW w:w="3593" w:type="dxa"/>
            <w:vMerge w:val="restart"/>
          </w:tcPr>
          <w:p w14:paraId="11D19E0D" w14:textId="77777777" w:rsidR="003057EE" w:rsidRPr="00F97194" w:rsidRDefault="003057EE" w:rsidP="00C00DC1">
            <w:pPr>
              <w:pStyle w:val="Tablas"/>
              <w:rPr>
                <w:rFonts w:ascii="Times New Roman" w:hAnsi="Times New Roman" w:cs="Times New Roman"/>
                <w:szCs w:val="20"/>
              </w:rPr>
            </w:pPr>
            <w:r w:rsidRPr="00F97194">
              <w:rPr>
                <w:rFonts w:ascii="Times New Roman" w:hAnsi="Times New Roman" w:cs="Times New Roman"/>
                <w:szCs w:val="20"/>
              </w:rPr>
              <w:t>La gestión socialmente responsable de la formación académica y la pedagogía, tanto en sus temáticas, organización curricular como metodologías didácticas.</w:t>
            </w:r>
          </w:p>
          <w:p w14:paraId="31A90BC0" w14:textId="77777777" w:rsidR="003057EE" w:rsidRPr="00F97194" w:rsidRDefault="003057EE" w:rsidP="002F43DB">
            <w:pPr>
              <w:contextualSpacing/>
              <w:jc w:val="both"/>
              <w:rPr>
                <w:rFonts w:ascii="Times New Roman" w:hAnsi="Times New Roman" w:cs="Times New Roman"/>
                <w:sz w:val="20"/>
                <w:szCs w:val="20"/>
              </w:rPr>
            </w:pPr>
          </w:p>
        </w:tc>
        <w:tc>
          <w:tcPr>
            <w:tcW w:w="3495" w:type="dxa"/>
            <w:vMerge w:val="restart"/>
          </w:tcPr>
          <w:p w14:paraId="3D3492FA" w14:textId="77777777" w:rsidR="003057EE" w:rsidRPr="00F97194" w:rsidRDefault="003057EE" w:rsidP="002F43DB">
            <w:pPr>
              <w:contextualSpacing/>
              <w:jc w:val="both"/>
              <w:rPr>
                <w:rFonts w:ascii="Times New Roman" w:hAnsi="Times New Roman" w:cs="Times New Roman"/>
                <w:sz w:val="20"/>
                <w:szCs w:val="20"/>
              </w:rPr>
            </w:pPr>
            <w:r w:rsidRPr="00F97194">
              <w:rPr>
                <w:rFonts w:ascii="Times New Roman" w:hAnsi="Times New Roman" w:cs="Times New Roman"/>
                <w:sz w:val="20"/>
                <w:szCs w:val="20"/>
              </w:rPr>
              <w:t>1. Presencia de temáticas ciudadanas y de responsabilidad social en el currículo.</w:t>
            </w:r>
          </w:p>
          <w:p w14:paraId="24F74C93" w14:textId="77777777" w:rsidR="003057EE" w:rsidRPr="00F97194" w:rsidRDefault="003057EE" w:rsidP="002F43DB">
            <w:pPr>
              <w:contextualSpacing/>
              <w:jc w:val="both"/>
              <w:rPr>
                <w:rFonts w:ascii="Times New Roman" w:hAnsi="Times New Roman" w:cs="Times New Roman"/>
                <w:sz w:val="20"/>
                <w:szCs w:val="20"/>
              </w:rPr>
            </w:pPr>
            <w:r w:rsidRPr="00F97194">
              <w:rPr>
                <w:rFonts w:ascii="Times New Roman" w:hAnsi="Times New Roman" w:cs="Times New Roman"/>
                <w:sz w:val="20"/>
                <w:szCs w:val="20"/>
              </w:rPr>
              <w:t xml:space="preserve"> </w:t>
            </w:r>
          </w:p>
          <w:p w14:paraId="3E416F61" w14:textId="77777777" w:rsidR="003057EE" w:rsidRPr="00F97194" w:rsidRDefault="003057EE" w:rsidP="002F43DB">
            <w:pPr>
              <w:contextualSpacing/>
              <w:jc w:val="both"/>
              <w:rPr>
                <w:rFonts w:ascii="Times New Roman" w:hAnsi="Times New Roman" w:cs="Times New Roman"/>
                <w:sz w:val="20"/>
                <w:szCs w:val="20"/>
              </w:rPr>
            </w:pPr>
            <w:r w:rsidRPr="00F97194">
              <w:rPr>
                <w:rFonts w:ascii="Times New Roman" w:hAnsi="Times New Roman" w:cs="Times New Roman"/>
                <w:sz w:val="20"/>
                <w:szCs w:val="20"/>
              </w:rPr>
              <w:t>2. Articulación entre profesionalización y voluntariado solidario.</w:t>
            </w:r>
          </w:p>
          <w:p w14:paraId="6F5ABD1E" w14:textId="77777777" w:rsidR="003057EE" w:rsidRPr="00F97194" w:rsidRDefault="003057EE" w:rsidP="002F43DB">
            <w:pPr>
              <w:contextualSpacing/>
              <w:jc w:val="both"/>
              <w:rPr>
                <w:rFonts w:ascii="Times New Roman" w:hAnsi="Times New Roman" w:cs="Times New Roman"/>
                <w:sz w:val="20"/>
                <w:szCs w:val="20"/>
              </w:rPr>
            </w:pPr>
          </w:p>
          <w:p w14:paraId="071622C9" w14:textId="77777777" w:rsidR="003057EE" w:rsidRPr="00F97194" w:rsidRDefault="003057EE" w:rsidP="002F43DB">
            <w:pPr>
              <w:contextualSpacing/>
              <w:jc w:val="both"/>
              <w:rPr>
                <w:rFonts w:ascii="Times New Roman" w:hAnsi="Times New Roman" w:cs="Times New Roman"/>
                <w:sz w:val="20"/>
                <w:szCs w:val="20"/>
              </w:rPr>
            </w:pPr>
            <w:r w:rsidRPr="00F97194">
              <w:rPr>
                <w:rFonts w:ascii="Times New Roman" w:hAnsi="Times New Roman" w:cs="Times New Roman"/>
                <w:sz w:val="20"/>
                <w:szCs w:val="20"/>
              </w:rPr>
              <w:t>3. Aprendizaje profesional basado en proyectos sociales.</w:t>
            </w:r>
          </w:p>
          <w:p w14:paraId="7741284C" w14:textId="77777777" w:rsidR="003057EE" w:rsidRPr="00F97194" w:rsidRDefault="003057EE" w:rsidP="002F43DB">
            <w:pPr>
              <w:contextualSpacing/>
              <w:jc w:val="both"/>
              <w:rPr>
                <w:rFonts w:ascii="Times New Roman" w:hAnsi="Times New Roman" w:cs="Times New Roman"/>
                <w:sz w:val="20"/>
                <w:szCs w:val="20"/>
              </w:rPr>
            </w:pPr>
          </w:p>
          <w:p w14:paraId="19B3DD0E" w14:textId="77777777" w:rsidR="003057EE" w:rsidRPr="00F97194" w:rsidRDefault="003057EE" w:rsidP="002F43DB">
            <w:pPr>
              <w:contextualSpacing/>
              <w:jc w:val="both"/>
              <w:rPr>
                <w:rFonts w:ascii="Times New Roman" w:hAnsi="Times New Roman" w:cs="Times New Roman"/>
                <w:sz w:val="20"/>
                <w:szCs w:val="20"/>
              </w:rPr>
            </w:pPr>
            <w:r w:rsidRPr="00F97194">
              <w:rPr>
                <w:rFonts w:ascii="Times New Roman" w:hAnsi="Times New Roman" w:cs="Times New Roman"/>
                <w:sz w:val="20"/>
                <w:szCs w:val="20"/>
              </w:rPr>
              <w:t>4. Integración de actores sociales externos en el diseño de las mallas curriculares.</w:t>
            </w:r>
          </w:p>
        </w:tc>
      </w:tr>
      <w:tr w:rsidR="003057EE" w:rsidRPr="00F97194" w14:paraId="69DD7420" w14:textId="77777777" w:rsidTr="006B4924">
        <w:trPr>
          <w:trHeight w:val="455"/>
        </w:trPr>
        <w:tc>
          <w:tcPr>
            <w:tcW w:w="959" w:type="dxa"/>
            <w:vMerge/>
            <w:textDirection w:val="btLr"/>
          </w:tcPr>
          <w:p w14:paraId="7D378677" w14:textId="77777777" w:rsidR="003057EE" w:rsidRPr="00F97194" w:rsidRDefault="003057EE" w:rsidP="00C00DC1">
            <w:pPr>
              <w:ind w:left="113" w:right="113"/>
              <w:contextualSpacing/>
              <w:jc w:val="center"/>
              <w:rPr>
                <w:rFonts w:ascii="Times New Roman" w:hAnsi="Times New Roman" w:cs="Times New Roman"/>
                <w:b/>
                <w:sz w:val="20"/>
                <w:szCs w:val="20"/>
              </w:rPr>
            </w:pPr>
          </w:p>
        </w:tc>
        <w:tc>
          <w:tcPr>
            <w:tcW w:w="1417" w:type="dxa"/>
          </w:tcPr>
          <w:p w14:paraId="562E727F" w14:textId="77777777" w:rsidR="003057EE" w:rsidRPr="00F97194" w:rsidRDefault="003057EE" w:rsidP="003057EE">
            <w:pPr>
              <w:pStyle w:val="Tablas"/>
              <w:jc w:val="center"/>
              <w:rPr>
                <w:rFonts w:ascii="Times New Roman" w:hAnsi="Times New Roman" w:cs="Times New Roman"/>
                <w:szCs w:val="20"/>
              </w:rPr>
            </w:pPr>
          </w:p>
          <w:p w14:paraId="4EEB684C" w14:textId="77777777" w:rsidR="003057EE" w:rsidRPr="00F97194" w:rsidRDefault="003057EE" w:rsidP="003057EE">
            <w:pPr>
              <w:pStyle w:val="Tablas"/>
              <w:jc w:val="center"/>
              <w:rPr>
                <w:rFonts w:ascii="Times New Roman" w:hAnsi="Times New Roman" w:cs="Times New Roman"/>
                <w:b/>
                <w:szCs w:val="20"/>
              </w:rPr>
            </w:pPr>
            <w:r w:rsidRPr="00F97194">
              <w:rPr>
                <w:rFonts w:ascii="Times New Roman" w:hAnsi="Times New Roman" w:cs="Times New Roman"/>
                <w:b/>
                <w:szCs w:val="20"/>
              </w:rPr>
              <w:t>Actores</w:t>
            </w:r>
          </w:p>
        </w:tc>
        <w:tc>
          <w:tcPr>
            <w:tcW w:w="3593" w:type="dxa"/>
            <w:vMerge/>
          </w:tcPr>
          <w:p w14:paraId="380D169C" w14:textId="77777777" w:rsidR="003057EE" w:rsidRPr="00F97194" w:rsidRDefault="003057EE" w:rsidP="00C00DC1">
            <w:pPr>
              <w:pStyle w:val="Tablas"/>
              <w:rPr>
                <w:rFonts w:ascii="Times New Roman" w:hAnsi="Times New Roman" w:cs="Times New Roman"/>
                <w:szCs w:val="20"/>
              </w:rPr>
            </w:pPr>
          </w:p>
        </w:tc>
        <w:tc>
          <w:tcPr>
            <w:tcW w:w="3495" w:type="dxa"/>
            <w:vMerge/>
          </w:tcPr>
          <w:p w14:paraId="692920D5" w14:textId="77777777" w:rsidR="003057EE" w:rsidRPr="00F97194" w:rsidRDefault="003057EE" w:rsidP="002F43DB">
            <w:pPr>
              <w:contextualSpacing/>
              <w:jc w:val="both"/>
              <w:rPr>
                <w:rFonts w:ascii="Times New Roman" w:hAnsi="Times New Roman" w:cs="Times New Roman"/>
                <w:sz w:val="20"/>
                <w:szCs w:val="20"/>
              </w:rPr>
            </w:pPr>
          </w:p>
        </w:tc>
      </w:tr>
      <w:tr w:rsidR="003057EE" w:rsidRPr="00F97194" w14:paraId="3EF5EED1" w14:textId="77777777" w:rsidTr="006B4924">
        <w:trPr>
          <w:trHeight w:val="455"/>
        </w:trPr>
        <w:tc>
          <w:tcPr>
            <w:tcW w:w="959" w:type="dxa"/>
            <w:vMerge/>
            <w:textDirection w:val="btLr"/>
          </w:tcPr>
          <w:p w14:paraId="6FBCED47" w14:textId="77777777" w:rsidR="003057EE" w:rsidRPr="00F97194" w:rsidRDefault="003057EE" w:rsidP="00C00DC1">
            <w:pPr>
              <w:ind w:left="113" w:right="113"/>
              <w:contextualSpacing/>
              <w:jc w:val="center"/>
              <w:rPr>
                <w:rFonts w:ascii="Times New Roman" w:hAnsi="Times New Roman" w:cs="Times New Roman"/>
                <w:b/>
                <w:sz w:val="20"/>
                <w:szCs w:val="20"/>
              </w:rPr>
            </w:pPr>
          </w:p>
        </w:tc>
        <w:tc>
          <w:tcPr>
            <w:tcW w:w="1417" w:type="dxa"/>
          </w:tcPr>
          <w:p w14:paraId="3DE7AE16" w14:textId="77777777" w:rsidR="003057EE" w:rsidRPr="00F97194" w:rsidRDefault="003057EE" w:rsidP="003057EE">
            <w:pPr>
              <w:pStyle w:val="Tablas"/>
              <w:jc w:val="center"/>
              <w:rPr>
                <w:rFonts w:ascii="Times New Roman" w:hAnsi="Times New Roman" w:cs="Times New Roman"/>
                <w:szCs w:val="20"/>
              </w:rPr>
            </w:pPr>
          </w:p>
          <w:p w14:paraId="7C0E4E0B" w14:textId="77777777" w:rsidR="003057EE" w:rsidRPr="00F97194" w:rsidRDefault="003057EE" w:rsidP="003057EE">
            <w:pPr>
              <w:pStyle w:val="Tablas"/>
              <w:jc w:val="center"/>
              <w:rPr>
                <w:rFonts w:ascii="Times New Roman" w:hAnsi="Times New Roman" w:cs="Times New Roman"/>
                <w:szCs w:val="20"/>
              </w:rPr>
            </w:pPr>
            <w:r w:rsidRPr="00F97194">
              <w:rPr>
                <w:rFonts w:ascii="Times New Roman" w:hAnsi="Times New Roman" w:cs="Times New Roman"/>
                <w:szCs w:val="20"/>
              </w:rPr>
              <w:t>Estudiantes</w:t>
            </w:r>
          </w:p>
          <w:p w14:paraId="4BD4E3D9" w14:textId="77777777" w:rsidR="003057EE" w:rsidRPr="00F97194" w:rsidRDefault="003057EE" w:rsidP="003057EE">
            <w:pPr>
              <w:pStyle w:val="Tablas"/>
              <w:jc w:val="center"/>
              <w:rPr>
                <w:rFonts w:ascii="Times New Roman" w:hAnsi="Times New Roman" w:cs="Times New Roman"/>
                <w:szCs w:val="20"/>
              </w:rPr>
            </w:pPr>
            <w:r w:rsidRPr="00F97194">
              <w:rPr>
                <w:rFonts w:ascii="Times New Roman" w:hAnsi="Times New Roman" w:cs="Times New Roman"/>
                <w:szCs w:val="20"/>
              </w:rPr>
              <w:t>Docentes</w:t>
            </w:r>
          </w:p>
          <w:p w14:paraId="4135CC61" w14:textId="77777777" w:rsidR="003057EE" w:rsidRPr="00F97194" w:rsidRDefault="003057EE" w:rsidP="003057EE">
            <w:pPr>
              <w:pStyle w:val="Tablas"/>
              <w:jc w:val="center"/>
              <w:rPr>
                <w:rFonts w:ascii="Times New Roman" w:hAnsi="Times New Roman" w:cs="Times New Roman"/>
                <w:szCs w:val="20"/>
              </w:rPr>
            </w:pPr>
          </w:p>
        </w:tc>
        <w:tc>
          <w:tcPr>
            <w:tcW w:w="3593" w:type="dxa"/>
            <w:vMerge/>
          </w:tcPr>
          <w:p w14:paraId="47EE8931" w14:textId="77777777" w:rsidR="003057EE" w:rsidRPr="00F97194" w:rsidRDefault="003057EE" w:rsidP="00C00DC1">
            <w:pPr>
              <w:pStyle w:val="Tablas"/>
              <w:rPr>
                <w:rFonts w:ascii="Times New Roman" w:hAnsi="Times New Roman" w:cs="Times New Roman"/>
                <w:szCs w:val="20"/>
              </w:rPr>
            </w:pPr>
          </w:p>
        </w:tc>
        <w:tc>
          <w:tcPr>
            <w:tcW w:w="3495" w:type="dxa"/>
            <w:vMerge/>
          </w:tcPr>
          <w:p w14:paraId="2512027B" w14:textId="77777777" w:rsidR="003057EE" w:rsidRPr="00F97194" w:rsidRDefault="003057EE" w:rsidP="002F43DB">
            <w:pPr>
              <w:contextualSpacing/>
              <w:jc w:val="both"/>
              <w:rPr>
                <w:rFonts w:ascii="Times New Roman" w:hAnsi="Times New Roman" w:cs="Times New Roman"/>
                <w:sz w:val="20"/>
                <w:szCs w:val="20"/>
              </w:rPr>
            </w:pPr>
          </w:p>
        </w:tc>
      </w:tr>
      <w:tr w:rsidR="003057EE" w:rsidRPr="00F97194" w14:paraId="3B84DD83" w14:textId="77777777" w:rsidTr="006B4924">
        <w:trPr>
          <w:trHeight w:val="630"/>
        </w:trPr>
        <w:tc>
          <w:tcPr>
            <w:tcW w:w="959" w:type="dxa"/>
            <w:vMerge w:val="restart"/>
            <w:textDirection w:val="btLr"/>
          </w:tcPr>
          <w:p w14:paraId="7BD7A25C" w14:textId="77777777" w:rsidR="003057EE" w:rsidRPr="00F97194" w:rsidRDefault="003057EE" w:rsidP="00C00DC1">
            <w:pPr>
              <w:ind w:left="113" w:right="113"/>
              <w:contextualSpacing/>
              <w:jc w:val="center"/>
              <w:rPr>
                <w:rFonts w:ascii="Times New Roman" w:hAnsi="Times New Roman" w:cs="Times New Roman"/>
                <w:b/>
                <w:sz w:val="20"/>
                <w:szCs w:val="20"/>
              </w:rPr>
            </w:pPr>
            <w:r w:rsidRPr="00F97194">
              <w:rPr>
                <w:rFonts w:ascii="Times New Roman" w:hAnsi="Times New Roman" w:cs="Times New Roman"/>
                <w:b/>
                <w:sz w:val="20"/>
                <w:szCs w:val="20"/>
              </w:rPr>
              <w:t>Social</w:t>
            </w:r>
          </w:p>
        </w:tc>
        <w:tc>
          <w:tcPr>
            <w:tcW w:w="1417" w:type="dxa"/>
          </w:tcPr>
          <w:p w14:paraId="1A7CACD8" w14:textId="77777777" w:rsidR="003057EE" w:rsidRPr="00F97194" w:rsidRDefault="003057EE" w:rsidP="003057EE">
            <w:pPr>
              <w:pStyle w:val="Tablas"/>
              <w:jc w:val="center"/>
              <w:rPr>
                <w:rFonts w:ascii="Times New Roman" w:hAnsi="Times New Roman" w:cs="Times New Roman"/>
                <w:b/>
                <w:szCs w:val="20"/>
              </w:rPr>
            </w:pPr>
            <w:r w:rsidRPr="00F97194">
              <w:rPr>
                <w:rFonts w:ascii="Times New Roman" w:hAnsi="Times New Roman" w:cs="Times New Roman"/>
                <w:b/>
                <w:szCs w:val="20"/>
              </w:rPr>
              <w:t>Participación social</w:t>
            </w:r>
          </w:p>
          <w:p w14:paraId="3BFF930A" w14:textId="77777777" w:rsidR="003057EE" w:rsidRPr="00F97194" w:rsidRDefault="003057EE" w:rsidP="003057EE">
            <w:pPr>
              <w:pStyle w:val="Tablas"/>
              <w:jc w:val="center"/>
              <w:rPr>
                <w:rFonts w:ascii="Times New Roman" w:hAnsi="Times New Roman" w:cs="Times New Roman"/>
                <w:b/>
                <w:szCs w:val="20"/>
              </w:rPr>
            </w:pPr>
          </w:p>
          <w:p w14:paraId="56B8C5CA" w14:textId="77777777" w:rsidR="003057EE" w:rsidRPr="00F97194" w:rsidRDefault="003057EE" w:rsidP="003057EE">
            <w:pPr>
              <w:pStyle w:val="Tablas"/>
              <w:jc w:val="center"/>
              <w:rPr>
                <w:rFonts w:ascii="Times New Roman" w:hAnsi="Times New Roman" w:cs="Times New Roman"/>
                <w:b/>
                <w:szCs w:val="20"/>
              </w:rPr>
            </w:pPr>
          </w:p>
          <w:p w14:paraId="0988CA73" w14:textId="77777777" w:rsidR="003057EE" w:rsidRPr="00F97194" w:rsidRDefault="003057EE" w:rsidP="003057EE">
            <w:pPr>
              <w:pStyle w:val="Tablas"/>
              <w:jc w:val="center"/>
              <w:rPr>
                <w:rFonts w:ascii="Times New Roman" w:hAnsi="Times New Roman" w:cs="Times New Roman"/>
                <w:b/>
                <w:szCs w:val="20"/>
              </w:rPr>
            </w:pPr>
          </w:p>
        </w:tc>
        <w:tc>
          <w:tcPr>
            <w:tcW w:w="3593" w:type="dxa"/>
            <w:vMerge w:val="restart"/>
          </w:tcPr>
          <w:p w14:paraId="5FCB5F1D" w14:textId="77777777" w:rsidR="003057EE" w:rsidRPr="00F97194" w:rsidRDefault="003057EE" w:rsidP="00C00DC1">
            <w:pPr>
              <w:pStyle w:val="Tablas"/>
              <w:rPr>
                <w:rFonts w:ascii="Times New Roman" w:hAnsi="Times New Roman" w:cs="Times New Roman"/>
                <w:szCs w:val="20"/>
              </w:rPr>
            </w:pPr>
            <w:r w:rsidRPr="00F97194">
              <w:rPr>
                <w:rFonts w:ascii="Times New Roman" w:hAnsi="Times New Roman" w:cs="Times New Roman"/>
                <w:szCs w:val="20"/>
              </w:rPr>
              <w:t>La gestión socialmente responsable de la participación social en el Desarrollo Humano Sostenible de la comunidad.</w:t>
            </w:r>
          </w:p>
          <w:p w14:paraId="180CC45D" w14:textId="77777777" w:rsidR="003057EE" w:rsidRPr="00F97194" w:rsidRDefault="003057EE" w:rsidP="00C00DC1">
            <w:pPr>
              <w:pStyle w:val="Tablas"/>
              <w:rPr>
                <w:rFonts w:ascii="Times New Roman" w:hAnsi="Times New Roman" w:cs="Times New Roman"/>
                <w:szCs w:val="20"/>
              </w:rPr>
            </w:pPr>
          </w:p>
        </w:tc>
        <w:tc>
          <w:tcPr>
            <w:tcW w:w="3495" w:type="dxa"/>
            <w:vMerge w:val="restart"/>
          </w:tcPr>
          <w:p w14:paraId="3CD5DBAF" w14:textId="77777777" w:rsidR="003057EE" w:rsidRPr="00F97194" w:rsidRDefault="003057EE" w:rsidP="00930A10">
            <w:pPr>
              <w:contextualSpacing/>
              <w:jc w:val="both"/>
              <w:rPr>
                <w:rFonts w:ascii="Times New Roman" w:hAnsi="Times New Roman" w:cs="Times New Roman"/>
                <w:sz w:val="20"/>
                <w:szCs w:val="20"/>
              </w:rPr>
            </w:pPr>
            <w:r w:rsidRPr="00F97194">
              <w:rPr>
                <w:rFonts w:ascii="Times New Roman" w:hAnsi="Times New Roman" w:cs="Times New Roman"/>
                <w:sz w:val="20"/>
                <w:szCs w:val="20"/>
              </w:rPr>
              <w:t>1. Integración de la formación académica con la proyección social (comunidades de aprendizaje mutuo).</w:t>
            </w:r>
          </w:p>
          <w:p w14:paraId="73598F61" w14:textId="77777777" w:rsidR="003057EE" w:rsidRPr="00F97194" w:rsidRDefault="003057EE" w:rsidP="00930A10">
            <w:pPr>
              <w:contextualSpacing/>
              <w:jc w:val="both"/>
              <w:rPr>
                <w:rFonts w:ascii="Times New Roman" w:hAnsi="Times New Roman" w:cs="Times New Roman"/>
                <w:sz w:val="20"/>
                <w:szCs w:val="20"/>
              </w:rPr>
            </w:pPr>
            <w:r w:rsidRPr="00F97194">
              <w:rPr>
                <w:rFonts w:ascii="Times New Roman" w:hAnsi="Times New Roman" w:cs="Times New Roman"/>
                <w:sz w:val="20"/>
                <w:szCs w:val="20"/>
              </w:rPr>
              <w:t xml:space="preserve"> 2. Lucha contra el asistencialismo y paternalismo en el servicio universitario a la comunidad.</w:t>
            </w:r>
          </w:p>
          <w:p w14:paraId="4DDE6F07" w14:textId="77777777" w:rsidR="003057EE" w:rsidRPr="00F97194" w:rsidRDefault="003057EE" w:rsidP="00930A10">
            <w:pPr>
              <w:contextualSpacing/>
              <w:jc w:val="both"/>
              <w:rPr>
                <w:rFonts w:ascii="Times New Roman" w:hAnsi="Times New Roman" w:cs="Times New Roman"/>
                <w:sz w:val="20"/>
                <w:szCs w:val="20"/>
              </w:rPr>
            </w:pPr>
            <w:r w:rsidRPr="00F97194">
              <w:rPr>
                <w:rFonts w:ascii="Times New Roman" w:hAnsi="Times New Roman" w:cs="Times New Roman"/>
                <w:sz w:val="20"/>
                <w:szCs w:val="20"/>
              </w:rPr>
              <w:t>3. Promoción de redes sociales para el desarrollo (creación de capital social).</w:t>
            </w:r>
          </w:p>
          <w:p w14:paraId="695643DF" w14:textId="77777777" w:rsidR="003057EE" w:rsidRPr="00F97194" w:rsidRDefault="003057EE" w:rsidP="00930A10">
            <w:pPr>
              <w:contextualSpacing/>
              <w:jc w:val="both"/>
              <w:rPr>
                <w:rFonts w:ascii="Times New Roman" w:hAnsi="Times New Roman" w:cs="Times New Roman"/>
                <w:sz w:val="20"/>
                <w:szCs w:val="20"/>
              </w:rPr>
            </w:pPr>
            <w:r w:rsidRPr="00F97194">
              <w:rPr>
                <w:rFonts w:ascii="Times New Roman" w:hAnsi="Times New Roman" w:cs="Times New Roman"/>
                <w:sz w:val="20"/>
                <w:szCs w:val="20"/>
              </w:rPr>
              <w:t>4. Participación activa en la agenda local y nacional del desarrollo.</w:t>
            </w:r>
          </w:p>
          <w:p w14:paraId="2D76A42B" w14:textId="77777777" w:rsidR="003057EE" w:rsidRPr="00F97194" w:rsidRDefault="003057EE" w:rsidP="002F43DB">
            <w:pPr>
              <w:contextualSpacing/>
              <w:jc w:val="both"/>
              <w:rPr>
                <w:rFonts w:ascii="Times New Roman" w:hAnsi="Times New Roman" w:cs="Times New Roman"/>
                <w:sz w:val="20"/>
                <w:szCs w:val="20"/>
              </w:rPr>
            </w:pPr>
          </w:p>
        </w:tc>
      </w:tr>
      <w:tr w:rsidR="003057EE" w:rsidRPr="00F97194" w14:paraId="0321F0DA" w14:textId="77777777" w:rsidTr="006B4924">
        <w:trPr>
          <w:trHeight w:val="400"/>
        </w:trPr>
        <w:tc>
          <w:tcPr>
            <w:tcW w:w="959" w:type="dxa"/>
            <w:vMerge/>
            <w:textDirection w:val="btLr"/>
          </w:tcPr>
          <w:p w14:paraId="7332C6E6" w14:textId="77777777" w:rsidR="003057EE" w:rsidRPr="00F97194" w:rsidRDefault="003057EE" w:rsidP="00C00DC1">
            <w:pPr>
              <w:ind w:left="113" w:right="113"/>
              <w:contextualSpacing/>
              <w:jc w:val="center"/>
              <w:rPr>
                <w:rFonts w:ascii="Times New Roman" w:hAnsi="Times New Roman" w:cs="Times New Roman"/>
                <w:b/>
                <w:sz w:val="20"/>
                <w:szCs w:val="20"/>
              </w:rPr>
            </w:pPr>
          </w:p>
        </w:tc>
        <w:tc>
          <w:tcPr>
            <w:tcW w:w="1417" w:type="dxa"/>
          </w:tcPr>
          <w:p w14:paraId="7E055D5D" w14:textId="77777777" w:rsidR="003057EE" w:rsidRPr="00F97194" w:rsidRDefault="003057EE" w:rsidP="003057EE">
            <w:pPr>
              <w:pStyle w:val="Tablas"/>
              <w:jc w:val="center"/>
              <w:rPr>
                <w:rFonts w:ascii="Times New Roman" w:hAnsi="Times New Roman" w:cs="Times New Roman"/>
                <w:b/>
                <w:szCs w:val="20"/>
              </w:rPr>
            </w:pPr>
            <w:r w:rsidRPr="00F97194">
              <w:rPr>
                <w:rFonts w:ascii="Times New Roman" w:hAnsi="Times New Roman" w:cs="Times New Roman"/>
                <w:b/>
                <w:szCs w:val="20"/>
              </w:rPr>
              <w:t>Actores</w:t>
            </w:r>
          </w:p>
          <w:p w14:paraId="2EDBA3B6" w14:textId="77777777" w:rsidR="003057EE" w:rsidRPr="00F97194" w:rsidRDefault="003057EE" w:rsidP="003057EE">
            <w:pPr>
              <w:pStyle w:val="Tablas"/>
              <w:jc w:val="center"/>
              <w:rPr>
                <w:rFonts w:ascii="Times New Roman" w:hAnsi="Times New Roman" w:cs="Times New Roman"/>
                <w:b/>
                <w:szCs w:val="20"/>
              </w:rPr>
            </w:pPr>
          </w:p>
        </w:tc>
        <w:tc>
          <w:tcPr>
            <w:tcW w:w="3593" w:type="dxa"/>
            <w:vMerge/>
          </w:tcPr>
          <w:p w14:paraId="3B243863" w14:textId="77777777" w:rsidR="003057EE" w:rsidRPr="00F97194" w:rsidRDefault="003057EE" w:rsidP="00C00DC1">
            <w:pPr>
              <w:pStyle w:val="Tablas"/>
              <w:rPr>
                <w:rFonts w:ascii="Times New Roman" w:hAnsi="Times New Roman" w:cs="Times New Roman"/>
                <w:szCs w:val="20"/>
              </w:rPr>
            </w:pPr>
          </w:p>
        </w:tc>
        <w:tc>
          <w:tcPr>
            <w:tcW w:w="3495" w:type="dxa"/>
            <w:vMerge/>
          </w:tcPr>
          <w:p w14:paraId="7793FB70" w14:textId="77777777" w:rsidR="003057EE" w:rsidRPr="00F97194" w:rsidRDefault="003057EE" w:rsidP="00930A10">
            <w:pPr>
              <w:contextualSpacing/>
              <w:jc w:val="both"/>
              <w:rPr>
                <w:rFonts w:ascii="Times New Roman" w:hAnsi="Times New Roman" w:cs="Times New Roman"/>
                <w:sz w:val="20"/>
                <w:szCs w:val="20"/>
              </w:rPr>
            </w:pPr>
          </w:p>
        </w:tc>
      </w:tr>
      <w:tr w:rsidR="003057EE" w:rsidRPr="00F97194" w14:paraId="6B6E66C5" w14:textId="77777777" w:rsidTr="006B4924">
        <w:trPr>
          <w:trHeight w:val="400"/>
        </w:trPr>
        <w:tc>
          <w:tcPr>
            <w:tcW w:w="959" w:type="dxa"/>
            <w:vMerge/>
            <w:textDirection w:val="btLr"/>
          </w:tcPr>
          <w:p w14:paraId="482183BB" w14:textId="77777777" w:rsidR="003057EE" w:rsidRPr="00F97194" w:rsidRDefault="003057EE" w:rsidP="00C00DC1">
            <w:pPr>
              <w:ind w:left="113" w:right="113"/>
              <w:contextualSpacing/>
              <w:jc w:val="center"/>
              <w:rPr>
                <w:rFonts w:ascii="Times New Roman" w:hAnsi="Times New Roman" w:cs="Times New Roman"/>
                <w:b/>
                <w:sz w:val="20"/>
                <w:szCs w:val="20"/>
              </w:rPr>
            </w:pPr>
          </w:p>
        </w:tc>
        <w:tc>
          <w:tcPr>
            <w:tcW w:w="1417" w:type="dxa"/>
          </w:tcPr>
          <w:p w14:paraId="48C7810A" w14:textId="77777777" w:rsidR="003057EE" w:rsidRPr="00F97194" w:rsidRDefault="003057EE" w:rsidP="003057EE">
            <w:pPr>
              <w:pStyle w:val="Tablas"/>
              <w:jc w:val="center"/>
              <w:rPr>
                <w:rFonts w:ascii="Times New Roman" w:hAnsi="Times New Roman" w:cs="Times New Roman"/>
                <w:szCs w:val="20"/>
              </w:rPr>
            </w:pPr>
          </w:p>
          <w:p w14:paraId="28AE40E3" w14:textId="77777777" w:rsidR="003057EE" w:rsidRPr="00F97194" w:rsidRDefault="003057EE" w:rsidP="003057EE">
            <w:pPr>
              <w:pStyle w:val="Tablas"/>
              <w:jc w:val="center"/>
              <w:rPr>
                <w:rFonts w:ascii="Times New Roman" w:hAnsi="Times New Roman" w:cs="Times New Roman"/>
                <w:szCs w:val="20"/>
              </w:rPr>
            </w:pPr>
            <w:r w:rsidRPr="00F97194">
              <w:rPr>
                <w:rFonts w:ascii="Times New Roman" w:hAnsi="Times New Roman" w:cs="Times New Roman"/>
                <w:szCs w:val="20"/>
              </w:rPr>
              <w:t>Estudiantes</w:t>
            </w:r>
          </w:p>
          <w:p w14:paraId="3FFC1FA7" w14:textId="77777777" w:rsidR="003057EE" w:rsidRPr="00F97194" w:rsidRDefault="003057EE" w:rsidP="00C00DC1">
            <w:pPr>
              <w:pStyle w:val="Tablas"/>
              <w:rPr>
                <w:rFonts w:ascii="Times New Roman" w:hAnsi="Times New Roman" w:cs="Times New Roman"/>
                <w:szCs w:val="20"/>
              </w:rPr>
            </w:pPr>
          </w:p>
        </w:tc>
        <w:tc>
          <w:tcPr>
            <w:tcW w:w="3593" w:type="dxa"/>
            <w:vMerge/>
          </w:tcPr>
          <w:p w14:paraId="465725AE" w14:textId="77777777" w:rsidR="003057EE" w:rsidRPr="00F97194" w:rsidRDefault="003057EE" w:rsidP="00C00DC1">
            <w:pPr>
              <w:pStyle w:val="Tablas"/>
              <w:rPr>
                <w:rFonts w:ascii="Times New Roman" w:hAnsi="Times New Roman" w:cs="Times New Roman"/>
                <w:szCs w:val="20"/>
              </w:rPr>
            </w:pPr>
          </w:p>
        </w:tc>
        <w:tc>
          <w:tcPr>
            <w:tcW w:w="3495" w:type="dxa"/>
            <w:vMerge/>
          </w:tcPr>
          <w:p w14:paraId="184D6027" w14:textId="77777777" w:rsidR="003057EE" w:rsidRPr="00F97194" w:rsidRDefault="003057EE" w:rsidP="00930A10">
            <w:pPr>
              <w:contextualSpacing/>
              <w:jc w:val="both"/>
              <w:rPr>
                <w:rFonts w:ascii="Times New Roman" w:hAnsi="Times New Roman" w:cs="Times New Roman"/>
                <w:sz w:val="20"/>
                <w:szCs w:val="20"/>
              </w:rPr>
            </w:pPr>
          </w:p>
        </w:tc>
      </w:tr>
    </w:tbl>
    <w:p w14:paraId="05699306" w14:textId="77777777" w:rsidR="002F0288" w:rsidRPr="00F97194" w:rsidRDefault="002F0288" w:rsidP="002F43DB">
      <w:pPr>
        <w:jc w:val="both"/>
        <w:rPr>
          <w:rFonts w:ascii="Times New Roman" w:hAnsi="Times New Roman" w:cs="Times New Roman"/>
          <w:b/>
          <w:bCs/>
          <w:iCs/>
          <w:sz w:val="20"/>
          <w:szCs w:val="20"/>
          <w:lang w:val="es-MX"/>
        </w:rPr>
      </w:pPr>
    </w:p>
    <w:p w14:paraId="3E39FF9B" w14:textId="77777777" w:rsidR="00A65BD9" w:rsidRPr="00F97194" w:rsidRDefault="00A65BD9" w:rsidP="005F2054">
      <w:pPr>
        <w:pStyle w:val="Figuras"/>
        <w:rPr>
          <w:szCs w:val="20"/>
        </w:rPr>
      </w:pPr>
      <w:r w:rsidRPr="00F97194">
        <w:rPr>
          <w:szCs w:val="20"/>
        </w:rPr>
        <w:t xml:space="preserve">                                                                                                                   </w:t>
      </w:r>
      <w:r w:rsidR="003057EE" w:rsidRPr="00F97194">
        <w:rPr>
          <w:szCs w:val="20"/>
        </w:rPr>
        <w:t xml:space="preserve">       </w:t>
      </w:r>
      <w:r w:rsidRPr="00F97194">
        <w:rPr>
          <w:szCs w:val="20"/>
        </w:rPr>
        <w:t>Fuente: Vallaeys et al. (2009)</w:t>
      </w:r>
    </w:p>
    <w:p w14:paraId="520FC083" w14:textId="77777777" w:rsidR="002F0288" w:rsidRPr="00F97194" w:rsidRDefault="002F0288" w:rsidP="0056209E">
      <w:pPr>
        <w:spacing w:line="360" w:lineRule="auto"/>
        <w:jc w:val="both"/>
        <w:rPr>
          <w:rFonts w:ascii="Times New Roman" w:hAnsi="Times New Roman" w:cs="Times New Roman"/>
          <w:b/>
          <w:bCs/>
          <w:iCs/>
          <w:lang w:val="es-MX"/>
        </w:rPr>
      </w:pPr>
    </w:p>
    <w:bookmarkEnd w:id="0"/>
    <w:p w14:paraId="41594E50" w14:textId="77777777" w:rsidR="004279ED" w:rsidRPr="00F97194" w:rsidRDefault="004279ED" w:rsidP="00D6062F">
      <w:pPr>
        <w:spacing w:line="360" w:lineRule="auto"/>
        <w:ind w:firstLine="720"/>
        <w:jc w:val="both"/>
        <w:rPr>
          <w:rFonts w:ascii="Times New Roman" w:hAnsi="Times New Roman" w:cs="Times New Roman"/>
        </w:rPr>
      </w:pPr>
    </w:p>
    <w:p w14:paraId="4810F85D" w14:textId="77777777" w:rsidR="00F97194" w:rsidRPr="00F97194" w:rsidRDefault="00F97194" w:rsidP="00F97194">
      <w:pPr>
        <w:spacing w:line="360" w:lineRule="auto"/>
        <w:jc w:val="both"/>
        <w:rPr>
          <w:rFonts w:ascii="Times New Roman" w:hAnsi="Times New Roman" w:cs="Times New Roman"/>
          <w:b/>
          <w:bCs/>
          <w:iCs/>
          <w:lang w:val="es-MX"/>
        </w:rPr>
      </w:pPr>
      <w:r w:rsidRPr="00F97194">
        <w:rPr>
          <w:rFonts w:ascii="Times New Roman" w:hAnsi="Times New Roman" w:cs="Times New Roman"/>
          <w:b/>
          <w:bCs/>
          <w:iCs/>
          <w:lang w:val="es-MX"/>
        </w:rPr>
        <w:t>Medias generales de las subdimensiones en relación a 3 dimensiones de RSU: Campus responsable, Formación profesional y ciudadana, y Participación social</w:t>
      </w:r>
    </w:p>
    <w:p w14:paraId="4E14DB7B" w14:textId="77777777" w:rsidR="00F97194" w:rsidRPr="00F97194" w:rsidRDefault="00F97194" w:rsidP="00F97194">
      <w:pPr>
        <w:spacing w:line="360" w:lineRule="auto"/>
        <w:jc w:val="both"/>
        <w:rPr>
          <w:rFonts w:ascii="Times New Roman" w:hAnsi="Times New Roman" w:cs="Times New Roman"/>
        </w:rPr>
      </w:pPr>
    </w:p>
    <w:p w14:paraId="1134D368" w14:textId="77777777" w:rsidR="00F97194" w:rsidRPr="00F97194" w:rsidRDefault="00F97194" w:rsidP="00F97194">
      <w:pPr>
        <w:spacing w:line="360" w:lineRule="auto"/>
        <w:jc w:val="both"/>
        <w:rPr>
          <w:rFonts w:ascii="Times New Roman" w:hAnsi="Times New Roman" w:cs="Times New Roman"/>
        </w:rPr>
      </w:pPr>
      <w:r w:rsidRPr="00F97194">
        <w:rPr>
          <w:rFonts w:ascii="Times New Roman" w:hAnsi="Times New Roman" w:cs="Times New Roman"/>
        </w:rPr>
        <w:t xml:space="preserve">Se obtuvieron las medias generales de las </w:t>
      </w:r>
      <w:proofErr w:type="spellStart"/>
      <w:r w:rsidRPr="00F97194">
        <w:rPr>
          <w:rFonts w:ascii="Times New Roman" w:hAnsi="Times New Roman" w:cs="Times New Roman"/>
        </w:rPr>
        <w:t>subdimensiones</w:t>
      </w:r>
      <w:proofErr w:type="spellEnd"/>
      <w:r w:rsidRPr="00F97194">
        <w:rPr>
          <w:rFonts w:ascii="Times New Roman" w:hAnsi="Times New Roman" w:cs="Times New Roman"/>
        </w:rPr>
        <w:t xml:space="preserve"> en relación a 3 dimensiones: Campus responsable, Formación profesional y ciudadana, y Participación social. Por una parte, se </w:t>
      </w:r>
      <w:r w:rsidRPr="00F97194">
        <w:rPr>
          <w:rFonts w:ascii="Times New Roman" w:hAnsi="Times New Roman" w:cs="Times New Roman"/>
        </w:rPr>
        <w:lastRenderedPageBreak/>
        <w:t xml:space="preserve">obtuvieron las </w:t>
      </w:r>
      <w:r w:rsidRPr="00F97194">
        <w:rPr>
          <w:rFonts w:ascii="Times New Roman" w:hAnsi="Times New Roman" w:cs="Times New Roman"/>
          <w:i/>
        </w:rPr>
        <w:t xml:space="preserve">medias generales de las </w:t>
      </w:r>
      <w:proofErr w:type="spellStart"/>
      <w:r w:rsidRPr="00F97194">
        <w:rPr>
          <w:rFonts w:ascii="Times New Roman" w:hAnsi="Times New Roman" w:cs="Times New Roman"/>
          <w:i/>
        </w:rPr>
        <w:t>subdimensiones</w:t>
      </w:r>
      <w:proofErr w:type="spellEnd"/>
      <w:r w:rsidRPr="00F97194">
        <w:rPr>
          <w:rFonts w:ascii="Times New Roman" w:hAnsi="Times New Roman" w:cs="Times New Roman"/>
          <w:i/>
        </w:rPr>
        <w:t xml:space="preserve"> en relación a </w:t>
      </w:r>
      <w:r w:rsidRPr="00F97194">
        <w:rPr>
          <w:rFonts w:ascii="Times New Roman" w:hAnsi="Times New Roman" w:cs="Times New Roman"/>
          <w:b/>
        </w:rPr>
        <w:t xml:space="preserve">Campus responsable </w:t>
      </w:r>
      <w:r w:rsidRPr="00F97194">
        <w:rPr>
          <w:rFonts w:ascii="Times New Roman" w:hAnsi="Times New Roman" w:cs="Times New Roman"/>
        </w:rPr>
        <w:t>con dos grupos de interés internos: estudiantes y docentes.</w:t>
      </w:r>
    </w:p>
    <w:p w14:paraId="1026A8B1" w14:textId="0EA98435" w:rsidR="004279ED" w:rsidRDefault="00F97194" w:rsidP="00F97194">
      <w:pPr>
        <w:spacing w:line="360" w:lineRule="auto"/>
        <w:ind w:firstLine="720"/>
        <w:jc w:val="both"/>
        <w:rPr>
          <w:rFonts w:ascii="Times New Roman" w:hAnsi="Times New Roman" w:cs="Times New Roman"/>
        </w:rPr>
      </w:pPr>
      <w:r w:rsidRPr="00F97194">
        <w:rPr>
          <w:rFonts w:ascii="Times New Roman" w:hAnsi="Times New Roman" w:cs="Times New Roman"/>
        </w:rPr>
        <w:t xml:space="preserve">Como puede apreciarse en la tabla 2, dentro de los indicadores menos reconocidos por estudiantes y docentes se encuentra el medio ambiente (campus sostenible), con medias de 3.57 y 3.02 respectivamente; lo cual se contradice con la declaración de uno de los ejes estratégicos en el Plan de Desarrollo Institucional de la FECA UJED de que exista un proyecto de campo sustentable. Resultado coincidente con el resultado encontrado por Montalvo, Villanueva, </w:t>
      </w:r>
      <w:proofErr w:type="spellStart"/>
      <w:r w:rsidRPr="00F97194">
        <w:rPr>
          <w:rFonts w:ascii="Times New Roman" w:hAnsi="Times New Roman" w:cs="Times New Roman"/>
        </w:rPr>
        <w:t>Armenteros</w:t>
      </w:r>
      <w:proofErr w:type="spellEnd"/>
      <w:r w:rsidRPr="00F97194">
        <w:rPr>
          <w:rFonts w:ascii="Times New Roman" w:hAnsi="Times New Roman" w:cs="Times New Roman"/>
        </w:rPr>
        <w:t>, Reyna y Duque (2016), con promedios de 3 y 3.7.</w:t>
      </w:r>
    </w:p>
    <w:p w14:paraId="362247D9" w14:textId="77777777" w:rsidR="0056209E" w:rsidRPr="00F97194" w:rsidRDefault="0056209E" w:rsidP="00D6062F">
      <w:pPr>
        <w:spacing w:line="360" w:lineRule="auto"/>
        <w:ind w:firstLine="720"/>
        <w:jc w:val="both"/>
        <w:rPr>
          <w:rFonts w:ascii="Times New Roman" w:hAnsi="Times New Roman" w:cs="Times New Roman"/>
        </w:rPr>
      </w:pPr>
      <w:r w:rsidRPr="00F97194">
        <w:rPr>
          <w:rFonts w:ascii="Times New Roman" w:hAnsi="Times New Roman" w:cs="Times New Roman"/>
        </w:rPr>
        <w:t>Asimismo, con respecto a los indicadores: transparencia y democracia, así como comunicación y marketing responsables obtuvieron</w:t>
      </w:r>
      <w:r w:rsidR="00E15C07" w:rsidRPr="00F97194">
        <w:rPr>
          <w:rFonts w:ascii="Times New Roman" w:hAnsi="Times New Roman" w:cs="Times New Roman"/>
        </w:rPr>
        <w:t>,</w:t>
      </w:r>
      <w:r w:rsidRPr="00F97194">
        <w:rPr>
          <w:rFonts w:ascii="Times New Roman" w:hAnsi="Times New Roman" w:cs="Times New Roman"/>
        </w:rPr>
        <w:t xml:space="preserve"> los </w:t>
      </w:r>
      <w:r w:rsidR="00E15C07" w:rsidRPr="00F97194">
        <w:rPr>
          <w:rFonts w:ascii="Times New Roman" w:hAnsi="Times New Roman" w:cs="Times New Roman"/>
        </w:rPr>
        <w:t>dos</w:t>
      </w:r>
      <w:r w:rsidRPr="00F97194">
        <w:rPr>
          <w:rFonts w:ascii="Times New Roman" w:hAnsi="Times New Roman" w:cs="Times New Roman"/>
        </w:rPr>
        <w:t xml:space="preserve"> grupos de interés internos</w:t>
      </w:r>
      <w:r w:rsidR="00E15C07" w:rsidRPr="00F97194">
        <w:rPr>
          <w:rFonts w:ascii="Times New Roman" w:hAnsi="Times New Roman" w:cs="Times New Roman"/>
        </w:rPr>
        <w:t>,</w:t>
      </w:r>
      <w:r w:rsidRPr="00F97194">
        <w:rPr>
          <w:rFonts w:ascii="Times New Roman" w:hAnsi="Times New Roman" w:cs="Times New Roman"/>
        </w:rPr>
        <w:t xml:space="preserve"> valoraciones bajas de </w:t>
      </w:r>
      <w:r w:rsidRPr="00F97194">
        <w:rPr>
          <w:rFonts w:ascii="Times New Roman" w:hAnsi="Times New Roman" w:cs="Times New Roman"/>
          <w:i/>
        </w:rPr>
        <w:t xml:space="preserve">parcialmente en desacuerdo. </w:t>
      </w:r>
      <w:r w:rsidRPr="00F97194">
        <w:rPr>
          <w:rFonts w:ascii="Times New Roman" w:hAnsi="Times New Roman" w:cs="Times New Roman"/>
        </w:rPr>
        <w:t>En contraste</w:t>
      </w:r>
      <w:r w:rsidRPr="00F97194">
        <w:rPr>
          <w:rFonts w:ascii="Times New Roman" w:hAnsi="Times New Roman" w:cs="Times New Roman"/>
          <w:i/>
        </w:rPr>
        <w:t xml:space="preserve">, </w:t>
      </w:r>
      <w:r w:rsidRPr="00F97194">
        <w:rPr>
          <w:rFonts w:ascii="Times New Roman" w:hAnsi="Times New Roman" w:cs="Times New Roman"/>
        </w:rPr>
        <w:t>el estudio (Montalvo, et al. (2016) demuestra las valoraciones más altas con promedios de 4.1 a 4.3 respectivamente.</w:t>
      </w:r>
    </w:p>
    <w:p w14:paraId="5C2B167D" w14:textId="77777777" w:rsidR="0056209E" w:rsidRPr="00F97194" w:rsidRDefault="0056209E" w:rsidP="00D6062F">
      <w:pPr>
        <w:pStyle w:val="TituloTabla"/>
      </w:pPr>
      <w:r w:rsidRPr="00F97194">
        <w:t>En el caso de los estudiantes</w:t>
      </w:r>
      <w:r w:rsidR="00E15C07" w:rsidRPr="00F97194">
        <w:t xml:space="preserve"> y</w:t>
      </w:r>
      <w:r w:rsidRPr="00F97194">
        <w:t xml:space="preserve"> docentes resaltan como mejor evaluados, </w:t>
      </w:r>
      <w:r w:rsidRPr="00F97194">
        <w:rPr>
          <w:i/>
        </w:rPr>
        <w:t>parcialmente de acuerdo</w:t>
      </w:r>
      <w:r w:rsidRPr="00F97194">
        <w:t>, los indicadores como los derechos humanos, equidad de género y no discriminación, con medias de 4.32</w:t>
      </w:r>
      <w:r w:rsidR="00E15C07" w:rsidRPr="00F97194">
        <w:t xml:space="preserve"> y</w:t>
      </w:r>
      <w:r w:rsidRPr="00F97194">
        <w:t xml:space="preserve"> 4.13, resultados compatibles con los obtenidos por Montalvo et al. (2016), quienes también encontraron en los docentes </w:t>
      </w:r>
      <w:r w:rsidR="00E15C07" w:rsidRPr="00F97194">
        <w:t xml:space="preserve">una </w:t>
      </w:r>
      <w:r w:rsidRPr="00F97194">
        <w:t xml:space="preserve">media alta de 4.5. </w:t>
      </w:r>
    </w:p>
    <w:p w14:paraId="7C0A9E43" w14:textId="77777777" w:rsidR="00E15C07" w:rsidRPr="00F97194" w:rsidRDefault="00E15C07" w:rsidP="00D6062F">
      <w:pPr>
        <w:pStyle w:val="TituloTabla"/>
        <w:ind w:firstLine="0"/>
      </w:pPr>
    </w:p>
    <w:p w14:paraId="3E665CE9" w14:textId="77777777" w:rsidR="0056209E" w:rsidRPr="00F97194" w:rsidRDefault="0056209E" w:rsidP="00D6062F">
      <w:pPr>
        <w:pStyle w:val="TituloTabla"/>
        <w:ind w:firstLine="0"/>
        <w:rPr>
          <w:sz w:val="20"/>
          <w:szCs w:val="20"/>
        </w:rPr>
      </w:pPr>
      <w:r w:rsidRPr="00F97194">
        <w:rPr>
          <w:sz w:val="20"/>
          <w:szCs w:val="20"/>
        </w:rPr>
        <w:t xml:space="preserve">Tabla </w:t>
      </w:r>
      <w:r w:rsidR="00B964EE" w:rsidRPr="00F97194">
        <w:rPr>
          <w:sz w:val="20"/>
          <w:szCs w:val="20"/>
        </w:rPr>
        <w:t>2</w:t>
      </w:r>
    </w:p>
    <w:p w14:paraId="78073820" w14:textId="77777777" w:rsidR="0056209E" w:rsidRPr="00F97194" w:rsidRDefault="0056209E" w:rsidP="0056209E">
      <w:pPr>
        <w:jc w:val="both"/>
        <w:rPr>
          <w:rFonts w:ascii="Times New Roman" w:hAnsi="Times New Roman" w:cs="Times New Roman"/>
          <w:i/>
          <w:sz w:val="20"/>
          <w:szCs w:val="20"/>
          <w:lang w:val="es-MX"/>
        </w:rPr>
      </w:pPr>
      <w:r w:rsidRPr="00F97194">
        <w:rPr>
          <w:rFonts w:ascii="Times New Roman" w:hAnsi="Times New Roman" w:cs="Times New Roman"/>
          <w:i/>
          <w:sz w:val="20"/>
          <w:szCs w:val="20"/>
          <w:lang w:val="es-MX"/>
        </w:rPr>
        <w:t>Medias Generales de las subdimensiones en relación a</w:t>
      </w:r>
      <w:r w:rsidR="00D6062F" w:rsidRPr="00F97194">
        <w:rPr>
          <w:rFonts w:ascii="Times New Roman" w:hAnsi="Times New Roman" w:cs="Times New Roman"/>
          <w:i/>
          <w:sz w:val="20"/>
          <w:szCs w:val="20"/>
          <w:lang w:val="es-MX"/>
        </w:rPr>
        <w:t xml:space="preserve">l ámbito organizacional de </w:t>
      </w:r>
      <w:r w:rsidRPr="00F97194">
        <w:rPr>
          <w:rFonts w:ascii="Times New Roman" w:hAnsi="Times New Roman" w:cs="Times New Roman"/>
          <w:i/>
          <w:sz w:val="20"/>
          <w:szCs w:val="20"/>
          <w:lang w:val="es-MX"/>
        </w:rPr>
        <w:t xml:space="preserve">la dimensión Campus responsable con </w:t>
      </w:r>
      <w:r w:rsidR="00E15C07" w:rsidRPr="00F97194">
        <w:rPr>
          <w:rFonts w:ascii="Times New Roman" w:hAnsi="Times New Roman" w:cs="Times New Roman"/>
          <w:i/>
          <w:sz w:val="20"/>
          <w:szCs w:val="20"/>
          <w:lang w:val="es-MX"/>
        </w:rPr>
        <w:t>dos</w:t>
      </w:r>
      <w:r w:rsidRPr="00F97194">
        <w:rPr>
          <w:rFonts w:ascii="Times New Roman" w:hAnsi="Times New Roman" w:cs="Times New Roman"/>
          <w:i/>
          <w:sz w:val="20"/>
          <w:szCs w:val="20"/>
          <w:lang w:val="es-MX"/>
        </w:rPr>
        <w:t xml:space="preserve"> grupos de interés internos: estudiantes</w:t>
      </w:r>
      <w:r w:rsidR="00E15C07" w:rsidRPr="00F97194">
        <w:rPr>
          <w:rFonts w:ascii="Times New Roman" w:hAnsi="Times New Roman" w:cs="Times New Roman"/>
          <w:i/>
          <w:sz w:val="20"/>
          <w:szCs w:val="20"/>
          <w:lang w:val="es-MX"/>
        </w:rPr>
        <w:t xml:space="preserve"> y</w:t>
      </w:r>
      <w:r w:rsidRPr="00F97194">
        <w:rPr>
          <w:rFonts w:ascii="Times New Roman" w:hAnsi="Times New Roman" w:cs="Times New Roman"/>
          <w:i/>
          <w:sz w:val="20"/>
          <w:szCs w:val="20"/>
          <w:lang w:val="es-MX"/>
        </w:rPr>
        <w:t xml:space="preserve"> docentes. </w:t>
      </w:r>
    </w:p>
    <w:tbl>
      <w:tblPr>
        <w:tblStyle w:val="LightShading"/>
        <w:tblW w:w="0" w:type="auto"/>
        <w:tblLayout w:type="fixed"/>
        <w:tblLook w:val="0620" w:firstRow="1" w:lastRow="0" w:firstColumn="0" w:lastColumn="0" w:noHBand="1" w:noVBand="1"/>
      </w:tblPr>
      <w:tblGrid>
        <w:gridCol w:w="1242"/>
        <w:gridCol w:w="5387"/>
        <w:gridCol w:w="1417"/>
        <w:gridCol w:w="1418"/>
      </w:tblGrid>
      <w:tr w:rsidR="00895412" w:rsidRPr="00F97194" w14:paraId="1CDA2087" w14:textId="77777777" w:rsidTr="00D6062F">
        <w:trPr>
          <w:cnfStyle w:val="100000000000" w:firstRow="1" w:lastRow="0" w:firstColumn="0" w:lastColumn="0" w:oddVBand="0" w:evenVBand="0" w:oddHBand="0" w:evenHBand="0" w:firstRowFirstColumn="0" w:firstRowLastColumn="0" w:lastRowFirstColumn="0" w:lastRowLastColumn="0"/>
          <w:trHeight w:val="283"/>
        </w:trPr>
        <w:tc>
          <w:tcPr>
            <w:tcW w:w="1242" w:type="dxa"/>
            <w:vMerge w:val="restart"/>
            <w:textDirection w:val="btLr"/>
          </w:tcPr>
          <w:p w14:paraId="48010987" w14:textId="77777777" w:rsidR="00D6062F" w:rsidRPr="00F97194" w:rsidRDefault="00D6062F" w:rsidP="0056209E">
            <w:pPr>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Àmbito Organizacional</w:t>
            </w:r>
          </w:p>
          <w:p w14:paraId="6AD75B14" w14:textId="77777777" w:rsidR="00D6062F" w:rsidRPr="00F97194" w:rsidRDefault="00D6062F" w:rsidP="0056209E">
            <w:pPr>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 xml:space="preserve"> </w:t>
            </w:r>
          </w:p>
          <w:p w14:paraId="62CE02B4" w14:textId="77777777" w:rsidR="00141B28" w:rsidRPr="00F97194" w:rsidRDefault="00D6062F" w:rsidP="00141B28">
            <w:pPr>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Dimensión</w:t>
            </w:r>
            <w:r w:rsidR="00141B28" w:rsidRPr="00F97194">
              <w:rPr>
                <w:rFonts w:ascii="Times New Roman" w:hAnsi="Times New Roman" w:cs="Times New Roman"/>
                <w:sz w:val="20"/>
                <w:szCs w:val="20"/>
                <w:lang w:val="es-MX"/>
              </w:rPr>
              <w:t xml:space="preserve"> RSU</w:t>
            </w:r>
          </w:p>
          <w:p w14:paraId="144A97B9" w14:textId="77777777" w:rsidR="00895412" w:rsidRPr="00F97194" w:rsidRDefault="00D6062F" w:rsidP="00141B28">
            <w:pPr>
              <w:jc w:val="center"/>
              <w:rPr>
                <w:rFonts w:ascii="Times New Roman" w:hAnsi="Times New Roman" w:cs="Times New Roman"/>
                <w:b w:val="0"/>
                <w:sz w:val="20"/>
                <w:szCs w:val="20"/>
                <w:lang w:val="es-MX"/>
              </w:rPr>
            </w:pPr>
            <w:r w:rsidRPr="00F97194">
              <w:rPr>
                <w:rFonts w:ascii="Times New Roman" w:hAnsi="Times New Roman" w:cs="Times New Roman"/>
                <w:sz w:val="20"/>
                <w:szCs w:val="20"/>
                <w:lang w:val="es-MX"/>
              </w:rPr>
              <w:t xml:space="preserve"> Campus responsable</w:t>
            </w:r>
          </w:p>
        </w:tc>
        <w:tc>
          <w:tcPr>
            <w:tcW w:w="5387" w:type="dxa"/>
          </w:tcPr>
          <w:p w14:paraId="0CAB5001" w14:textId="77777777" w:rsidR="00895412" w:rsidRPr="00F97194" w:rsidRDefault="00895412" w:rsidP="00D6062F">
            <w:pPr>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Subdimensiones RSU</w:t>
            </w:r>
          </w:p>
        </w:tc>
        <w:tc>
          <w:tcPr>
            <w:tcW w:w="1417" w:type="dxa"/>
          </w:tcPr>
          <w:p w14:paraId="2328E7E5" w14:textId="77777777" w:rsidR="00895412" w:rsidRPr="00F97194" w:rsidRDefault="00895412" w:rsidP="0056209E">
            <w:pPr>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Estudiantes</w:t>
            </w:r>
          </w:p>
        </w:tc>
        <w:tc>
          <w:tcPr>
            <w:tcW w:w="1418" w:type="dxa"/>
          </w:tcPr>
          <w:p w14:paraId="7354F223" w14:textId="77777777" w:rsidR="00895412" w:rsidRPr="00F97194" w:rsidRDefault="00895412" w:rsidP="0056209E">
            <w:pPr>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Docentes</w:t>
            </w:r>
          </w:p>
        </w:tc>
      </w:tr>
      <w:tr w:rsidR="00895412" w:rsidRPr="00F97194" w14:paraId="0E5328D7" w14:textId="77777777" w:rsidTr="00D6062F">
        <w:trPr>
          <w:trHeight w:val="540"/>
        </w:trPr>
        <w:tc>
          <w:tcPr>
            <w:tcW w:w="1242" w:type="dxa"/>
            <w:vMerge/>
          </w:tcPr>
          <w:p w14:paraId="771E9F99" w14:textId="77777777" w:rsidR="00895412" w:rsidRPr="00F97194" w:rsidRDefault="00895412" w:rsidP="0056209E">
            <w:pPr>
              <w:spacing w:line="480" w:lineRule="auto"/>
              <w:ind w:firstLine="720"/>
              <w:jc w:val="both"/>
              <w:rPr>
                <w:rFonts w:ascii="Times New Roman" w:hAnsi="Times New Roman" w:cs="Times New Roman"/>
                <w:sz w:val="20"/>
                <w:szCs w:val="20"/>
              </w:rPr>
            </w:pPr>
          </w:p>
        </w:tc>
        <w:tc>
          <w:tcPr>
            <w:tcW w:w="5387" w:type="dxa"/>
          </w:tcPr>
          <w:p w14:paraId="6CDDB880" w14:textId="77777777" w:rsidR="00895412" w:rsidRPr="00F97194" w:rsidRDefault="00895412" w:rsidP="0056209E">
            <w:pPr>
              <w:spacing w:line="360" w:lineRule="auto"/>
              <w:jc w:val="both"/>
              <w:rPr>
                <w:rFonts w:ascii="Times New Roman" w:hAnsi="Times New Roman" w:cs="Times New Roman"/>
                <w:sz w:val="20"/>
                <w:szCs w:val="20"/>
                <w:lang w:val="es-MX"/>
              </w:rPr>
            </w:pPr>
            <w:r w:rsidRPr="00F97194">
              <w:rPr>
                <w:rFonts w:ascii="Times New Roman" w:hAnsi="Times New Roman" w:cs="Times New Roman"/>
                <w:sz w:val="20"/>
                <w:szCs w:val="20"/>
                <w:lang w:val="es-MX"/>
              </w:rPr>
              <w:t>Derechos humanos, equidad de género, y no discriminación.</w:t>
            </w:r>
          </w:p>
          <w:p w14:paraId="10FBF386" w14:textId="77777777" w:rsidR="00895412" w:rsidRPr="00F97194" w:rsidRDefault="00895412" w:rsidP="0056209E">
            <w:pPr>
              <w:spacing w:line="360" w:lineRule="auto"/>
              <w:jc w:val="both"/>
              <w:rPr>
                <w:rFonts w:ascii="Times New Roman" w:hAnsi="Times New Roman" w:cs="Times New Roman"/>
                <w:sz w:val="20"/>
                <w:szCs w:val="20"/>
                <w:lang w:val="es-MX"/>
              </w:rPr>
            </w:pPr>
          </w:p>
        </w:tc>
        <w:tc>
          <w:tcPr>
            <w:tcW w:w="1417" w:type="dxa"/>
          </w:tcPr>
          <w:p w14:paraId="2CBA1A3F"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 4.32</w:t>
            </w:r>
          </w:p>
          <w:p w14:paraId="7A8DB00F"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 1.27</w:t>
            </w:r>
          </w:p>
        </w:tc>
        <w:tc>
          <w:tcPr>
            <w:tcW w:w="1418" w:type="dxa"/>
          </w:tcPr>
          <w:p w14:paraId="28A8331A"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X=4.13</w:t>
            </w:r>
          </w:p>
          <w:p w14:paraId="57BD2577"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1.47</w:t>
            </w:r>
          </w:p>
        </w:tc>
      </w:tr>
      <w:tr w:rsidR="00895412" w:rsidRPr="00F97194" w14:paraId="0A182618" w14:textId="77777777" w:rsidTr="00D6062F">
        <w:trPr>
          <w:trHeight w:val="861"/>
        </w:trPr>
        <w:tc>
          <w:tcPr>
            <w:tcW w:w="1242" w:type="dxa"/>
            <w:vMerge/>
          </w:tcPr>
          <w:p w14:paraId="27527515" w14:textId="77777777" w:rsidR="00895412" w:rsidRPr="00F97194" w:rsidRDefault="00895412" w:rsidP="0056209E">
            <w:pPr>
              <w:spacing w:line="480" w:lineRule="auto"/>
              <w:ind w:firstLine="720"/>
              <w:jc w:val="both"/>
              <w:rPr>
                <w:rFonts w:ascii="Times New Roman" w:hAnsi="Times New Roman" w:cs="Times New Roman"/>
                <w:sz w:val="20"/>
                <w:szCs w:val="20"/>
              </w:rPr>
            </w:pPr>
          </w:p>
        </w:tc>
        <w:tc>
          <w:tcPr>
            <w:tcW w:w="5387" w:type="dxa"/>
          </w:tcPr>
          <w:p w14:paraId="21626A37" w14:textId="77777777" w:rsidR="00895412" w:rsidRPr="00F97194" w:rsidRDefault="00895412" w:rsidP="0056209E">
            <w:pPr>
              <w:spacing w:line="360" w:lineRule="auto"/>
              <w:jc w:val="both"/>
              <w:rPr>
                <w:rFonts w:ascii="Times New Roman" w:hAnsi="Times New Roman" w:cs="Times New Roman"/>
                <w:sz w:val="20"/>
                <w:szCs w:val="20"/>
                <w:lang w:val="es-MX"/>
              </w:rPr>
            </w:pPr>
            <w:r w:rsidRPr="00F97194">
              <w:rPr>
                <w:rFonts w:ascii="Times New Roman" w:hAnsi="Times New Roman" w:cs="Times New Roman"/>
                <w:sz w:val="20"/>
                <w:szCs w:val="20"/>
                <w:lang w:val="es-MX"/>
              </w:rPr>
              <w:t>Desarrollo personal y profesional, buen clima de trabajo y aplicación de los derechos laborales.</w:t>
            </w:r>
          </w:p>
          <w:p w14:paraId="579193AD" w14:textId="77777777" w:rsidR="00895412" w:rsidRPr="00F97194" w:rsidRDefault="00895412" w:rsidP="0056209E">
            <w:pPr>
              <w:spacing w:line="360" w:lineRule="auto"/>
              <w:jc w:val="both"/>
              <w:rPr>
                <w:rFonts w:ascii="Times New Roman" w:hAnsi="Times New Roman" w:cs="Times New Roman"/>
                <w:sz w:val="20"/>
                <w:szCs w:val="20"/>
                <w:lang w:val="es-MX"/>
              </w:rPr>
            </w:pPr>
          </w:p>
        </w:tc>
        <w:tc>
          <w:tcPr>
            <w:tcW w:w="1417" w:type="dxa"/>
          </w:tcPr>
          <w:p w14:paraId="06DB2992"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 4.53</w:t>
            </w:r>
          </w:p>
          <w:p w14:paraId="20D671B9"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 1.09</w:t>
            </w:r>
          </w:p>
        </w:tc>
        <w:tc>
          <w:tcPr>
            <w:tcW w:w="1418" w:type="dxa"/>
          </w:tcPr>
          <w:p w14:paraId="5DD59C13"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X=3.98</w:t>
            </w:r>
          </w:p>
          <w:p w14:paraId="66D164E2"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=1.30</w:t>
            </w:r>
          </w:p>
        </w:tc>
      </w:tr>
      <w:tr w:rsidR="00895412" w:rsidRPr="00F97194" w14:paraId="27990E02" w14:textId="77777777" w:rsidTr="00D6062F">
        <w:trPr>
          <w:trHeight w:val="451"/>
        </w:trPr>
        <w:tc>
          <w:tcPr>
            <w:tcW w:w="1242" w:type="dxa"/>
            <w:vMerge/>
          </w:tcPr>
          <w:p w14:paraId="5B7A2116" w14:textId="77777777" w:rsidR="00895412" w:rsidRPr="00F97194" w:rsidRDefault="00895412" w:rsidP="0056209E">
            <w:pPr>
              <w:spacing w:line="480" w:lineRule="auto"/>
              <w:ind w:firstLine="720"/>
              <w:jc w:val="both"/>
              <w:rPr>
                <w:rFonts w:ascii="Times New Roman" w:hAnsi="Times New Roman" w:cs="Times New Roman"/>
                <w:sz w:val="20"/>
                <w:szCs w:val="20"/>
              </w:rPr>
            </w:pPr>
          </w:p>
        </w:tc>
        <w:tc>
          <w:tcPr>
            <w:tcW w:w="5387" w:type="dxa"/>
          </w:tcPr>
          <w:p w14:paraId="775435EF" w14:textId="77777777" w:rsidR="00895412" w:rsidRPr="00F97194" w:rsidRDefault="00895412" w:rsidP="0056209E">
            <w:pPr>
              <w:spacing w:line="360" w:lineRule="auto"/>
              <w:jc w:val="both"/>
              <w:rPr>
                <w:rFonts w:ascii="Times New Roman" w:hAnsi="Times New Roman" w:cs="Times New Roman"/>
                <w:sz w:val="20"/>
                <w:szCs w:val="20"/>
                <w:lang w:val="es-MX"/>
              </w:rPr>
            </w:pPr>
            <w:r w:rsidRPr="00F97194">
              <w:rPr>
                <w:rFonts w:ascii="Times New Roman" w:hAnsi="Times New Roman" w:cs="Times New Roman"/>
                <w:sz w:val="20"/>
                <w:szCs w:val="20"/>
                <w:lang w:val="es-MX"/>
              </w:rPr>
              <w:t>Medio ambiente (campus sostenible).</w:t>
            </w:r>
          </w:p>
          <w:p w14:paraId="74A61612" w14:textId="77777777" w:rsidR="00895412" w:rsidRPr="00F97194" w:rsidRDefault="00895412" w:rsidP="0056209E">
            <w:pPr>
              <w:spacing w:line="360" w:lineRule="auto"/>
              <w:jc w:val="both"/>
              <w:rPr>
                <w:rFonts w:ascii="Times New Roman" w:hAnsi="Times New Roman" w:cs="Times New Roman"/>
                <w:sz w:val="20"/>
                <w:szCs w:val="20"/>
                <w:lang w:val="es-MX"/>
              </w:rPr>
            </w:pPr>
          </w:p>
        </w:tc>
        <w:tc>
          <w:tcPr>
            <w:tcW w:w="1417" w:type="dxa"/>
          </w:tcPr>
          <w:p w14:paraId="22A9A14F"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 3.57</w:t>
            </w:r>
          </w:p>
          <w:p w14:paraId="609E1569"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 1.36</w:t>
            </w:r>
          </w:p>
        </w:tc>
        <w:tc>
          <w:tcPr>
            <w:tcW w:w="1418" w:type="dxa"/>
          </w:tcPr>
          <w:p w14:paraId="2BA84273"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X=3.02</w:t>
            </w:r>
          </w:p>
          <w:p w14:paraId="7109FF6E"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=1.38</w:t>
            </w:r>
          </w:p>
        </w:tc>
      </w:tr>
      <w:tr w:rsidR="00895412" w:rsidRPr="00F97194" w14:paraId="3E4297FB" w14:textId="77777777" w:rsidTr="00D6062F">
        <w:trPr>
          <w:trHeight w:val="645"/>
        </w:trPr>
        <w:tc>
          <w:tcPr>
            <w:tcW w:w="1242" w:type="dxa"/>
            <w:vMerge/>
          </w:tcPr>
          <w:p w14:paraId="35BB1DB2" w14:textId="77777777" w:rsidR="00895412" w:rsidRPr="00F97194" w:rsidRDefault="00895412" w:rsidP="0056209E">
            <w:pPr>
              <w:spacing w:line="480" w:lineRule="auto"/>
              <w:ind w:firstLine="720"/>
              <w:jc w:val="both"/>
              <w:rPr>
                <w:rFonts w:ascii="Times New Roman" w:hAnsi="Times New Roman" w:cs="Times New Roman"/>
                <w:sz w:val="20"/>
                <w:szCs w:val="20"/>
              </w:rPr>
            </w:pPr>
          </w:p>
        </w:tc>
        <w:tc>
          <w:tcPr>
            <w:tcW w:w="5387" w:type="dxa"/>
          </w:tcPr>
          <w:p w14:paraId="666F0DA1" w14:textId="77777777" w:rsidR="00895412" w:rsidRPr="00F97194" w:rsidRDefault="00895412" w:rsidP="0056209E">
            <w:pPr>
              <w:spacing w:line="360" w:lineRule="auto"/>
              <w:jc w:val="both"/>
              <w:rPr>
                <w:rFonts w:ascii="Times New Roman" w:hAnsi="Times New Roman" w:cs="Times New Roman"/>
                <w:sz w:val="20"/>
                <w:szCs w:val="20"/>
                <w:lang w:val="es-MX"/>
              </w:rPr>
            </w:pPr>
            <w:r w:rsidRPr="00F97194">
              <w:rPr>
                <w:rFonts w:ascii="Times New Roman" w:hAnsi="Times New Roman" w:cs="Times New Roman"/>
                <w:sz w:val="20"/>
                <w:szCs w:val="20"/>
                <w:lang w:val="es-MX"/>
              </w:rPr>
              <w:t>Trasparencia y democracia (buen gobierno).</w:t>
            </w:r>
          </w:p>
          <w:p w14:paraId="4D6ABCC5" w14:textId="77777777" w:rsidR="00895412" w:rsidRPr="00F97194" w:rsidRDefault="00895412" w:rsidP="0056209E">
            <w:pPr>
              <w:spacing w:line="360" w:lineRule="auto"/>
              <w:jc w:val="both"/>
              <w:rPr>
                <w:rFonts w:ascii="Times New Roman" w:hAnsi="Times New Roman" w:cs="Times New Roman"/>
                <w:sz w:val="20"/>
                <w:szCs w:val="20"/>
                <w:lang w:val="es-MX"/>
              </w:rPr>
            </w:pPr>
          </w:p>
        </w:tc>
        <w:tc>
          <w:tcPr>
            <w:tcW w:w="1417" w:type="dxa"/>
          </w:tcPr>
          <w:p w14:paraId="12D89EE5"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X=3.90</w:t>
            </w:r>
          </w:p>
          <w:p w14:paraId="1B547C0E"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 1.31</w:t>
            </w:r>
          </w:p>
        </w:tc>
        <w:tc>
          <w:tcPr>
            <w:tcW w:w="1418" w:type="dxa"/>
          </w:tcPr>
          <w:p w14:paraId="1327D5CB"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X=3.42</w:t>
            </w:r>
          </w:p>
          <w:p w14:paraId="7A4182C4"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=1.93</w:t>
            </w:r>
          </w:p>
        </w:tc>
      </w:tr>
      <w:tr w:rsidR="00895412" w:rsidRPr="00F97194" w14:paraId="4C940566" w14:textId="77777777" w:rsidTr="00D6062F">
        <w:trPr>
          <w:trHeight w:val="219"/>
        </w:trPr>
        <w:tc>
          <w:tcPr>
            <w:tcW w:w="1242" w:type="dxa"/>
            <w:vMerge/>
          </w:tcPr>
          <w:p w14:paraId="1BCD5EEA" w14:textId="77777777" w:rsidR="00895412" w:rsidRPr="00F97194" w:rsidRDefault="00895412" w:rsidP="0056209E">
            <w:pPr>
              <w:spacing w:line="480" w:lineRule="auto"/>
              <w:ind w:firstLine="720"/>
              <w:jc w:val="both"/>
              <w:rPr>
                <w:rFonts w:ascii="Times New Roman" w:hAnsi="Times New Roman" w:cs="Times New Roman"/>
                <w:sz w:val="20"/>
                <w:szCs w:val="20"/>
              </w:rPr>
            </w:pPr>
          </w:p>
        </w:tc>
        <w:tc>
          <w:tcPr>
            <w:tcW w:w="5387" w:type="dxa"/>
          </w:tcPr>
          <w:p w14:paraId="30BEEB9C" w14:textId="77777777" w:rsidR="00895412" w:rsidRPr="00F97194" w:rsidRDefault="00895412" w:rsidP="0056209E">
            <w:pPr>
              <w:spacing w:line="360" w:lineRule="auto"/>
              <w:jc w:val="both"/>
              <w:rPr>
                <w:rFonts w:ascii="Times New Roman" w:hAnsi="Times New Roman" w:cs="Times New Roman"/>
                <w:sz w:val="20"/>
                <w:szCs w:val="20"/>
                <w:lang w:val="es-MX"/>
              </w:rPr>
            </w:pPr>
            <w:r w:rsidRPr="00F97194">
              <w:rPr>
                <w:rFonts w:ascii="Times New Roman" w:hAnsi="Times New Roman" w:cs="Times New Roman"/>
                <w:sz w:val="20"/>
                <w:szCs w:val="20"/>
                <w:lang w:val="es-MX"/>
              </w:rPr>
              <w:t>Comunicación y marketing responsables.</w:t>
            </w:r>
          </w:p>
        </w:tc>
        <w:tc>
          <w:tcPr>
            <w:tcW w:w="1417" w:type="dxa"/>
          </w:tcPr>
          <w:p w14:paraId="276186C8"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X=4.31</w:t>
            </w:r>
          </w:p>
          <w:p w14:paraId="637C6897"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 1.18</w:t>
            </w:r>
          </w:p>
        </w:tc>
        <w:tc>
          <w:tcPr>
            <w:tcW w:w="1418" w:type="dxa"/>
          </w:tcPr>
          <w:p w14:paraId="36C56310"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X=3.85</w:t>
            </w:r>
          </w:p>
          <w:p w14:paraId="4D764077" w14:textId="77777777" w:rsidR="00895412" w:rsidRPr="00F97194" w:rsidRDefault="00895412" w:rsidP="00D6062F">
            <w:pPr>
              <w:spacing w:line="360" w:lineRule="auto"/>
              <w:jc w:val="center"/>
              <w:rPr>
                <w:rFonts w:ascii="Times New Roman" w:hAnsi="Times New Roman" w:cs="Times New Roman"/>
                <w:sz w:val="20"/>
                <w:szCs w:val="20"/>
                <w:lang w:val="es-MX"/>
              </w:rPr>
            </w:pPr>
            <w:r w:rsidRPr="00F97194">
              <w:rPr>
                <w:rFonts w:ascii="Times New Roman" w:hAnsi="Times New Roman" w:cs="Times New Roman"/>
                <w:sz w:val="20"/>
                <w:szCs w:val="20"/>
                <w:lang w:val="es-MX"/>
              </w:rPr>
              <w:t>S =1.37</w:t>
            </w:r>
          </w:p>
        </w:tc>
      </w:tr>
    </w:tbl>
    <w:p w14:paraId="659FF0AB" w14:textId="77777777" w:rsidR="0056209E" w:rsidRPr="00F97194" w:rsidRDefault="0056209E" w:rsidP="0056209E">
      <w:pPr>
        <w:jc w:val="both"/>
        <w:rPr>
          <w:rFonts w:ascii="Times New Roman" w:hAnsi="Times New Roman" w:cs="Times New Roman"/>
          <w:color w:val="FF6600"/>
          <w:sz w:val="20"/>
          <w:szCs w:val="20"/>
          <w:lang w:val="es-MX"/>
        </w:rPr>
      </w:pPr>
      <w:r w:rsidRPr="00F97194">
        <w:rPr>
          <w:rFonts w:ascii="Times New Roman" w:hAnsi="Times New Roman" w:cs="Times New Roman"/>
          <w:sz w:val="20"/>
          <w:szCs w:val="20"/>
          <w:lang w:val="es-MX"/>
        </w:rPr>
        <w:t xml:space="preserve">                                                                                                                        </w:t>
      </w:r>
      <w:r w:rsidR="00D6062F" w:rsidRPr="00F97194">
        <w:rPr>
          <w:rFonts w:ascii="Times New Roman" w:hAnsi="Times New Roman" w:cs="Times New Roman"/>
          <w:sz w:val="20"/>
          <w:szCs w:val="20"/>
          <w:lang w:val="es-MX"/>
        </w:rPr>
        <w:t xml:space="preserve">    </w:t>
      </w:r>
      <w:r w:rsidRPr="00F97194">
        <w:rPr>
          <w:rFonts w:ascii="Times New Roman" w:hAnsi="Times New Roman" w:cs="Times New Roman"/>
          <w:sz w:val="20"/>
          <w:szCs w:val="20"/>
          <w:lang w:val="es-MX"/>
        </w:rPr>
        <w:t xml:space="preserve">Fuente: Elaboración propia </w:t>
      </w:r>
    </w:p>
    <w:p w14:paraId="43E0CF6D" w14:textId="77777777" w:rsidR="0056209E" w:rsidRPr="00F97194" w:rsidRDefault="0056209E" w:rsidP="0056209E">
      <w:pPr>
        <w:spacing w:line="480" w:lineRule="auto"/>
        <w:ind w:firstLine="720"/>
        <w:jc w:val="both"/>
        <w:rPr>
          <w:rFonts w:ascii="Times New Roman" w:hAnsi="Times New Roman" w:cs="Times New Roman"/>
        </w:rPr>
      </w:pPr>
    </w:p>
    <w:p w14:paraId="22825361" w14:textId="77777777" w:rsidR="00EA0006" w:rsidRPr="00F97194" w:rsidRDefault="0056209E" w:rsidP="00B964EE">
      <w:pPr>
        <w:spacing w:line="360" w:lineRule="auto"/>
        <w:ind w:firstLine="720"/>
        <w:jc w:val="both"/>
        <w:rPr>
          <w:rFonts w:ascii="Times New Roman" w:hAnsi="Times New Roman" w:cs="Times New Roman"/>
        </w:rPr>
      </w:pPr>
      <w:r w:rsidRPr="00F97194">
        <w:rPr>
          <w:rFonts w:ascii="Times New Roman" w:hAnsi="Times New Roman" w:cs="Times New Roman"/>
        </w:rPr>
        <w:lastRenderedPageBreak/>
        <w:t>Sin embargo, los docentes otorgan valoraciones bajas de 3.98 a los indicadores de desarrollo personal y profesional, buen clima de trabajo y aplicación de los derechos laborales. Ello es un reflejo de las divisiones existentes en instituciones intelectuales entre personal profesional y no profesional.</w:t>
      </w:r>
    </w:p>
    <w:p w14:paraId="7CC56E5A" w14:textId="77777777" w:rsidR="00EA0006" w:rsidRPr="00F97194" w:rsidRDefault="00EA0006" w:rsidP="00B964EE">
      <w:pPr>
        <w:spacing w:line="360" w:lineRule="auto"/>
        <w:ind w:firstLine="720"/>
        <w:jc w:val="both"/>
        <w:rPr>
          <w:rFonts w:ascii="Times New Roman" w:hAnsi="Times New Roman" w:cs="Times New Roman"/>
          <w:i/>
        </w:rPr>
      </w:pPr>
      <w:r w:rsidRPr="00F97194">
        <w:rPr>
          <w:rFonts w:ascii="Times New Roman" w:hAnsi="Times New Roman" w:cs="Times New Roman"/>
        </w:rPr>
        <w:t xml:space="preserve">Por otra parte, se obtuvieron las </w:t>
      </w:r>
      <w:r w:rsidRPr="00F97194">
        <w:rPr>
          <w:rFonts w:ascii="Times New Roman" w:hAnsi="Times New Roman" w:cs="Times New Roman"/>
          <w:i/>
        </w:rPr>
        <w:t xml:space="preserve">medias generales de las </w:t>
      </w:r>
      <w:proofErr w:type="spellStart"/>
      <w:r w:rsidRPr="00F97194">
        <w:rPr>
          <w:rFonts w:ascii="Times New Roman" w:hAnsi="Times New Roman" w:cs="Times New Roman"/>
          <w:i/>
        </w:rPr>
        <w:t>subdimensiones</w:t>
      </w:r>
      <w:proofErr w:type="spellEnd"/>
      <w:r w:rsidRPr="00F97194">
        <w:rPr>
          <w:rFonts w:ascii="Times New Roman" w:hAnsi="Times New Roman" w:cs="Times New Roman"/>
          <w:i/>
        </w:rPr>
        <w:t xml:space="preserve"> en relación </w:t>
      </w:r>
      <w:r w:rsidR="00C60CF4" w:rsidRPr="00F97194">
        <w:rPr>
          <w:rFonts w:ascii="Times New Roman" w:hAnsi="Times New Roman" w:cs="Times New Roman"/>
          <w:i/>
        </w:rPr>
        <w:t>a la</w:t>
      </w:r>
      <w:r w:rsidRPr="00F97194">
        <w:rPr>
          <w:rFonts w:ascii="Times New Roman" w:hAnsi="Times New Roman" w:cs="Times New Roman"/>
          <w:i/>
        </w:rPr>
        <w:t xml:space="preserve"> dimensión </w:t>
      </w:r>
      <w:r w:rsidRPr="00F97194">
        <w:rPr>
          <w:rFonts w:ascii="Times New Roman" w:hAnsi="Times New Roman" w:cs="Times New Roman"/>
          <w:b/>
        </w:rPr>
        <w:t xml:space="preserve">Formación profesional y ciudadana </w:t>
      </w:r>
      <w:r w:rsidRPr="00F97194">
        <w:rPr>
          <w:rFonts w:ascii="Times New Roman" w:hAnsi="Times New Roman" w:cs="Times New Roman"/>
        </w:rPr>
        <w:t>con dos grupos de interés internos: estudiantes y docentes.</w:t>
      </w:r>
    </w:p>
    <w:p w14:paraId="3D2762CA" w14:textId="77777777" w:rsidR="002232F3" w:rsidRPr="00F97194" w:rsidRDefault="00EA0006" w:rsidP="00B964EE">
      <w:pPr>
        <w:spacing w:line="360" w:lineRule="auto"/>
        <w:ind w:firstLine="720"/>
        <w:jc w:val="both"/>
        <w:rPr>
          <w:rFonts w:ascii="Times New Roman" w:hAnsi="Times New Roman" w:cs="Times New Roman"/>
        </w:rPr>
      </w:pPr>
      <w:r w:rsidRPr="00F97194">
        <w:rPr>
          <w:rFonts w:ascii="Times New Roman" w:hAnsi="Times New Roman" w:cs="Times New Roman"/>
        </w:rPr>
        <w:t xml:space="preserve">Como puede apreciarse en la tabla </w:t>
      </w:r>
      <w:r w:rsidR="00B964EE" w:rsidRPr="00F97194">
        <w:rPr>
          <w:rFonts w:ascii="Times New Roman" w:hAnsi="Times New Roman" w:cs="Times New Roman"/>
        </w:rPr>
        <w:t>3</w:t>
      </w:r>
      <w:r w:rsidRPr="00F97194">
        <w:rPr>
          <w:rFonts w:ascii="Times New Roman" w:hAnsi="Times New Roman" w:cs="Times New Roman"/>
        </w:rPr>
        <w:t xml:space="preserve">, dentro de los indicadores menos reconocidos, por los docentes, </w:t>
      </w:r>
      <w:r w:rsidRPr="00F97194">
        <w:rPr>
          <w:rFonts w:ascii="Times New Roman" w:hAnsi="Times New Roman" w:cs="Times New Roman"/>
          <w:i/>
        </w:rPr>
        <w:t>En desacuerdo y Parcialmente en desacuerdo</w:t>
      </w:r>
      <w:r w:rsidR="00C60CF4" w:rsidRPr="00F97194">
        <w:rPr>
          <w:rFonts w:ascii="Times New Roman" w:hAnsi="Times New Roman" w:cs="Times New Roman"/>
        </w:rPr>
        <w:t>, se</w:t>
      </w:r>
      <w:r w:rsidRPr="00F97194">
        <w:rPr>
          <w:rFonts w:ascii="Times New Roman" w:hAnsi="Times New Roman" w:cs="Times New Roman"/>
        </w:rPr>
        <w:t xml:space="preserve"> encuentran la</w:t>
      </w:r>
      <w:r w:rsidR="00A85842" w:rsidRPr="00F97194">
        <w:rPr>
          <w:rFonts w:ascii="Times New Roman" w:hAnsi="Times New Roman" w:cs="Times New Roman"/>
        </w:rPr>
        <w:t xml:space="preserve">s </w:t>
      </w:r>
      <w:proofErr w:type="spellStart"/>
      <w:r w:rsidR="00A85842" w:rsidRPr="00F97194">
        <w:rPr>
          <w:rFonts w:ascii="Times New Roman" w:hAnsi="Times New Roman" w:cs="Times New Roman"/>
        </w:rPr>
        <w:t>subdimensiones</w:t>
      </w:r>
      <w:proofErr w:type="spellEnd"/>
      <w:r w:rsidR="00A85842" w:rsidRPr="00F97194">
        <w:rPr>
          <w:rFonts w:ascii="Times New Roman" w:hAnsi="Times New Roman" w:cs="Times New Roman"/>
        </w:rPr>
        <w:t>:</w:t>
      </w:r>
      <w:r w:rsidRPr="00F97194">
        <w:rPr>
          <w:rFonts w:ascii="Times New Roman" w:hAnsi="Times New Roman" w:cs="Times New Roman"/>
        </w:rPr>
        <w:t xml:space="preserve"> Integración de actores sociales externos en el diseño de las mallas curriculares</w:t>
      </w:r>
      <w:r w:rsidR="00A85842" w:rsidRPr="00F97194">
        <w:rPr>
          <w:rFonts w:ascii="Times New Roman" w:hAnsi="Times New Roman" w:cs="Times New Roman"/>
        </w:rPr>
        <w:t>;</w:t>
      </w:r>
      <w:r w:rsidRPr="00F97194">
        <w:rPr>
          <w:rFonts w:ascii="Times New Roman" w:hAnsi="Times New Roman" w:cs="Times New Roman"/>
        </w:rPr>
        <w:t xml:space="preserve"> Articulación entre profesionalización y voluntariado solidario</w:t>
      </w:r>
      <w:r w:rsidR="00A85842" w:rsidRPr="00F97194">
        <w:rPr>
          <w:rFonts w:ascii="Times New Roman" w:hAnsi="Times New Roman" w:cs="Times New Roman"/>
        </w:rPr>
        <w:t>;</w:t>
      </w:r>
      <w:r w:rsidRPr="00F97194">
        <w:rPr>
          <w:rFonts w:ascii="Times New Roman" w:hAnsi="Times New Roman" w:cs="Times New Roman"/>
        </w:rPr>
        <w:t xml:space="preserve"> y Presencia de temáticas ciudadanas y de responsabilidad social en el currículo, con medias de 2.77, 3.08 y 3.56 respectivamente. Resultados compatibles con los encontrados por </w:t>
      </w:r>
      <w:r w:rsidR="002232F3" w:rsidRPr="00F97194">
        <w:rPr>
          <w:rFonts w:ascii="Times New Roman" w:hAnsi="Times New Roman" w:cs="Times New Roman"/>
        </w:rPr>
        <w:t xml:space="preserve">Montalvo et al. (2016), con promedios de 3.6 en los 2 primeros indicadores; pero en contraste con el tercer indicador que manifestó una valoración alta de 4.2. </w:t>
      </w:r>
    </w:p>
    <w:p w14:paraId="2B05AF08" w14:textId="77777777" w:rsidR="002232F3" w:rsidRPr="00F97194" w:rsidRDefault="002232F3" w:rsidP="00B964EE">
      <w:pPr>
        <w:widowControl w:val="0"/>
        <w:autoSpaceDE w:val="0"/>
        <w:autoSpaceDN w:val="0"/>
        <w:adjustRightInd w:val="0"/>
        <w:spacing w:line="360" w:lineRule="auto"/>
        <w:ind w:right="51" w:firstLine="720"/>
        <w:jc w:val="both"/>
        <w:rPr>
          <w:rFonts w:ascii="Times New Roman" w:hAnsi="Times New Roman" w:cs="Times New Roman"/>
        </w:rPr>
      </w:pPr>
      <w:r w:rsidRPr="00F97194">
        <w:rPr>
          <w:rFonts w:ascii="Times New Roman" w:hAnsi="Times New Roman" w:cs="Times New Roman"/>
        </w:rPr>
        <w:t xml:space="preserve">Esto expone, </w:t>
      </w:r>
      <w:r w:rsidR="00A85842" w:rsidRPr="00F97194">
        <w:rPr>
          <w:rFonts w:ascii="Times New Roman" w:hAnsi="Times New Roman" w:cs="Times New Roman"/>
        </w:rPr>
        <w:t>la necesidad del profesorado de incorporarse a la temática de la responsabilidad social y la sostenibilidad en el diseño curricular y en las metodologías didácticas, actuando como motor de cambio para los futuros profesionales (Congreso Nacional de Medio Ambiente, 2008; Muñoz, Fernández &amp; Rivera, 2010; Murga-</w:t>
      </w:r>
      <w:proofErr w:type="spellStart"/>
      <w:r w:rsidR="00A85842" w:rsidRPr="00F97194">
        <w:rPr>
          <w:rFonts w:ascii="Times New Roman" w:hAnsi="Times New Roman" w:cs="Times New Roman"/>
        </w:rPr>
        <w:t>Menoyo</w:t>
      </w:r>
      <w:proofErr w:type="spellEnd"/>
      <w:r w:rsidR="00A85842" w:rsidRPr="00F97194">
        <w:rPr>
          <w:rFonts w:ascii="Times New Roman" w:hAnsi="Times New Roman" w:cs="Times New Roman"/>
        </w:rPr>
        <w:t>, 2015; ONU, 2015; UNESCO, 2014).</w:t>
      </w:r>
    </w:p>
    <w:p w14:paraId="1418A2F8" w14:textId="77777777" w:rsidR="00A85842" w:rsidRPr="00F97194" w:rsidRDefault="00EA0006" w:rsidP="00B964EE">
      <w:pPr>
        <w:pStyle w:val="TituloTabla"/>
      </w:pPr>
      <w:r w:rsidRPr="00F97194">
        <w:t xml:space="preserve">En el caso de los estudiantes resaltan </w:t>
      </w:r>
      <w:r w:rsidR="00D240BE" w:rsidRPr="00F97194">
        <w:t xml:space="preserve">la subdimensión: </w:t>
      </w:r>
      <w:r w:rsidRPr="00F97194">
        <w:t xml:space="preserve">Presencia de temáticas ciudadanas y de responsabilidad social en el currículo, como el mejor evaluado, </w:t>
      </w:r>
      <w:r w:rsidRPr="00F97194">
        <w:rPr>
          <w:i/>
        </w:rPr>
        <w:t>parcialmente de acuerdo</w:t>
      </w:r>
      <w:r w:rsidRPr="00F97194">
        <w:t xml:space="preserve">, con una media de 4.27; resultado incompatible con el obtenido por Montalvo et al. (2016), quienes encontraron una valoración de 3.5. </w:t>
      </w:r>
    </w:p>
    <w:p w14:paraId="1030CE80" w14:textId="77777777" w:rsidR="00D240BE" w:rsidRPr="00F97194" w:rsidRDefault="00D240BE" w:rsidP="00B964EE">
      <w:pPr>
        <w:spacing w:line="360" w:lineRule="auto"/>
        <w:ind w:firstLine="720"/>
        <w:jc w:val="both"/>
        <w:rPr>
          <w:rFonts w:ascii="Times New Roman" w:hAnsi="Times New Roman" w:cs="Times New Roman"/>
        </w:rPr>
      </w:pPr>
      <w:r w:rsidRPr="00F97194">
        <w:rPr>
          <w:rFonts w:ascii="Times New Roman" w:hAnsi="Times New Roman" w:cs="Times New Roman"/>
        </w:rPr>
        <w:t>Por otra parte</w:t>
      </w:r>
      <w:r w:rsidR="00A85842" w:rsidRPr="00F97194">
        <w:rPr>
          <w:rFonts w:ascii="Times New Roman" w:hAnsi="Times New Roman" w:cs="Times New Roman"/>
        </w:rPr>
        <w:t xml:space="preserve">, </w:t>
      </w:r>
      <w:r w:rsidRPr="00F97194">
        <w:rPr>
          <w:rFonts w:ascii="Times New Roman" w:hAnsi="Times New Roman" w:cs="Times New Roman"/>
        </w:rPr>
        <w:t xml:space="preserve">los estudiantes conceden valoraciones bajas de 3.66, 3.66 y 3.74 a las </w:t>
      </w:r>
      <w:proofErr w:type="spellStart"/>
      <w:r w:rsidRPr="00F97194">
        <w:rPr>
          <w:rFonts w:ascii="Times New Roman" w:hAnsi="Times New Roman" w:cs="Times New Roman"/>
        </w:rPr>
        <w:t>subdimensiones</w:t>
      </w:r>
      <w:proofErr w:type="spellEnd"/>
      <w:r w:rsidRPr="00F97194">
        <w:rPr>
          <w:rFonts w:ascii="Times New Roman" w:hAnsi="Times New Roman" w:cs="Times New Roman"/>
        </w:rPr>
        <w:t>: Articulación entre profesionalización y voluntariado solidario; Aprendizaje profesional basado en proyectos sociales; e Integración de actores sociales externos en el diseño de las mallas curriculares, respectivamente</w:t>
      </w:r>
    </w:p>
    <w:p w14:paraId="3B6EC623" w14:textId="77777777" w:rsidR="00D240BE" w:rsidRPr="00F97194" w:rsidRDefault="00D240BE" w:rsidP="00B964EE">
      <w:pPr>
        <w:spacing w:line="360" w:lineRule="auto"/>
        <w:ind w:firstLine="720"/>
        <w:jc w:val="both"/>
        <w:rPr>
          <w:rFonts w:ascii="Times New Roman" w:hAnsi="Times New Roman" w:cs="Times New Roman"/>
        </w:rPr>
      </w:pPr>
      <w:r w:rsidRPr="00F97194">
        <w:rPr>
          <w:rFonts w:ascii="Times New Roman" w:hAnsi="Times New Roman" w:cs="Times New Roman"/>
        </w:rPr>
        <w:t xml:space="preserve">Tales evaluaciones reflejan la falta de concientización </w:t>
      </w:r>
      <w:r w:rsidR="00AB7827" w:rsidRPr="00F97194">
        <w:rPr>
          <w:rFonts w:ascii="Times New Roman" w:hAnsi="Times New Roman" w:cs="Times New Roman"/>
        </w:rPr>
        <w:t xml:space="preserve">y sensibilización </w:t>
      </w:r>
      <w:r w:rsidRPr="00F97194">
        <w:rPr>
          <w:rFonts w:ascii="Times New Roman" w:hAnsi="Times New Roman" w:cs="Times New Roman"/>
        </w:rPr>
        <w:t>del profesorado</w:t>
      </w:r>
      <w:r w:rsidR="00AB7827" w:rsidRPr="00F97194">
        <w:rPr>
          <w:rFonts w:ascii="Times New Roman" w:hAnsi="Times New Roman" w:cs="Times New Roman"/>
        </w:rPr>
        <w:t xml:space="preserve"> y </w:t>
      </w:r>
      <w:r w:rsidRPr="00F97194">
        <w:rPr>
          <w:rFonts w:ascii="Times New Roman" w:hAnsi="Times New Roman" w:cs="Times New Roman"/>
        </w:rPr>
        <w:t xml:space="preserve">las autoridades académicas, </w:t>
      </w:r>
      <w:r w:rsidR="00AB7827" w:rsidRPr="00F97194">
        <w:rPr>
          <w:rFonts w:ascii="Times New Roman" w:hAnsi="Times New Roman" w:cs="Times New Roman"/>
        </w:rPr>
        <w:t xml:space="preserve">así como </w:t>
      </w:r>
      <w:r w:rsidRPr="00F97194">
        <w:rPr>
          <w:rFonts w:ascii="Times New Roman" w:hAnsi="Times New Roman" w:cs="Times New Roman"/>
        </w:rPr>
        <w:t xml:space="preserve">la </w:t>
      </w:r>
      <w:r w:rsidR="00AB7827" w:rsidRPr="00F97194">
        <w:rPr>
          <w:rFonts w:ascii="Times New Roman" w:hAnsi="Times New Roman" w:cs="Times New Roman"/>
        </w:rPr>
        <w:t>integración</w:t>
      </w:r>
      <w:r w:rsidRPr="00F97194">
        <w:rPr>
          <w:rFonts w:ascii="Times New Roman" w:hAnsi="Times New Roman" w:cs="Times New Roman"/>
        </w:rPr>
        <w:t xml:space="preserve"> de centros o institutos especializados en el interior de </w:t>
      </w:r>
      <w:r w:rsidR="00AB7827" w:rsidRPr="00F97194">
        <w:rPr>
          <w:rFonts w:ascii="Times New Roman" w:hAnsi="Times New Roman" w:cs="Times New Roman"/>
        </w:rPr>
        <w:t xml:space="preserve">la </w:t>
      </w:r>
      <w:r w:rsidRPr="00F97194">
        <w:rPr>
          <w:rFonts w:ascii="Times New Roman" w:hAnsi="Times New Roman" w:cs="Times New Roman"/>
        </w:rPr>
        <w:t xml:space="preserve">universidad (Rodríguez, 2010), para la implicación del estudiante para resolver </w:t>
      </w:r>
      <w:r w:rsidRPr="00F97194">
        <w:rPr>
          <w:rFonts w:ascii="Times New Roman" w:hAnsi="Times New Roman" w:cs="Times New Roman"/>
        </w:rPr>
        <w:lastRenderedPageBreak/>
        <w:t>problemas sociales y lograr una conexión entre la docencia, la investigación y la proyección social universitaria (Gaete, 2012).</w:t>
      </w:r>
    </w:p>
    <w:p w14:paraId="23B40B0D" w14:textId="77777777" w:rsidR="00AB7827" w:rsidRPr="00F97194" w:rsidRDefault="00AB7827" w:rsidP="00AB7827">
      <w:pPr>
        <w:rPr>
          <w:rFonts w:ascii="Times New Roman" w:hAnsi="Times New Roman" w:cs="Times New Roman"/>
        </w:rPr>
      </w:pPr>
    </w:p>
    <w:p w14:paraId="4D18BF7F" w14:textId="77777777" w:rsidR="00AB7827" w:rsidRPr="00F97194" w:rsidRDefault="00AB7827" w:rsidP="00AB7827">
      <w:pPr>
        <w:rPr>
          <w:rFonts w:ascii="Times New Roman" w:hAnsi="Times New Roman" w:cs="Times New Roman"/>
        </w:rPr>
      </w:pPr>
    </w:p>
    <w:p w14:paraId="497759CE" w14:textId="77777777" w:rsidR="00EA0006" w:rsidRPr="00F97194" w:rsidRDefault="00EA0006" w:rsidP="00B964EE">
      <w:pPr>
        <w:pStyle w:val="TituloTabla"/>
        <w:ind w:firstLine="0"/>
        <w:rPr>
          <w:sz w:val="20"/>
          <w:szCs w:val="20"/>
        </w:rPr>
      </w:pPr>
      <w:r w:rsidRPr="00F97194">
        <w:rPr>
          <w:sz w:val="20"/>
          <w:szCs w:val="20"/>
        </w:rPr>
        <w:t xml:space="preserve">Tabla </w:t>
      </w:r>
      <w:r w:rsidR="00B964EE" w:rsidRPr="00F97194">
        <w:rPr>
          <w:sz w:val="20"/>
          <w:szCs w:val="20"/>
        </w:rPr>
        <w:t>3</w:t>
      </w:r>
    </w:p>
    <w:p w14:paraId="02BD188B" w14:textId="77777777" w:rsidR="00EA0006" w:rsidRPr="00F97194" w:rsidRDefault="00EA0006" w:rsidP="005F2054">
      <w:pPr>
        <w:pStyle w:val="Figuras"/>
        <w:rPr>
          <w:szCs w:val="20"/>
        </w:rPr>
      </w:pPr>
      <w:r w:rsidRPr="00F97194">
        <w:rPr>
          <w:szCs w:val="20"/>
        </w:rPr>
        <w:t xml:space="preserve">Medias Generales de las subdimensiones en relación a la dimensión Formación profesional y ciudadana con dos grupos de interés internos: estudiantes y docentes. </w:t>
      </w:r>
    </w:p>
    <w:p w14:paraId="2B6344C5" w14:textId="77777777" w:rsidR="00EA0006" w:rsidRPr="00F97194" w:rsidRDefault="00EA0006" w:rsidP="00EA0006">
      <w:pPr>
        <w:rPr>
          <w:rFonts w:ascii="Times New Roman" w:hAnsi="Times New Roman" w:cs="Times New Roman"/>
          <w:sz w:val="20"/>
          <w:szCs w:val="20"/>
          <w:lang w:val="es-MX"/>
        </w:rPr>
      </w:pPr>
    </w:p>
    <w:tbl>
      <w:tblPr>
        <w:tblStyle w:val="LightShading"/>
        <w:tblW w:w="0" w:type="auto"/>
        <w:tblLayout w:type="fixed"/>
        <w:tblLook w:val="0620" w:firstRow="1" w:lastRow="0" w:firstColumn="0" w:lastColumn="0" w:noHBand="1" w:noVBand="1"/>
      </w:tblPr>
      <w:tblGrid>
        <w:gridCol w:w="1445"/>
        <w:gridCol w:w="4900"/>
        <w:gridCol w:w="1560"/>
        <w:gridCol w:w="1559"/>
      </w:tblGrid>
      <w:tr w:rsidR="00E15C07" w:rsidRPr="00F97194" w14:paraId="11B59AFC" w14:textId="77777777" w:rsidTr="005C625D">
        <w:trPr>
          <w:cnfStyle w:val="100000000000" w:firstRow="1" w:lastRow="0" w:firstColumn="0" w:lastColumn="0" w:oddVBand="0" w:evenVBand="0" w:oddHBand="0" w:evenHBand="0" w:firstRowFirstColumn="0" w:firstRowLastColumn="0" w:lastRowFirstColumn="0" w:lastRowLastColumn="0"/>
          <w:trHeight w:val="236"/>
        </w:trPr>
        <w:tc>
          <w:tcPr>
            <w:tcW w:w="1445" w:type="dxa"/>
            <w:vMerge w:val="restart"/>
            <w:textDirection w:val="btLr"/>
          </w:tcPr>
          <w:p w14:paraId="1A51FCDB" w14:textId="77777777" w:rsidR="00B964EE" w:rsidRPr="00F97194" w:rsidRDefault="00A43FF7" w:rsidP="00B964EE">
            <w:pPr>
              <w:pStyle w:val="ETabla"/>
            </w:pPr>
            <w:r w:rsidRPr="00F97194">
              <w:t>Ámbito Educativo</w:t>
            </w:r>
          </w:p>
          <w:p w14:paraId="565E2C62" w14:textId="77777777" w:rsidR="00A43FF7" w:rsidRPr="00F97194" w:rsidRDefault="00A43FF7" w:rsidP="00B964EE">
            <w:pPr>
              <w:pStyle w:val="ETabla"/>
            </w:pPr>
          </w:p>
          <w:p w14:paraId="75D988BC" w14:textId="77777777" w:rsidR="00141B28" w:rsidRPr="00F97194" w:rsidRDefault="00A43FF7" w:rsidP="00141B28">
            <w:pPr>
              <w:pStyle w:val="ETabla"/>
            </w:pPr>
            <w:r w:rsidRPr="00F97194">
              <w:t>Dimensión</w:t>
            </w:r>
            <w:r w:rsidR="00141B28" w:rsidRPr="00F97194">
              <w:t xml:space="preserve"> RSU</w:t>
            </w:r>
          </w:p>
          <w:p w14:paraId="355F8C09" w14:textId="77777777" w:rsidR="00EA0006" w:rsidRPr="00F97194" w:rsidRDefault="00A43FF7" w:rsidP="00141B28">
            <w:pPr>
              <w:pStyle w:val="ETabla"/>
            </w:pPr>
            <w:r w:rsidRPr="00F97194">
              <w:t xml:space="preserve"> </w:t>
            </w:r>
            <w:r w:rsidR="00EA0006" w:rsidRPr="00F97194">
              <w:t xml:space="preserve">Formación </w:t>
            </w:r>
            <w:r w:rsidR="005C625D" w:rsidRPr="00F97194">
              <w:t>p</w:t>
            </w:r>
            <w:r w:rsidR="00EA0006" w:rsidRPr="00F97194">
              <w:t xml:space="preserve">rofesional y </w:t>
            </w:r>
            <w:r w:rsidR="005C625D" w:rsidRPr="00F97194">
              <w:t>c</w:t>
            </w:r>
            <w:r w:rsidR="00EA0006" w:rsidRPr="00F97194">
              <w:t>iudadana</w:t>
            </w:r>
          </w:p>
        </w:tc>
        <w:tc>
          <w:tcPr>
            <w:tcW w:w="4900" w:type="dxa"/>
          </w:tcPr>
          <w:p w14:paraId="2D8BF2F0" w14:textId="77777777" w:rsidR="00EA0006" w:rsidRPr="00F97194" w:rsidRDefault="00EA0006" w:rsidP="005C625D">
            <w:pPr>
              <w:pStyle w:val="ETabla"/>
            </w:pPr>
            <w:r w:rsidRPr="00F97194">
              <w:t>Subdimensiones RSU</w:t>
            </w:r>
          </w:p>
        </w:tc>
        <w:tc>
          <w:tcPr>
            <w:tcW w:w="1560" w:type="dxa"/>
          </w:tcPr>
          <w:p w14:paraId="6CF3A778" w14:textId="77777777" w:rsidR="00EA0006" w:rsidRPr="00F97194" w:rsidRDefault="00EA0006" w:rsidP="00B964EE">
            <w:pPr>
              <w:pStyle w:val="ETabla"/>
            </w:pPr>
            <w:r w:rsidRPr="00F97194">
              <w:t>Estudiantes</w:t>
            </w:r>
          </w:p>
        </w:tc>
        <w:tc>
          <w:tcPr>
            <w:tcW w:w="1559" w:type="dxa"/>
          </w:tcPr>
          <w:p w14:paraId="5A6C8EF8" w14:textId="77777777" w:rsidR="00EA0006" w:rsidRPr="00F97194" w:rsidRDefault="00EA0006" w:rsidP="00B964EE">
            <w:pPr>
              <w:pStyle w:val="ETabla"/>
            </w:pPr>
            <w:r w:rsidRPr="00F97194">
              <w:t>Docentes</w:t>
            </w:r>
          </w:p>
        </w:tc>
      </w:tr>
      <w:tr w:rsidR="00E15C07" w:rsidRPr="00F97194" w14:paraId="5DB40FCF" w14:textId="77777777" w:rsidTr="005C625D">
        <w:trPr>
          <w:trHeight w:val="236"/>
        </w:trPr>
        <w:tc>
          <w:tcPr>
            <w:tcW w:w="1445" w:type="dxa"/>
            <w:vMerge/>
          </w:tcPr>
          <w:p w14:paraId="7F0775AF" w14:textId="77777777" w:rsidR="00EA0006" w:rsidRPr="00F97194" w:rsidRDefault="00EA0006" w:rsidP="00EA0006">
            <w:pPr>
              <w:rPr>
                <w:rFonts w:ascii="Times New Roman" w:hAnsi="Times New Roman" w:cs="Times New Roman"/>
                <w:sz w:val="20"/>
                <w:szCs w:val="20"/>
              </w:rPr>
            </w:pPr>
          </w:p>
        </w:tc>
        <w:tc>
          <w:tcPr>
            <w:tcW w:w="4900" w:type="dxa"/>
          </w:tcPr>
          <w:p w14:paraId="5C3AA6FE" w14:textId="77777777" w:rsidR="00EA0006" w:rsidRPr="00F97194" w:rsidRDefault="00EA0006" w:rsidP="00C00DC1">
            <w:pPr>
              <w:pStyle w:val="Tablas"/>
              <w:rPr>
                <w:rFonts w:ascii="Times New Roman" w:hAnsi="Times New Roman" w:cs="Times New Roman"/>
              </w:rPr>
            </w:pPr>
            <w:r w:rsidRPr="00F97194">
              <w:rPr>
                <w:rFonts w:ascii="Times New Roman" w:hAnsi="Times New Roman" w:cs="Times New Roman"/>
              </w:rPr>
              <w:t>Presencia de temáticas ciudadana y de responsabilidad social en el currículo.</w:t>
            </w:r>
          </w:p>
          <w:p w14:paraId="5125582E" w14:textId="77777777" w:rsidR="00EA0006" w:rsidRPr="00F97194" w:rsidRDefault="00EA0006" w:rsidP="00C00DC1">
            <w:pPr>
              <w:pStyle w:val="Tablas"/>
              <w:rPr>
                <w:rFonts w:ascii="Times New Roman" w:hAnsi="Times New Roman" w:cs="Times New Roman"/>
              </w:rPr>
            </w:pPr>
          </w:p>
        </w:tc>
        <w:tc>
          <w:tcPr>
            <w:tcW w:w="1560" w:type="dxa"/>
          </w:tcPr>
          <w:p w14:paraId="20B4CADC"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 4.27</w:t>
            </w:r>
          </w:p>
          <w:p w14:paraId="52D70DD9"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 1.38</w:t>
            </w:r>
          </w:p>
        </w:tc>
        <w:tc>
          <w:tcPr>
            <w:tcW w:w="1559" w:type="dxa"/>
          </w:tcPr>
          <w:p w14:paraId="1F3B12F4"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=3.56</w:t>
            </w:r>
          </w:p>
          <w:p w14:paraId="3852DB4E"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=1.43</w:t>
            </w:r>
          </w:p>
        </w:tc>
      </w:tr>
      <w:tr w:rsidR="00E15C07" w:rsidRPr="00F97194" w14:paraId="1FD55D13" w14:textId="77777777" w:rsidTr="005C625D">
        <w:trPr>
          <w:trHeight w:val="210"/>
        </w:trPr>
        <w:tc>
          <w:tcPr>
            <w:tcW w:w="1445" w:type="dxa"/>
            <w:vMerge/>
          </w:tcPr>
          <w:p w14:paraId="5FCF552F" w14:textId="77777777" w:rsidR="00EA0006" w:rsidRPr="00F97194" w:rsidRDefault="00EA0006" w:rsidP="00EA0006">
            <w:pPr>
              <w:rPr>
                <w:rFonts w:ascii="Times New Roman" w:hAnsi="Times New Roman" w:cs="Times New Roman"/>
                <w:sz w:val="20"/>
                <w:szCs w:val="20"/>
              </w:rPr>
            </w:pPr>
          </w:p>
        </w:tc>
        <w:tc>
          <w:tcPr>
            <w:tcW w:w="4900" w:type="dxa"/>
          </w:tcPr>
          <w:p w14:paraId="3003D5E0" w14:textId="77777777" w:rsidR="00EA0006" w:rsidRPr="00F97194" w:rsidRDefault="00EA0006" w:rsidP="00C00DC1">
            <w:pPr>
              <w:pStyle w:val="Tablas"/>
              <w:rPr>
                <w:rFonts w:ascii="Times New Roman" w:hAnsi="Times New Roman" w:cs="Times New Roman"/>
              </w:rPr>
            </w:pPr>
            <w:r w:rsidRPr="00F97194">
              <w:rPr>
                <w:rFonts w:ascii="Times New Roman" w:hAnsi="Times New Roman" w:cs="Times New Roman"/>
              </w:rPr>
              <w:t>Articulación entre profesionalización y voluntariado solidario.</w:t>
            </w:r>
          </w:p>
          <w:p w14:paraId="1E30B823" w14:textId="77777777" w:rsidR="00EA0006" w:rsidRPr="00F97194" w:rsidRDefault="00EA0006" w:rsidP="00C00DC1">
            <w:pPr>
              <w:pStyle w:val="Tablas"/>
              <w:rPr>
                <w:rFonts w:ascii="Times New Roman" w:hAnsi="Times New Roman" w:cs="Times New Roman"/>
              </w:rPr>
            </w:pPr>
          </w:p>
        </w:tc>
        <w:tc>
          <w:tcPr>
            <w:tcW w:w="1560" w:type="dxa"/>
          </w:tcPr>
          <w:p w14:paraId="4E14CE50"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=3.66</w:t>
            </w:r>
          </w:p>
          <w:p w14:paraId="0F3BA45D"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=1.449</w:t>
            </w:r>
          </w:p>
        </w:tc>
        <w:tc>
          <w:tcPr>
            <w:tcW w:w="1559" w:type="dxa"/>
          </w:tcPr>
          <w:p w14:paraId="7E1D3A54"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=3.08</w:t>
            </w:r>
          </w:p>
          <w:p w14:paraId="4253B1B6"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=1.611</w:t>
            </w:r>
          </w:p>
        </w:tc>
      </w:tr>
      <w:tr w:rsidR="00E15C07" w:rsidRPr="00F97194" w14:paraId="6671B55D" w14:textId="77777777" w:rsidTr="005C625D">
        <w:trPr>
          <w:trHeight w:val="165"/>
        </w:trPr>
        <w:tc>
          <w:tcPr>
            <w:tcW w:w="1445" w:type="dxa"/>
            <w:vMerge/>
          </w:tcPr>
          <w:p w14:paraId="57606017" w14:textId="77777777" w:rsidR="00EA0006" w:rsidRPr="00F97194" w:rsidRDefault="00EA0006" w:rsidP="00EA0006">
            <w:pPr>
              <w:rPr>
                <w:rFonts w:ascii="Times New Roman" w:hAnsi="Times New Roman" w:cs="Times New Roman"/>
                <w:sz w:val="20"/>
                <w:szCs w:val="20"/>
              </w:rPr>
            </w:pPr>
          </w:p>
        </w:tc>
        <w:tc>
          <w:tcPr>
            <w:tcW w:w="4900" w:type="dxa"/>
          </w:tcPr>
          <w:p w14:paraId="2753496B" w14:textId="77777777" w:rsidR="00EA0006" w:rsidRPr="00F97194" w:rsidRDefault="00EA0006" w:rsidP="00C00DC1">
            <w:pPr>
              <w:pStyle w:val="Tablas"/>
              <w:rPr>
                <w:rFonts w:ascii="Times New Roman" w:hAnsi="Times New Roman" w:cs="Times New Roman"/>
              </w:rPr>
            </w:pPr>
            <w:r w:rsidRPr="00F97194">
              <w:rPr>
                <w:rFonts w:ascii="Times New Roman" w:hAnsi="Times New Roman" w:cs="Times New Roman"/>
              </w:rPr>
              <w:t>Aprendizaje</w:t>
            </w:r>
            <w:r w:rsidR="00B67C38" w:rsidRPr="00F97194">
              <w:rPr>
                <w:rFonts w:ascii="Times New Roman" w:hAnsi="Times New Roman" w:cs="Times New Roman"/>
              </w:rPr>
              <w:t xml:space="preserve"> </w:t>
            </w:r>
            <w:r w:rsidRPr="00F97194">
              <w:rPr>
                <w:rFonts w:ascii="Times New Roman" w:hAnsi="Times New Roman" w:cs="Times New Roman"/>
              </w:rPr>
              <w:t>Profesional basado en proyectos sociales.</w:t>
            </w:r>
          </w:p>
          <w:p w14:paraId="41345966" w14:textId="77777777" w:rsidR="00EA0006" w:rsidRPr="00F97194" w:rsidRDefault="00EA0006" w:rsidP="00C00DC1">
            <w:pPr>
              <w:pStyle w:val="Tablas"/>
              <w:rPr>
                <w:rFonts w:ascii="Times New Roman" w:hAnsi="Times New Roman" w:cs="Times New Roman"/>
              </w:rPr>
            </w:pPr>
          </w:p>
        </w:tc>
        <w:tc>
          <w:tcPr>
            <w:tcW w:w="1560" w:type="dxa"/>
          </w:tcPr>
          <w:p w14:paraId="10567B7E"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=3.66</w:t>
            </w:r>
          </w:p>
          <w:p w14:paraId="60CC57A7"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=1.50</w:t>
            </w:r>
          </w:p>
        </w:tc>
        <w:tc>
          <w:tcPr>
            <w:tcW w:w="1559" w:type="dxa"/>
          </w:tcPr>
          <w:p w14:paraId="1A4B9B6E"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=3.99</w:t>
            </w:r>
          </w:p>
          <w:p w14:paraId="619684CE"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=1.45</w:t>
            </w:r>
          </w:p>
        </w:tc>
      </w:tr>
      <w:tr w:rsidR="00E15C07" w:rsidRPr="00F97194" w14:paraId="642715AD" w14:textId="77777777" w:rsidTr="005C625D">
        <w:trPr>
          <w:trHeight w:val="150"/>
        </w:trPr>
        <w:tc>
          <w:tcPr>
            <w:tcW w:w="1445" w:type="dxa"/>
            <w:vMerge/>
          </w:tcPr>
          <w:p w14:paraId="3347AB85" w14:textId="77777777" w:rsidR="00EA0006" w:rsidRPr="00F97194" w:rsidRDefault="00EA0006" w:rsidP="00EA0006">
            <w:pPr>
              <w:rPr>
                <w:rFonts w:ascii="Times New Roman" w:hAnsi="Times New Roman" w:cs="Times New Roman"/>
                <w:sz w:val="20"/>
                <w:szCs w:val="20"/>
              </w:rPr>
            </w:pPr>
          </w:p>
        </w:tc>
        <w:tc>
          <w:tcPr>
            <w:tcW w:w="4900" w:type="dxa"/>
          </w:tcPr>
          <w:p w14:paraId="5F8BD505" w14:textId="77777777" w:rsidR="00EA0006" w:rsidRPr="00F97194" w:rsidRDefault="00EA0006" w:rsidP="00C00DC1">
            <w:pPr>
              <w:pStyle w:val="Tablas"/>
              <w:rPr>
                <w:rFonts w:ascii="Times New Roman" w:hAnsi="Times New Roman" w:cs="Times New Roman"/>
              </w:rPr>
            </w:pPr>
            <w:r w:rsidRPr="00F97194">
              <w:rPr>
                <w:rFonts w:ascii="Times New Roman" w:hAnsi="Times New Roman" w:cs="Times New Roman"/>
              </w:rPr>
              <w:t>Integración de actores sociales externos en el diseño de las mallas curriculares.</w:t>
            </w:r>
          </w:p>
        </w:tc>
        <w:tc>
          <w:tcPr>
            <w:tcW w:w="1560" w:type="dxa"/>
          </w:tcPr>
          <w:p w14:paraId="12781A81"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=3.74</w:t>
            </w:r>
          </w:p>
          <w:p w14:paraId="249D79BE"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 1.42</w:t>
            </w:r>
          </w:p>
        </w:tc>
        <w:tc>
          <w:tcPr>
            <w:tcW w:w="1559" w:type="dxa"/>
          </w:tcPr>
          <w:p w14:paraId="48542E50" w14:textId="77777777" w:rsidR="00EA0006" w:rsidRPr="00F97194" w:rsidRDefault="00EA0006" w:rsidP="00A43FF7">
            <w:pPr>
              <w:pStyle w:val="ListParagraph"/>
              <w:numPr>
                <w:ilvl w:val="0"/>
                <w:numId w:val="1"/>
              </w:numPr>
              <w:spacing w:line="240" w:lineRule="auto"/>
              <w:jc w:val="center"/>
              <w:rPr>
                <w:rFonts w:ascii="Times New Roman" w:hAnsi="Times New Roman" w:cs="Times New Roman"/>
                <w:sz w:val="20"/>
                <w:szCs w:val="20"/>
              </w:rPr>
            </w:pPr>
            <w:r w:rsidRPr="00F97194">
              <w:rPr>
                <w:rFonts w:ascii="Times New Roman" w:hAnsi="Times New Roman" w:cs="Times New Roman"/>
                <w:sz w:val="20"/>
                <w:szCs w:val="20"/>
              </w:rPr>
              <w:t>=2.77</w:t>
            </w:r>
          </w:p>
          <w:p w14:paraId="6081870E" w14:textId="77777777" w:rsidR="00EA0006" w:rsidRPr="00F97194" w:rsidRDefault="00A43FF7" w:rsidP="00A43FF7">
            <w:pPr>
              <w:jc w:val="center"/>
              <w:rPr>
                <w:rFonts w:ascii="Times New Roman" w:hAnsi="Times New Roman" w:cs="Times New Roman"/>
                <w:sz w:val="20"/>
                <w:szCs w:val="20"/>
              </w:rPr>
            </w:pPr>
            <w:r w:rsidRPr="00F97194">
              <w:rPr>
                <w:rFonts w:ascii="Times New Roman" w:hAnsi="Times New Roman" w:cs="Times New Roman"/>
                <w:sz w:val="20"/>
                <w:szCs w:val="20"/>
              </w:rPr>
              <w:t xml:space="preserve">    </w:t>
            </w:r>
            <w:r w:rsidR="00EA0006" w:rsidRPr="00F97194">
              <w:rPr>
                <w:rFonts w:ascii="Times New Roman" w:hAnsi="Times New Roman" w:cs="Times New Roman"/>
                <w:sz w:val="20"/>
                <w:szCs w:val="20"/>
              </w:rPr>
              <w:t>S =2.77</w:t>
            </w:r>
          </w:p>
        </w:tc>
      </w:tr>
    </w:tbl>
    <w:p w14:paraId="4A7775C6" w14:textId="77777777" w:rsidR="00EA0006" w:rsidRPr="00F97194" w:rsidRDefault="00EA0006" w:rsidP="005F2054">
      <w:pPr>
        <w:pStyle w:val="Pie"/>
        <w:rPr>
          <w:color w:val="FF6600"/>
        </w:rPr>
      </w:pPr>
      <w:r w:rsidRPr="00F97194">
        <w:t xml:space="preserve">                                                                                                    </w:t>
      </w:r>
      <w:r w:rsidR="00ED17BE" w:rsidRPr="00F97194">
        <w:t xml:space="preserve">                         </w:t>
      </w:r>
      <w:r w:rsidRPr="00F97194">
        <w:t xml:space="preserve">Fuente: Elaboración propia </w:t>
      </w:r>
    </w:p>
    <w:p w14:paraId="63EE044B" w14:textId="77777777" w:rsidR="00EA0006" w:rsidRPr="00F97194" w:rsidRDefault="00EA0006" w:rsidP="00EA0006">
      <w:pPr>
        <w:rPr>
          <w:rFonts w:ascii="Times New Roman" w:hAnsi="Times New Roman" w:cs="Times New Roman"/>
        </w:rPr>
      </w:pPr>
    </w:p>
    <w:p w14:paraId="3D27A982" w14:textId="77777777" w:rsidR="00EA0006" w:rsidRPr="00F97194" w:rsidRDefault="00EA0006" w:rsidP="0056209E">
      <w:pPr>
        <w:spacing w:line="360" w:lineRule="auto"/>
        <w:jc w:val="both"/>
        <w:rPr>
          <w:rFonts w:ascii="Times New Roman" w:hAnsi="Times New Roman" w:cs="Times New Roman"/>
        </w:rPr>
      </w:pPr>
    </w:p>
    <w:p w14:paraId="359EA829" w14:textId="77777777" w:rsidR="00EA0006" w:rsidRPr="00F97194" w:rsidRDefault="00EA0006" w:rsidP="00001EA0">
      <w:pPr>
        <w:spacing w:line="360" w:lineRule="auto"/>
        <w:ind w:firstLine="720"/>
        <w:jc w:val="both"/>
        <w:rPr>
          <w:rFonts w:ascii="Times New Roman" w:hAnsi="Times New Roman" w:cs="Times New Roman"/>
        </w:rPr>
      </w:pPr>
      <w:r w:rsidRPr="00F97194">
        <w:rPr>
          <w:rFonts w:ascii="Times New Roman" w:hAnsi="Times New Roman" w:cs="Times New Roman"/>
        </w:rPr>
        <w:t xml:space="preserve">Finalmente, se obtuvieron las </w:t>
      </w:r>
      <w:r w:rsidRPr="00F97194">
        <w:rPr>
          <w:rFonts w:ascii="Times New Roman" w:hAnsi="Times New Roman" w:cs="Times New Roman"/>
          <w:i/>
        </w:rPr>
        <w:t xml:space="preserve">medias generales de las </w:t>
      </w:r>
      <w:proofErr w:type="spellStart"/>
      <w:r w:rsidRPr="00F97194">
        <w:rPr>
          <w:rFonts w:ascii="Times New Roman" w:hAnsi="Times New Roman" w:cs="Times New Roman"/>
          <w:i/>
        </w:rPr>
        <w:t>subdimensiones</w:t>
      </w:r>
      <w:proofErr w:type="spellEnd"/>
      <w:r w:rsidRPr="00F97194">
        <w:rPr>
          <w:rFonts w:ascii="Times New Roman" w:hAnsi="Times New Roman" w:cs="Times New Roman"/>
          <w:i/>
        </w:rPr>
        <w:t xml:space="preserve"> en relación a  la dimensión </w:t>
      </w:r>
      <w:r w:rsidRPr="00F97194">
        <w:rPr>
          <w:rFonts w:ascii="Times New Roman" w:hAnsi="Times New Roman" w:cs="Times New Roman"/>
          <w:b/>
        </w:rPr>
        <w:t xml:space="preserve">Participación social </w:t>
      </w:r>
      <w:r w:rsidRPr="00F97194">
        <w:rPr>
          <w:rFonts w:ascii="Times New Roman" w:hAnsi="Times New Roman" w:cs="Times New Roman"/>
        </w:rPr>
        <w:t xml:space="preserve">con </w:t>
      </w:r>
      <w:r w:rsidR="00B67C38" w:rsidRPr="00F97194">
        <w:rPr>
          <w:rFonts w:ascii="Times New Roman" w:hAnsi="Times New Roman" w:cs="Times New Roman"/>
        </w:rPr>
        <w:t xml:space="preserve">el </w:t>
      </w:r>
      <w:r w:rsidRPr="00F97194">
        <w:rPr>
          <w:rFonts w:ascii="Times New Roman" w:hAnsi="Times New Roman" w:cs="Times New Roman"/>
        </w:rPr>
        <w:t xml:space="preserve">grupo de interés interno: estudiantes. </w:t>
      </w:r>
    </w:p>
    <w:p w14:paraId="22A5EEC2" w14:textId="77777777" w:rsidR="00AB7827" w:rsidRPr="00F97194" w:rsidRDefault="00EA0006" w:rsidP="00001EA0">
      <w:pPr>
        <w:spacing w:line="360" w:lineRule="auto"/>
        <w:ind w:firstLine="720"/>
        <w:jc w:val="both"/>
        <w:rPr>
          <w:rFonts w:ascii="Times New Roman" w:hAnsi="Times New Roman" w:cs="Times New Roman"/>
        </w:rPr>
      </w:pPr>
      <w:r w:rsidRPr="00F97194">
        <w:rPr>
          <w:rFonts w:ascii="Times New Roman" w:hAnsi="Times New Roman" w:cs="Times New Roman"/>
        </w:rPr>
        <w:t xml:space="preserve">La tabla </w:t>
      </w:r>
      <w:r w:rsidR="00001EA0" w:rsidRPr="00F97194">
        <w:rPr>
          <w:rFonts w:ascii="Times New Roman" w:hAnsi="Times New Roman" w:cs="Times New Roman"/>
        </w:rPr>
        <w:t>4</w:t>
      </w:r>
      <w:r w:rsidRPr="00F97194">
        <w:rPr>
          <w:rFonts w:ascii="Times New Roman" w:hAnsi="Times New Roman" w:cs="Times New Roman"/>
        </w:rPr>
        <w:t xml:space="preserve"> admite considerar que los estudiantes expresan estar </w:t>
      </w:r>
      <w:r w:rsidRPr="00F97194">
        <w:rPr>
          <w:rFonts w:ascii="Times New Roman" w:hAnsi="Times New Roman" w:cs="Times New Roman"/>
          <w:i/>
        </w:rPr>
        <w:t>Parcialmente en desacuerdo</w:t>
      </w:r>
      <w:r w:rsidRPr="00F97194">
        <w:rPr>
          <w:rFonts w:ascii="Times New Roman" w:hAnsi="Times New Roman" w:cs="Times New Roman"/>
        </w:rPr>
        <w:t>, y otorgan valoraciones de 3.98, 3.84 y 3.54 a los indicadores de Integración de la formación académica con la proyección social; Lucha contra el asistencialismo y paternalismo en el servicio universitario a la comunidad; y Promoción de redes sociales para el desarrollo</w:t>
      </w:r>
      <w:r w:rsidR="00AB7827" w:rsidRPr="00F97194">
        <w:rPr>
          <w:rFonts w:ascii="Times New Roman" w:hAnsi="Times New Roman" w:cs="Times New Roman"/>
        </w:rPr>
        <w:t>,</w:t>
      </w:r>
      <w:r w:rsidRPr="00F97194">
        <w:rPr>
          <w:rFonts w:ascii="Times New Roman" w:hAnsi="Times New Roman" w:cs="Times New Roman"/>
        </w:rPr>
        <w:t xml:space="preserve"> respectivamente. </w:t>
      </w:r>
    </w:p>
    <w:p w14:paraId="52C5555A" w14:textId="77777777" w:rsidR="00001EA0" w:rsidRPr="00F97194" w:rsidRDefault="00EA0006" w:rsidP="00001EA0">
      <w:pPr>
        <w:spacing w:line="360" w:lineRule="auto"/>
        <w:ind w:firstLine="720"/>
        <w:jc w:val="both"/>
        <w:rPr>
          <w:rFonts w:ascii="Times New Roman" w:hAnsi="Times New Roman" w:cs="Times New Roman"/>
        </w:rPr>
      </w:pPr>
      <w:r w:rsidRPr="00F97194">
        <w:rPr>
          <w:rFonts w:ascii="Times New Roman" w:hAnsi="Times New Roman" w:cs="Times New Roman"/>
        </w:rPr>
        <w:t xml:space="preserve">Con esta afirmación, como muestra la tabla </w:t>
      </w:r>
      <w:r w:rsidR="00001EA0" w:rsidRPr="00F97194">
        <w:rPr>
          <w:rFonts w:ascii="Times New Roman" w:hAnsi="Times New Roman" w:cs="Times New Roman"/>
        </w:rPr>
        <w:t>4</w:t>
      </w:r>
      <w:r w:rsidRPr="00F97194">
        <w:rPr>
          <w:rFonts w:ascii="Times New Roman" w:hAnsi="Times New Roman" w:cs="Times New Roman"/>
        </w:rPr>
        <w:t xml:space="preserve">, se puede conocer que los estudiantes manifiestan </w:t>
      </w:r>
      <w:r w:rsidR="00AB7827" w:rsidRPr="00F97194">
        <w:rPr>
          <w:rFonts w:ascii="Times New Roman" w:hAnsi="Times New Roman" w:cs="Times New Roman"/>
        </w:rPr>
        <w:t xml:space="preserve">la carencia </w:t>
      </w:r>
      <w:r w:rsidR="001552B3" w:rsidRPr="00F97194">
        <w:rPr>
          <w:rFonts w:ascii="Times New Roman" w:hAnsi="Times New Roman" w:cs="Times New Roman"/>
        </w:rPr>
        <w:t xml:space="preserve">en la institución </w:t>
      </w:r>
      <w:r w:rsidR="00AB7827" w:rsidRPr="00F97194">
        <w:rPr>
          <w:rFonts w:ascii="Times New Roman" w:hAnsi="Times New Roman" w:cs="Times New Roman"/>
        </w:rPr>
        <w:t>de</w:t>
      </w:r>
      <w:r w:rsidR="001552B3" w:rsidRPr="00F97194">
        <w:rPr>
          <w:rFonts w:ascii="Times New Roman" w:hAnsi="Times New Roman" w:cs="Times New Roman"/>
        </w:rPr>
        <w:t xml:space="preserve"> la </w:t>
      </w:r>
      <w:r w:rsidR="00AB7827" w:rsidRPr="00F97194">
        <w:rPr>
          <w:rFonts w:ascii="Times New Roman" w:hAnsi="Times New Roman" w:cs="Times New Roman"/>
        </w:rPr>
        <w:t xml:space="preserve"> transferencia de conocimiento responsable y sostenible, el trabajo en equipo para administrar proyectos de desarrollo en la comunidad universitaria que sean fuente de investigación aplicada y recursos didácticos (Gaete, 2012). </w:t>
      </w:r>
    </w:p>
    <w:p w14:paraId="77684578" w14:textId="77777777" w:rsidR="001552B3" w:rsidRPr="00F97194" w:rsidRDefault="001552B3" w:rsidP="00001EA0">
      <w:pPr>
        <w:spacing w:line="360" w:lineRule="auto"/>
        <w:ind w:firstLine="720"/>
        <w:jc w:val="both"/>
        <w:rPr>
          <w:rFonts w:ascii="Times New Roman" w:hAnsi="Times New Roman" w:cs="Times New Roman"/>
        </w:rPr>
      </w:pPr>
      <w:r w:rsidRPr="00F97194">
        <w:rPr>
          <w:rFonts w:ascii="Times New Roman" w:hAnsi="Times New Roman" w:cs="Times New Roman"/>
        </w:rPr>
        <w:t xml:space="preserve">Asimismo, el olvidar acercar a la Universidad a la sociedad a través de colaboraciones con empresas y otras instituciones hacia la cooperación al desarrollo </w:t>
      </w:r>
      <w:r w:rsidR="005D106F" w:rsidRPr="00F97194">
        <w:rPr>
          <w:rFonts w:ascii="Times New Roman" w:hAnsi="Times New Roman" w:cs="Times New Roman"/>
        </w:rPr>
        <w:t xml:space="preserve">con un enfoque de ámbito local, nacional e internacional. No participa activamente en la discusión de problemas comunitarios con agentes clave </w:t>
      </w:r>
      <w:r w:rsidRPr="00F97194">
        <w:rPr>
          <w:rFonts w:ascii="Times New Roman" w:hAnsi="Times New Roman" w:cs="Times New Roman"/>
        </w:rPr>
        <w:t xml:space="preserve">(Congreso Nacional de Medio Ambiente, 2008; Muñoz et al., 2010). </w:t>
      </w:r>
    </w:p>
    <w:p w14:paraId="763DFC62" w14:textId="77777777" w:rsidR="00621DB0" w:rsidRPr="00F97194" w:rsidRDefault="00621DB0" w:rsidP="00EA0006">
      <w:pPr>
        <w:jc w:val="both"/>
        <w:rPr>
          <w:rFonts w:ascii="Times New Roman" w:hAnsi="Times New Roman" w:cs="Times New Roman"/>
          <w:sz w:val="20"/>
          <w:lang w:val="es-MX"/>
        </w:rPr>
      </w:pPr>
    </w:p>
    <w:p w14:paraId="43083C1B" w14:textId="77777777" w:rsidR="00EA449C" w:rsidRDefault="00EA449C" w:rsidP="00EA0006">
      <w:pPr>
        <w:jc w:val="both"/>
        <w:rPr>
          <w:rFonts w:ascii="Times New Roman" w:hAnsi="Times New Roman" w:cs="Times New Roman"/>
          <w:sz w:val="20"/>
          <w:lang w:val="es-MX"/>
        </w:rPr>
      </w:pPr>
    </w:p>
    <w:p w14:paraId="2DF69F11" w14:textId="77777777" w:rsidR="00EA449C" w:rsidRDefault="00EA449C" w:rsidP="00EA0006">
      <w:pPr>
        <w:jc w:val="both"/>
        <w:rPr>
          <w:rFonts w:ascii="Times New Roman" w:hAnsi="Times New Roman" w:cs="Times New Roman"/>
          <w:sz w:val="20"/>
          <w:lang w:val="es-MX"/>
        </w:rPr>
      </w:pPr>
    </w:p>
    <w:p w14:paraId="69411F0C" w14:textId="77777777" w:rsidR="00EA0006" w:rsidRPr="00F97194" w:rsidRDefault="00EA0006" w:rsidP="00EA0006">
      <w:pPr>
        <w:jc w:val="both"/>
        <w:rPr>
          <w:rFonts w:ascii="Times New Roman" w:hAnsi="Times New Roman" w:cs="Times New Roman"/>
          <w:sz w:val="20"/>
          <w:lang w:val="es-MX"/>
        </w:rPr>
      </w:pPr>
      <w:r w:rsidRPr="00F97194">
        <w:rPr>
          <w:rFonts w:ascii="Times New Roman" w:hAnsi="Times New Roman" w:cs="Times New Roman"/>
          <w:sz w:val="20"/>
          <w:lang w:val="es-MX"/>
        </w:rPr>
        <w:t xml:space="preserve">Tabla </w:t>
      </w:r>
      <w:r w:rsidR="00001EA0" w:rsidRPr="00F97194">
        <w:rPr>
          <w:rFonts w:ascii="Times New Roman" w:hAnsi="Times New Roman" w:cs="Times New Roman"/>
          <w:sz w:val="20"/>
          <w:lang w:val="es-MX"/>
        </w:rPr>
        <w:t>4</w:t>
      </w:r>
    </w:p>
    <w:p w14:paraId="02510154" w14:textId="77777777" w:rsidR="00EA0006" w:rsidRPr="00F97194" w:rsidRDefault="00EA0006" w:rsidP="00001EA0">
      <w:pPr>
        <w:jc w:val="both"/>
        <w:rPr>
          <w:rFonts w:ascii="Times New Roman" w:hAnsi="Times New Roman" w:cs="Times New Roman"/>
          <w:i/>
          <w:sz w:val="20"/>
          <w:lang w:val="es-MX"/>
        </w:rPr>
      </w:pPr>
      <w:r w:rsidRPr="00F97194">
        <w:rPr>
          <w:rFonts w:ascii="Times New Roman" w:hAnsi="Times New Roman" w:cs="Times New Roman"/>
          <w:i/>
          <w:sz w:val="20"/>
          <w:lang w:val="es-MX"/>
        </w:rPr>
        <w:t>Medias Generales de las subdimensiones en relación a la dimensión Participación social con dos grupos de interés internos: estudiantes y docentes de extensión</w:t>
      </w:r>
    </w:p>
    <w:tbl>
      <w:tblPr>
        <w:tblStyle w:val="LightShading"/>
        <w:tblW w:w="0" w:type="auto"/>
        <w:tblLayout w:type="fixed"/>
        <w:tblLook w:val="0620" w:firstRow="1" w:lastRow="0" w:firstColumn="0" w:lastColumn="0" w:noHBand="1" w:noVBand="1"/>
      </w:tblPr>
      <w:tblGrid>
        <w:gridCol w:w="1679"/>
        <w:gridCol w:w="5942"/>
        <w:gridCol w:w="1843"/>
      </w:tblGrid>
      <w:tr w:rsidR="005D106F" w:rsidRPr="00F97194" w14:paraId="4D2D2691" w14:textId="77777777" w:rsidTr="00D4035B">
        <w:trPr>
          <w:cnfStyle w:val="100000000000" w:firstRow="1" w:lastRow="0" w:firstColumn="0" w:lastColumn="0" w:oddVBand="0" w:evenVBand="0" w:oddHBand="0" w:evenHBand="0" w:firstRowFirstColumn="0" w:firstRowLastColumn="0" w:lastRowFirstColumn="0" w:lastRowLastColumn="0"/>
          <w:trHeight w:val="784"/>
        </w:trPr>
        <w:tc>
          <w:tcPr>
            <w:tcW w:w="1679" w:type="dxa"/>
            <w:vMerge w:val="restart"/>
            <w:textDirection w:val="btLr"/>
          </w:tcPr>
          <w:p w14:paraId="78ACB18E" w14:textId="77777777" w:rsidR="005D106F" w:rsidRPr="00F97194" w:rsidRDefault="005D106F" w:rsidP="00EA0006">
            <w:pPr>
              <w:jc w:val="center"/>
              <w:rPr>
                <w:rFonts w:ascii="Times New Roman" w:hAnsi="Times New Roman" w:cs="Times New Roman"/>
                <w:i/>
                <w:sz w:val="20"/>
                <w:lang w:val="es-MX"/>
              </w:rPr>
            </w:pPr>
          </w:p>
          <w:p w14:paraId="14247DB7" w14:textId="77777777" w:rsidR="00141B28" w:rsidRPr="00F97194" w:rsidRDefault="00141B28" w:rsidP="00EA0006">
            <w:pPr>
              <w:jc w:val="center"/>
              <w:rPr>
                <w:rFonts w:ascii="Times New Roman" w:hAnsi="Times New Roman" w:cs="Times New Roman"/>
                <w:sz w:val="20"/>
                <w:lang w:val="es-MX"/>
              </w:rPr>
            </w:pPr>
            <w:r w:rsidRPr="00F97194">
              <w:rPr>
                <w:rFonts w:ascii="Times New Roman" w:hAnsi="Times New Roman" w:cs="Times New Roman"/>
                <w:sz w:val="20"/>
                <w:lang w:val="es-MX"/>
              </w:rPr>
              <w:t>Ámbito Social</w:t>
            </w:r>
          </w:p>
          <w:p w14:paraId="56F799E4" w14:textId="77777777" w:rsidR="00141B28" w:rsidRPr="00F97194" w:rsidRDefault="00141B28" w:rsidP="00141B28">
            <w:pPr>
              <w:jc w:val="center"/>
              <w:rPr>
                <w:rFonts w:ascii="Times New Roman" w:hAnsi="Times New Roman" w:cs="Times New Roman"/>
                <w:sz w:val="20"/>
                <w:lang w:val="es-MX"/>
              </w:rPr>
            </w:pPr>
          </w:p>
          <w:p w14:paraId="73D79372" w14:textId="77777777" w:rsidR="00141B28" w:rsidRPr="00F97194" w:rsidRDefault="00141B28" w:rsidP="00141B28">
            <w:pPr>
              <w:jc w:val="center"/>
              <w:rPr>
                <w:rFonts w:ascii="Times New Roman" w:hAnsi="Times New Roman" w:cs="Times New Roman"/>
                <w:sz w:val="20"/>
                <w:lang w:val="es-MX"/>
              </w:rPr>
            </w:pPr>
            <w:r w:rsidRPr="00F97194">
              <w:rPr>
                <w:rFonts w:ascii="Times New Roman" w:hAnsi="Times New Roman" w:cs="Times New Roman"/>
                <w:sz w:val="20"/>
                <w:lang w:val="es-MX"/>
              </w:rPr>
              <w:t>Dimensión RSU</w:t>
            </w:r>
          </w:p>
          <w:p w14:paraId="30407187" w14:textId="77777777" w:rsidR="005D106F" w:rsidRPr="00F97194" w:rsidRDefault="00141B28" w:rsidP="00141B28">
            <w:pPr>
              <w:jc w:val="center"/>
              <w:rPr>
                <w:rFonts w:ascii="Times New Roman" w:hAnsi="Times New Roman" w:cs="Times New Roman"/>
                <w:b w:val="0"/>
                <w:sz w:val="20"/>
                <w:lang w:val="es-MX"/>
              </w:rPr>
            </w:pPr>
            <w:r w:rsidRPr="00F97194">
              <w:rPr>
                <w:rFonts w:ascii="Times New Roman" w:hAnsi="Times New Roman" w:cs="Times New Roman"/>
                <w:sz w:val="20"/>
                <w:lang w:val="es-MX"/>
              </w:rPr>
              <w:t xml:space="preserve">  </w:t>
            </w:r>
            <w:r w:rsidR="005D106F" w:rsidRPr="00F97194">
              <w:rPr>
                <w:rFonts w:ascii="Times New Roman" w:hAnsi="Times New Roman" w:cs="Times New Roman"/>
                <w:sz w:val="20"/>
                <w:lang w:val="es-MX"/>
              </w:rPr>
              <w:t>Participación Social</w:t>
            </w:r>
          </w:p>
        </w:tc>
        <w:tc>
          <w:tcPr>
            <w:tcW w:w="5942" w:type="dxa"/>
          </w:tcPr>
          <w:p w14:paraId="33501E49" w14:textId="77777777" w:rsidR="005D106F" w:rsidRPr="00F97194" w:rsidRDefault="005D106F" w:rsidP="00561333">
            <w:pPr>
              <w:jc w:val="center"/>
              <w:rPr>
                <w:rFonts w:ascii="Times New Roman" w:hAnsi="Times New Roman" w:cs="Times New Roman"/>
                <w:sz w:val="20"/>
                <w:lang w:val="es-MX"/>
              </w:rPr>
            </w:pPr>
            <w:r w:rsidRPr="00F97194">
              <w:rPr>
                <w:rFonts w:ascii="Times New Roman" w:hAnsi="Times New Roman" w:cs="Times New Roman"/>
                <w:sz w:val="20"/>
                <w:lang w:val="es-MX"/>
              </w:rPr>
              <w:t>Subdimensiones RSU</w:t>
            </w:r>
          </w:p>
        </w:tc>
        <w:tc>
          <w:tcPr>
            <w:tcW w:w="1843" w:type="dxa"/>
          </w:tcPr>
          <w:p w14:paraId="23A6B2FC" w14:textId="77777777" w:rsidR="005D106F" w:rsidRPr="00F97194" w:rsidRDefault="005D106F" w:rsidP="00561333">
            <w:pPr>
              <w:jc w:val="center"/>
              <w:rPr>
                <w:rFonts w:ascii="Times New Roman" w:hAnsi="Times New Roman" w:cs="Times New Roman"/>
                <w:sz w:val="20"/>
                <w:lang w:val="es-MX"/>
              </w:rPr>
            </w:pPr>
            <w:r w:rsidRPr="00F97194">
              <w:rPr>
                <w:rFonts w:ascii="Times New Roman" w:hAnsi="Times New Roman" w:cs="Times New Roman"/>
                <w:sz w:val="20"/>
                <w:lang w:val="es-MX"/>
              </w:rPr>
              <w:t>Estudiantes</w:t>
            </w:r>
          </w:p>
        </w:tc>
      </w:tr>
      <w:tr w:rsidR="005D106F" w:rsidRPr="00F97194" w14:paraId="5A0746A2" w14:textId="77777777" w:rsidTr="00D4035B">
        <w:tc>
          <w:tcPr>
            <w:tcW w:w="1679" w:type="dxa"/>
            <w:vMerge/>
          </w:tcPr>
          <w:p w14:paraId="582D6B48" w14:textId="77777777" w:rsidR="005D106F" w:rsidRPr="00F97194" w:rsidRDefault="005D106F" w:rsidP="00EA0006">
            <w:pPr>
              <w:ind w:firstLine="720"/>
              <w:rPr>
                <w:rFonts w:ascii="Times New Roman" w:hAnsi="Times New Roman" w:cs="Times New Roman"/>
              </w:rPr>
            </w:pPr>
          </w:p>
        </w:tc>
        <w:tc>
          <w:tcPr>
            <w:tcW w:w="5942" w:type="dxa"/>
          </w:tcPr>
          <w:p w14:paraId="6179847E" w14:textId="77777777" w:rsidR="005D106F" w:rsidRPr="00F97194" w:rsidRDefault="005D106F" w:rsidP="00561333">
            <w:pPr>
              <w:jc w:val="both"/>
              <w:rPr>
                <w:rFonts w:ascii="Times New Roman" w:hAnsi="Times New Roman" w:cs="Times New Roman"/>
                <w:sz w:val="20"/>
              </w:rPr>
            </w:pPr>
            <w:r w:rsidRPr="00F97194">
              <w:rPr>
                <w:rFonts w:ascii="Times New Roman" w:hAnsi="Times New Roman" w:cs="Times New Roman"/>
                <w:sz w:val="20"/>
              </w:rPr>
              <w:t>Integración de la formación académica con la proyección social</w:t>
            </w:r>
          </w:p>
        </w:tc>
        <w:tc>
          <w:tcPr>
            <w:tcW w:w="1843" w:type="dxa"/>
          </w:tcPr>
          <w:p w14:paraId="0DDCBFBA" w14:textId="77777777" w:rsidR="005D106F" w:rsidRPr="00F97194" w:rsidRDefault="005D106F" w:rsidP="00561333">
            <w:pPr>
              <w:numPr>
                <w:ilvl w:val="0"/>
                <w:numId w:val="1"/>
              </w:numPr>
              <w:jc w:val="center"/>
              <w:rPr>
                <w:rFonts w:ascii="Times New Roman" w:hAnsi="Times New Roman" w:cs="Times New Roman"/>
                <w:sz w:val="20"/>
                <w:lang w:val="es-MX"/>
              </w:rPr>
            </w:pPr>
            <w:r w:rsidRPr="00F97194">
              <w:rPr>
                <w:rFonts w:ascii="Times New Roman" w:hAnsi="Times New Roman" w:cs="Times New Roman"/>
                <w:sz w:val="20"/>
                <w:lang w:val="es-MX"/>
              </w:rPr>
              <w:t>=3.98</w:t>
            </w:r>
          </w:p>
          <w:p w14:paraId="68B3EFE6" w14:textId="77777777" w:rsidR="005D106F" w:rsidRPr="00F97194" w:rsidRDefault="00D4035B" w:rsidP="00561333">
            <w:pPr>
              <w:rPr>
                <w:rFonts w:ascii="Times New Roman" w:hAnsi="Times New Roman" w:cs="Times New Roman"/>
                <w:sz w:val="20"/>
              </w:rPr>
            </w:pPr>
            <w:r w:rsidRPr="00F97194">
              <w:rPr>
                <w:rFonts w:ascii="Times New Roman" w:hAnsi="Times New Roman" w:cs="Times New Roman"/>
                <w:sz w:val="20"/>
              </w:rPr>
              <w:t xml:space="preserve">            </w:t>
            </w:r>
            <w:r w:rsidR="005D106F" w:rsidRPr="00F97194">
              <w:rPr>
                <w:rFonts w:ascii="Times New Roman" w:hAnsi="Times New Roman" w:cs="Times New Roman"/>
                <w:sz w:val="20"/>
              </w:rPr>
              <w:t>S =1.29</w:t>
            </w:r>
          </w:p>
        </w:tc>
      </w:tr>
      <w:tr w:rsidR="005D106F" w:rsidRPr="00F97194" w14:paraId="4F3D068C" w14:textId="77777777" w:rsidTr="00D4035B">
        <w:tc>
          <w:tcPr>
            <w:tcW w:w="1679" w:type="dxa"/>
            <w:vMerge/>
          </w:tcPr>
          <w:p w14:paraId="642DAD42" w14:textId="77777777" w:rsidR="005D106F" w:rsidRPr="00F97194" w:rsidRDefault="005D106F" w:rsidP="00EA0006">
            <w:pPr>
              <w:ind w:firstLine="720"/>
              <w:rPr>
                <w:rFonts w:ascii="Times New Roman" w:hAnsi="Times New Roman" w:cs="Times New Roman"/>
              </w:rPr>
            </w:pPr>
          </w:p>
        </w:tc>
        <w:tc>
          <w:tcPr>
            <w:tcW w:w="5942" w:type="dxa"/>
          </w:tcPr>
          <w:p w14:paraId="475CB935" w14:textId="77777777" w:rsidR="005D106F" w:rsidRPr="00F97194" w:rsidRDefault="005D106F" w:rsidP="00561333">
            <w:pPr>
              <w:ind w:firstLine="720"/>
              <w:jc w:val="center"/>
              <w:rPr>
                <w:rFonts w:ascii="Times New Roman" w:hAnsi="Times New Roman" w:cs="Times New Roman"/>
                <w:sz w:val="20"/>
              </w:rPr>
            </w:pPr>
          </w:p>
          <w:p w14:paraId="4B3A063D" w14:textId="77777777" w:rsidR="005D106F" w:rsidRPr="00F97194" w:rsidRDefault="005D106F" w:rsidP="00561333">
            <w:pPr>
              <w:rPr>
                <w:rFonts w:ascii="Times New Roman" w:hAnsi="Times New Roman" w:cs="Times New Roman"/>
                <w:sz w:val="20"/>
              </w:rPr>
            </w:pPr>
            <w:r w:rsidRPr="00F97194">
              <w:rPr>
                <w:rFonts w:ascii="Times New Roman" w:hAnsi="Times New Roman" w:cs="Times New Roman"/>
                <w:sz w:val="20"/>
              </w:rPr>
              <w:t>Lucha contra el asistencialismo y paternalismo en el servicio universitario a la comunidad.</w:t>
            </w:r>
          </w:p>
        </w:tc>
        <w:tc>
          <w:tcPr>
            <w:tcW w:w="1843" w:type="dxa"/>
          </w:tcPr>
          <w:p w14:paraId="0C0E1FCA" w14:textId="77777777" w:rsidR="005D106F" w:rsidRPr="00F97194" w:rsidRDefault="005D106F" w:rsidP="00561333">
            <w:pPr>
              <w:rPr>
                <w:rFonts w:ascii="Times New Roman" w:hAnsi="Times New Roman" w:cs="Times New Roman"/>
                <w:sz w:val="20"/>
              </w:rPr>
            </w:pPr>
          </w:p>
          <w:p w14:paraId="14E642C1" w14:textId="77777777" w:rsidR="005D106F" w:rsidRPr="00F97194" w:rsidRDefault="005D106F" w:rsidP="00561333">
            <w:pPr>
              <w:numPr>
                <w:ilvl w:val="0"/>
                <w:numId w:val="1"/>
              </w:numPr>
              <w:jc w:val="center"/>
              <w:rPr>
                <w:rFonts w:ascii="Times New Roman" w:hAnsi="Times New Roman" w:cs="Times New Roman"/>
                <w:sz w:val="20"/>
                <w:lang w:val="es-MX"/>
              </w:rPr>
            </w:pPr>
            <w:r w:rsidRPr="00F97194">
              <w:rPr>
                <w:rFonts w:ascii="Times New Roman" w:hAnsi="Times New Roman" w:cs="Times New Roman"/>
                <w:sz w:val="20"/>
                <w:lang w:val="es-MX"/>
              </w:rPr>
              <w:t>=3.84</w:t>
            </w:r>
          </w:p>
          <w:p w14:paraId="609BACB2" w14:textId="77777777" w:rsidR="005D106F" w:rsidRPr="00F97194" w:rsidRDefault="00D4035B" w:rsidP="00561333">
            <w:pPr>
              <w:rPr>
                <w:rFonts w:ascii="Times New Roman" w:hAnsi="Times New Roman" w:cs="Times New Roman"/>
                <w:sz w:val="20"/>
              </w:rPr>
            </w:pPr>
            <w:r w:rsidRPr="00F97194">
              <w:rPr>
                <w:rFonts w:ascii="Times New Roman" w:hAnsi="Times New Roman" w:cs="Times New Roman"/>
                <w:sz w:val="20"/>
              </w:rPr>
              <w:t xml:space="preserve">             </w:t>
            </w:r>
            <w:r w:rsidR="005D106F" w:rsidRPr="00F97194">
              <w:rPr>
                <w:rFonts w:ascii="Times New Roman" w:hAnsi="Times New Roman" w:cs="Times New Roman"/>
                <w:sz w:val="20"/>
              </w:rPr>
              <w:t>S =1.28</w:t>
            </w:r>
          </w:p>
        </w:tc>
      </w:tr>
      <w:tr w:rsidR="005D106F" w:rsidRPr="00F97194" w14:paraId="73296213" w14:textId="77777777" w:rsidTr="00D4035B">
        <w:tc>
          <w:tcPr>
            <w:tcW w:w="1679" w:type="dxa"/>
            <w:vMerge/>
          </w:tcPr>
          <w:p w14:paraId="7331198C" w14:textId="77777777" w:rsidR="005D106F" w:rsidRPr="00F97194" w:rsidRDefault="005D106F" w:rsidP="00EA0006">
            <w:pPr>
              <w:ind w:firstLine="720"/>
              <w:rPr>
                <w:rFonts w:ascii="Times New Roman" w:hAnsi="Times New Roman" w:cs="Times New Roman"/>
              </w:rPr>
            </w:pPr>
          </w:p>
        </w:tc>
        <w:tc>
          <w:tcPr>
            <w:tcW w:w="5942" w:type="dxa"/>
          </w:tcPr>
          <w:p w14:paraId="3DAE1741" w14:textId="77777777" w:rsidR="005D106F" w:rsidRPr="00F97194" w:rsidRDefault="005D106F" w:rsidP="00561333">
            <w:pPr>
              <w:ind w:firstLine="720"/>
              <w:jc w:val="center"/>
              <w:rPr>
                <w:rFonts w:ascii="Times New Roman" w:hAnsi="Times New Roman" w:cs="Times New Roman"/>
                <w:sz w:val="20"/>
              </w:rPr>
            </w:pPr>
          </w:p>
          <w:p w14:paraId="5ABEFB25" w14:textId="77777777" w:rsidR="005D106F" w:rsidRPr="00F97194" w:rsidRDefault="005D106F" w:rsidP="00561333">
            <w:pPr>
              <w:rPr>
                <w:rFonts w:ascii="Times New Roman" w:hAnsi="Times New Roman" w:cs="Times New Roman"/>
                <w:sz w:val="20"/>
              </w:rPr>
            </w:pPr>
            <w:r w:rsidRPr="00F97194">
              <w:rPr>
                <w:rFonts w:ascii="Times New Roman" w:hAnsi="Times New Roman" w:cs="Times New Roman"/>
                <w:sz w:val="20"/>
              </w:rPr>
              <w:t>Promoción de redes sociales para el desarrollo.</w:t>
            </w:r>
          </w:p>
        </w:tc>
        <w:tc>
          <w:tcPr>
            <w:tcW w:w="1843" w:type="dxa"/>
          </w:tcPr>
          <w:p w14:paraId="6BB58ECF" w14:textId="77777777" w:rsidR="005D106F" w:rsidRPr="00F97194" w:rsidRDefault="005D106F" w:rsidP="00561333">
            <w:pPr>
              <w:ind w:firstLine="720"/>
              <w:jc w:val="center"/>
              <w:rPr>
                <w:rFonts w:ascii="Times New Roman" w:hAnsi="Times New Roman" w:cs="Times New Roman"/>
                <w:sz w:val="20"/>
              </w:rPr>
            </w:pPr>
          </w:p>
          <w:p w14:paraId="2F348945" w14:textId="77777777" w:rsidR="005D106F" w:rsidRPr="00F97194" w:rsidRDefault="005D106F" w:rsidP="00561333">
            <w:pPr>
              <w:numPr>
                <w:ilvl w:val="0"/>
                <w:numId w:val="1"/>
              </w:numPr>
              <w:jc w:val="center"/>
              <w:rPr>
                <w:rFonts w:ascii="Times New Roman" w:hAnsi="Times New Roman" w:cs="Times New Roman"/>
                <w:sz w:val="20"/>
                <w:lang w:val="es-MX"/>
              </w:rPr>
            </w:pPr>
            <w:r w:rsidRPr="00F97194">
              <w:rPr>
                <w:rFonts w:ascii="Times New Roman" w:hAnsi="Times New Roman" w:cs="Times New Roman"/>
                <w:sz w:val="20"/>
                <w:lang w:val="es-MX"/>
              </w:rPr>
              <w:t>=3.54</w:t>
            </w:r>
          </w:p>
          <w:p w14:paraId="0D82EF77" w14:textId="77777777" w:rsidR="005D106F" w:rsidRPr="00F97194" w:rsidRDefault="00D4035B" w:rsidP="00561333">
            <w:pPr>
              <w:rPr>
                <w:rFonts w:ascii="Times New Roman" w:hAnsi="Times New Roman" w:cs="Times New Roman"/>
                <w:sz w:val="20"/>
              </w:rPr>
            </w:pPr>
            <w:r w:rsidRPr="00F97194">
              <w:rPr>
                <w:rFonts w:ascii="Times New Roman" w:hAnsi="Times New Roman" w:cs="Times New Roman"/>
                <w:sz w:val="20"/>
              </w:rPr>
              <w:t xml:space="preserve">            </w:t>
            </w:r>
            <w:r w:rsidR="005D106F" w:rsidRPr="00F97194">
              <w:rPr>
                <w:rFonts w:ascii="Times New Roman" w:hAnsi="Times New Roman" w:cs="Times New Roman"/>
                <w:sz w:val="20"/>
              </w:rPr>
              <w:t>S =1.452</w:t>
            </w:r>
          </w:p>
        </w:tc>
      </w:tr>
      <w:tr w:rsidR="005D106F" w:rsidRPr="00F97194" w14:paraId="1BBC3BA0" w14:textId="77777777" w:rsidTr="00D4035B">
        <w:tc>
          <w:tcPr>
            <w:tcW w:w="1679" w:type="dxa"/>
            <w:vMerge/>
          </w:tcPr>
          <w:p w14:paraId="15A45570" w14:textId="77777777" w:rsidR="005D106F" w:rsidRPr="00F97194" w:rsidRDefault="005D106F" w:rsidP="00EA0006">
            <w:pPr>
              <w:ind w:firstLine="720"/>
              <w:rPr>
                <w:rFonts w:ascii="Times New Roman" w:hAnsi="Times New Roman" w:cs="Times New Roman"/>
              </w:rPr>
            </w:pPr>
          </w:p>
        </w:tc>
        <w:tc>
          <w:tcPr>
            <w:tcW w:w="5942" w:type="dxa"/>
          </w:tcPr>
          <w:p w14:paraId="5C6E57C4" w14:textId="77777777" w:rsidR="005D106F" w:rsidRPr="00F97194" w:rsidRDefault="005D106F" w:rsidP="00561333">
            <w:pPr>
              <w:ind w:firstLine="720"/>
              <w:jc w:val="center"/>
              <w:rPr>
                <w:rFonts w:ascii="Times New Roman" w:hAnsi="Times New Roman" w:cs="Times New Roman"/>
                <w:sz w:val="20"/>
              </w:rPr>
            </w:pPr>
          </w:p>
          <w:p w14:paraId="1029EF3F" w14:textId="77777777" w:rsidR="005D106F" w:rsidRPr="00F97194" w:rsidRDefault="005D106F" w:rsidP="00561333">
            <w:pPr>
              <w:rPr>
                <w:rFonts w:ascii="Times New Roman" w:hAnsi="Times New Roman" w:cs="Times New Roman"/>
                <w:sz w:val="20"/>
              </w:rPr>
            </w:pPr>
            <w:r w:rsidRPr="00F97194">
              <w:rPr>
                <w:rFonts w:ascii="Times New Roman" w:hAnsi="Times New Roman" w:cs="Times New Roman"/>
                <w:sz w:val="20"/>
              </w:rPr>
              <w:t>Participación activa en la agenda local y nacional de desarrollo.</w:t>
            </w:r>
          </w:p>
        </w:tc>
        <w:tc>
          <w:tcPr>
            <w:tcW w:w="1843" w:type="dxa"/>
          </w:tcPr>
          <w:p w14:paraId="33CBECB9" w14:textId="77777777" w:rsidR="005D106F" w:rsidRPr="00F97194" w:rsidRDefault="005D106F" w:rsidP="00561333">
            <w:pPr>
              <w:rPr>
                <w:rFonts w:ascii="Times New Roman" w:hAnsi="Times New Roman" w:cs="Times New Roman"/>
                <w:sz w:val="20"/>
              </w:rPr>
            </w:pPr>
          </w:p>
          <w:p w14:paraId="31454ED3" w14:textId="77777777" w:rsidR="005D106F" w:rsidRPr="00F97194" w:rsidRDefault="005D106F" w:rsidP="00561333">
            <w:pPr>
              <w:numPr>
                <w:ilvl w:val="0"/>
                <w:numId w:val="1"/>
              </w:numPr>
              <w:jc w:val="center"/>
              <w:rPr>
                <w:rFonts w:ascii="Times New Roman" w:hAnsi="Times New Roman" w:cs="Times New Roman"/>
                <w:sz w:val="20"/>
                <w:lang w:val="es-MX"/>
              </w:rPr>
            </w:pPr>
            <w:r w:rsidRPr="00F97194">
              <w:rPr>
                <w:rFonts w:ascii="Times New Roman" w:hAnsi="Times New Roman" w:cs="Times New Roman"/>
                <w:sz w:val="20"/>
                <w:lang w:val="es-MX"/>
              </w:rPr>
              <w:t>=4.13</w:t>
            </w:r>
          </w:p>
          <w:p w14:paraId="4AEDB16B" w14:textId="77777777" w:rsidR="005D106F" w:rsidRPr="00F97194" w:rsidRDefault="00D4035B" w:rsidP="00561333">
            <w:pPr>
              <w:rPr>
                <w:rFonts w:ascii="Times New Roman" w:hAnsi="Times New Roman" w:cs="Times New Roman"/>
                <w:sz w:val="20"/>
              </w:rPr>
            </w:pPr>
            <w:r w:rsidRPr="00F97194">
              <w:rPr>
                <w:rFonts w:ascii="Times New Roman" w:hAnsi="Times New Roman" w:cs="Times New Roman"/>
                <w:sz w:val="20"/>
              </w:rPr>
              <w:t xml:space="preserve">             </w:t>
            </w:r>
            <w:r w:rsidR="005D106F" w:rsidRPr="00F97194">
              <w:rPr>
                <w:rFonts w:ascii="Times New Roman" w:hAnsi="Times New Roman" w:cs="Times New Roman"/>
                <w:sz w:val="20"/>
              </w:rPr>
              <w:t>S =1.32</w:t>
            </w:r>
          </w:p>
        </w:tc>
      </w:tr>
    </w:tbl>
    <w:p w14:paraId="1F48363B" w14:textId="77777777" w:rsidR="00EA0006" w:rsidRPr="00F97194" w:rsidRDefault="00EA0006" w:rsidP="00EA0006">
      <w:pPr>
        <w:jc w:val="both"/>
        <w:rPr>
          <w:rFonts w:ascii="Times New Roman" w:hAnsi="Times New Roman" w:cs="Times New Roman"/>
          <w:color w:val="FF6600"/>
          <w:sz w:val="20"/>
          <w:lang w:val="es-MX"/>
        </w:rPr>
      </w:pPr>
      <w:r w:rsidRPr="00F97194">
        <w:rPr>
          <w:rFonts w:ascii="Times New Roman" w:hAnsi="Times New Roman" w:cs="Times New Roman"/>
          <w:sz w:val="20"/>
          <w:lang w:val="es-MX"/>
        </w:rPr>
        <w:t xml:space="preserve">                                                                                       </w:t>
      </w:r>
      <w:r w:rsidR="00621DB0" w:rsidRPr="00F97194">
        <w:rPr>
          <w:rFonts w:ascii="Times New Roman" w:hAnsi="Times New Roman" w:cs="Times New Roman"/>
          <w:sz w:val="20"/>
          <w:lang w:val="es-MX"/>
        </w:rPr>
        <w:t xml:space="preserve">                                     </w:t>
      </w:r>
      <w:r w:rsidRPr="00F97194">
        <w:rPr>
          <w:rFonts w:ascii="Times New Roman" w:hAnsi="Times New Roman" w:cs="Times New Roman"/>
          <w:sz w:val="20"/>
          <w:szCs w:val="20"/>
          <w:lang w:val="es-MX"/>
        </w:rPr>
        <w:t xml:space="preserve">Fuente: Elaboración propia </w:t>
      </w:r>
    </w:p>
    <w:p w14:paraId="30552564" w14:textId="77777777" w:rsidR="00EA0006" w:rsidRPr="00F97194" w:rsidRDefault="00EA0006" w:rsidP="00EA0006">
      <w:pPr>
        <w:spacing w:line="360" w:lineRule="auto"/>
        <w:jc w:val="both"/>
        <w:rPr>
          <w:rFonts w:ascii="Times New Roman" w:hAnsi="Times New Roman" w:cs="Times New Roman"/>
        </w:rPr>
      </w:pPr>
    </w:p>
    <w:p w14:paraId="4D882A65" w14:textId="77777777" w:rsidR="00EA0006" w:rsidRPr="00F97194" w:rsidRDefault="00EA0006" w:rsidP="00EA0006">
      <w:pPr>
        <w:spacing w:line="360" w:lineRule="auto"/>
        <w:jc w:val="both"/>
        <w:rPr>
          <w:rFonts w:ascii="Times New Roman" w:hAnsi="Times New Roman" w:cs="Times New Roman"/>
        </w:rPr>
      </w:pPr>
    </w:p>
    <w:p w14:paraId="7BCF3FF3" w14:textId="77777777" w:rsidR="00EA0006" w:rsidRPr="00F97194" w:rsidRDefault="00EA0006" w:rsidP="00561333">
      <w:pPr>
        <w:spacing w:line="360" w:lineRule="auto"/>
        <w:ind w:firstLine="720"/>
        <w:jc w:val="both"/>
        <w:rPr>
          <w:rFonts w:ascii="Times New Roman" w:hAnsi="Times New Roman" w:cs="Times New Roman"/>
        </w:rPr>
      </w:pPr>
      <w:r w:rsidRPr="00F97194">
        <w:rPr>
          <w:rFonts w:ascii="Times New Roman" w:hAnsi="Times New Roman" w:cs="Times New Roman"/>
        </w:rPr>
        <w:t xml:space="preserve">Estos resultados coinciden con las respuestas obtenidas por Baca (2015), quien encontró que un gran porcentaje de los </w:t>
      </w:r>
      <w:proofErr w:type="spellStart"/>
      <w:r w:rsidRPr="00F97194">
        <w:rPr>
          <w:rFonts w:ascii="Times New Roman" w:hAnsi="Times New Roman" w:cs="Times New Roman"/>
        </w:rPr>
        <w:t>stakeholders</w:t>
      </w:r>
      <w:proofErr w:type="spellEnd"/>
      <w:r w:rsidRPr="00F97194">
        <w:rPr>
          <w:rFonts w:ascii="Times New Roman" w:hAnsi="Times New Roman" w:cs="Times New Roman"/>
        </w:rPr>
        <w:t xml:space="preserve"> internos (entre 41.3 y 45.6%) afirman que la universidad no realiza o no conocen que realiza “Relaciones con actores sociales” y a la “Accesibilidad social de la universidad. En </w:t>
      </w:r>
      <w:r w:rsidR="005D106F" w:rsidRPr="00F97194">
        <w:rPr>
          <w:rFonts w:ascii="Times New Roman" w:hAnsi="Times New Roman" w:cs="Times New Roman"/>
        </w:rPr>
        <w:t xml:space="preserve">este </w:t>
      </w:r>
      <w:r w:rsidRPr="00F97194">
        <w:rPr>
          <w:rFonts w:ascii="Times New Roman" w:hAnsi="Times New Roman" w:cs="Times New Roman"/>
        </w:rPr>
        <w:t xml:space="preserve">sentido, el </w:t>
      </w:r>
      <w:r w:rsidR="00D12F5C" w:rsidRPr="00F97194">
        <w:rPr>
          <w:rFonts w:ascii="Times New Roman" w:hAnsi="Times New Roman" w:cs="Times New Roman"/>
        </w:rPr>
        <w:t>autor subraya</w:t>
      </w:r>
      <w:r w:rsidRPr="00F97194">
        <w:rPr>
          <w:rFonts w:ascii="Times New Roman" w:hAnsi="Times New Roman" w:cs="Times New Roman"/>
        </w:rPr>
        <w:t xml:space="preserve"> que la universidad no se cuenta con proyectos interdisciplinarios orientados a la solución de problemas de desarrollo local, (y ello es porque no se tienen proyectos que articulan unidades de la universidad e instituciones externas), no se cuenta con programas de extensión educativa o de enseñanza de libre acceso para públicos con pocos recursos económicos o público en general.</w:t>
      </w:r>
    </w:p>
    <w:p w14:paraId="58D5569F" w14:textId="77777777" w:rsidR="00EA0006" w:rsidRPr="00F97194" w:rsidRDefault="00EA0006" w:rsidP="0056209E">
      <w:pPr>
        <w:spacing w:line="360" w:lineRule="auto"/>
        <w:jc w:val="both"/>
        <w:rPr>
          <w:rFonts w:ascii="Times New Roman" w:hAnsi="Times New Roman" w:cs="Times New Roman"/>
        </w:rPr>
      </w:pPr>
    </w:p>
    <w:p w14:paraId="0B68E9A8" w14:textId="77777777" w:rsidR="0056209E" w:rsidRPr="00F97194" w:rsidRDefault="005D106F" w:rsidP="00C468E3">
      <w:pPr>
        <w:spacing w:line="360" w:lineRule="auto"/>
        <w:jc w:val="both"/>
        <w:rPr>
          <w:rFonts w:ascii="Times New Roman" w:hAnsi="Times New Roman" w:cs="Times New Roman"/>
          <w:b/>
        </w:rPr>
      </w:pPr>
      <w:r w:rsidRPr="00F97194">
        <w:rPr>
          <w:rFonts w:ascii="Times New Roman" w:hAnsi="Times New Roman" w:cs="Times New Roman"/>
          <w:b/>
        </w:rPr>
        <w:t>Conclusiones</w:t>
      </w:r>
    </w:p>
    <w:p w14:paraId="52D887FB" w14:textId="77777777" w:rsidR="00AD22AC" w:rsidRPr="00F97194" w:rsidRDefault="00AD22AC" w:rsidP="00F042F8">
      <w:pPr>
        <w:widowControl w:val="0"/>
        <w:autoSpaceDE w:val="0"/>
        <w:autoSpaceDN w:val="0"/>
        <w:adjustRightInd w:val="0"/>
        <w:spacing w:line="360" w:lineRule="auto"/>
        <w:ind w:right="50"/>
        <w:jc w:val="both"/>
        <w:rPr>
          <w:rFonts w:ascii="Times New Roman" w:hAnsi="Times New Roman" w:cs="Times New Roman"/>
        </w:rPr>
      </w:pPr>
    </w:p>
    <w:p w14:paraId="57E579A1" w14:textId="77777777" w:rsidR="00AD22AC" w:rsidRPr="00F97194" w:rsidRDefault="00375698" w:rsidP="00F042F8">
      <w:pPr>
        <w:widowControl w:val="0"/>
        <w:autoSpaceDE w:val="0"/>
        <w:autoSpaceDN w:val="0"/>
        <w:adjustRightInd w:val="0"/>
        <w:spacing w:line="360" w:lineRule="auto"/>
        <w:ind w:right="50"/>
        <w:jc w:val="both"/>
        <w:rPr>
          <w:rFonts w:ascii="Times New Roman" w:hAnsi="Times New Roman" w:cs="Times New Roman"/>
        </w:rPr>
      </w:pPr>
      <w:r w:rsidRPr="00F97194">
        <w:rPr>
          <w:rFonts w:ascii="Times New Roman" w:hAnsi="Times New Roman" w:cs="Times New Roman"/>
        </w:rPr>
        <w:t>L</w:t>
      </w:r>
      <w:r w:rsidR="00AD22AC" w:rsidRPr="00F97194">
        <w:rPr>
          <w:rFonts w:ascii="Times New Roman" w:hAnsi="Times New Roman" w:cs="Times New Roman"/>
        </w:rPr>
        <w:t xml:space="preserve">a presente investigación, ha abordado en su estudio la </w:t>
      </w:r>
      <w:r w:rsidR="00D12F5C" w:rsidRPr="00F97194">
        <w:rPr>
          <w:rFonts w:ascii="Times New Roman" w:hAnsi="Times New Roman" w:cs="Times New Roman"/>
        </w:rPr>
        <w:t>base teórica</w:t>
      </w:r>
      <w:r w:rsidR="00AD22AC" w:rsidRPr="00F97194">
        <w:rPr>
          <w:rFonts w:ascii="Times New Roman" w:hAnsi="Times New Roman" w:cs="Times New Roman"/>
        </w:rPr>
        <w:t xml:space="preserve"> de los impactos de la RSU que miden 3 dimensiones: Campus responsable, Formación profesional y ciudadana, y Participación social que realizan los estudiantes y docentes. Así como 13 </w:t>
      </w:r>
      <w:proofErr w:type="spellStart"/>
      <w:r w:rsidR="00AD22AC" w:rsidRPr="00F97194">
        <w:rPr>
          <w:rFonts w:ascii="Times New Roman" w:hAnsi="Times New Roman" w:cs="Times New Roman"/>
        </w:rPr>
        <w:t>subdimensiones</w:t>
      </w:r>
      <w:proofErr w:type="spellEnd"/>
      <w:r w:rsidR="00AD22AC" w:rsidRPr="00F97194">
        <w:rPr>
          <w:rFonts w:ascii="Times New Roman" w:hAnsi="Times New Roman" w:cs="Times New Roman"/>
        </w:rPr>
        <w:t xml:space="preserve"> de RSU</w:t>
      </w:r>
      <w:r w:rsidR="00DB4BB9" w:rsidRPr="00F97194">
        <w:rPr>
          <w:rFonts w:ascii="Times New Roman" w:hAnsi="Times New Roman" w:cs="Times New Roman"/>
        </w:rPr>
        <w:t>.</w:t>
      </w:r>
      <w:r w:rsidR="00AD22AC" w:rsidRPr="00F97194">
        <w:rPr>
          <w:rFonts w:ascii="Times New Roman" w:hAnsi="Times New Roman" w:cs="Times New Roman"/>
        </w:rPr>
        <w:t xml:space="preserve"> </w:t>
      </w:r>
    </w:p>
    <w:p w14:paraId="19780057" w14:textId="77777777" w:rsidR="00AD22AC" w:rsidRPr="00F97194" w:rsidRDefault="00AD22AC" w:rsidP="00930E14">
      <w:pPr>
        <w:widowControl w:val="0"/>
        <w:autoSpaceDE w:val="0"/>
        <w:autoSpaceDN w:val="0"/>
        <w:adjustRightInd w:val="0"/>
        <w:spacing w:line="360" w:lineRule="auto"/>
        <w:ind w:right="51" w:firstLine="720"/>
        <w:jc w:val="both"/>
        <w:rPr>
          <w:rFonts w:ascii="Times New Roman" w:hAnsi="Times New Roman" w:cs="Times New Roman"/>
        </w:rPr>
      </w:pPr>
      <w:r w:rsidRPr="00F97194">
        <w:rPr>
          <w:rFonts w:ascii="Times New Roman" w:hAnsi="Times New Roman" w:cs="Times New Roman"/>
        </w:rPr>
        <w:t xml:space="preserve">De acuerdo con la pregunta y el objetivo referente a las percepciones de los actores educativos de la FECA UJED con respecto a las </w:t>
      </w:r>
      <w:proofErr w:type="spellStart"/>
      <w:r w:rsidRPr="00F97194">
        <w:rPr>
          <w:rFonts w:ascii="Times New Roman" w:hAnsi="Times New Roman" w:cs="Times New Roman"/>
        </w:rPr>
        <w:t>subdimensiones</w:t>
      </w:r>
      <w:proofErr w:type="spellEnd"/>
      <w:r w:rsidRPr="00F97194">
        <w:rPr>
          <w:rFonts w:ascii="Times New Roman" w:hAnsi="Times New Roman" w:cs="Times New Roman"/>
        </w:rPr>
        <w:t>, en relación a</w:t>
      </w:r>
      <w:r w:rsidRPr="00EA449C">
        <w:rPr>
          <w:rFonts w:ascii="Arial" w:hAnsi="Arial" w:cs="Arial"/>
        </w:rPr>
        <w:t xml:space="preserve"> </w:t>
      </w:r>
      <w:r w:rsidRPr="00F97194">
        <w:rPr>
          <w:rFonts w:ascii="Times New Roman" w:hAnsi="Times New Roman" w:cs="Times New Roman"/>
        </w:rPr>
        <w:t xml:space="preserve">3 dimensiones de RSU: Campus responsable, Formación profesional y ciudadana, y Participación Social, los </w:t>
      </w:r>
      <w:r w:rsidRPr="00F97194">
        <w:rPr>
          <w:rFonts w:ascii="Times New Roman" w:hAnsi="Times New Roman" w:cs="Times New Roman"/>
        </w:rPr>
        <w:lastRenderedPageBreak/>
        <w:t>resultados dan cuenta de que éstas son:</w:t>
      </w:r>
    </w:p>
    <w:p w14:paraId="2BB1BDD5" w14:textId="77777777" w:rsidR="0030420F" w:rsidRPr="00F97194" w:rsidRDefault="0030420F" w:rsidP="00930E14">
      <w:pPr>
        <w:pStyle w:val="ListParagraph"/>
        <w:numPr>
          <w:ilvl w:val="0"/>
          <w:numId w:val="5"/>
        </w:numPr>
        <w:spacing w:line="360" w:lineRule="auto"/>
        <w:rPr>
          <w:rFonts w:ascii="Times New Roman" w:hAnsi="Times New Roman" w:cs="Times New Roman"/>
        </w:rPr>
      </w:pPr>
      <w:r w:rsidRPr="00F97194">
        <w:rPr>
          <w:rFonts w:ascii="Times New Roman" w:hAnsi="Times New Roman" w:cs="Times New Roman"/>
        </w:rPr>
        <w:t xml:space="preserve">En </w:t>
      </w:r>
      <w:r w:rsidRPr="00F97194">
        <w:rPr>
          <w:rFonts w:ascii="Times New Roman" w:hAnsi="Times New Roman" w:cs="Times New Roman"/>
          <w:i/>
        </w:rPr>
        <w:t>Campus responsable</w:t>
      </w:r>
      <w:r w:rsidRPr="00F97194">
        <w:rPr>
          <w:rFonts w:ascii="Times New Roman" w:hAnsi="Times New Roman" w:cs="Times New Roman"/>
        </w:rPr>
        <w:t xml:space="preserve">, los estudiantes, docentes y administrativos distinguen elementos negativos en los indicadores de medio ambiente, transparencia y democracia, comunicación y marketing, con valoraciones bajas de </w:t>
      </w:r>
      <w:r w:rsidRPr="00F97194">
        <w:rPr>
          <w:rFonts w:ascii="Times New Roman" w:hAnsi="Times New Roman" w:cs="Times New Roman"/>
          <w:i/>
        </w:rPr>
        <w:t>Parcialmente en desacuerdo</w:t>
      </w:r>
      <w:r w:rsidRPr="00F97194">
        <w:rPr>
          <w:rFonts w:ascii="Times New Roman" w:hAnsi="Times New Roman" w:cs="Times New Roman"/>
        </w:rPr>
        <w:t>. Por su parte, los docentes y administrativos reconocen la falta de desarrollo personal y profesional, buen clima de trabajo y aplicación de los derechos laborables.</w:t>
      </w:r>
    </w:p>
    <w:p w14:paraId="5CCC5F02" w14:textId="77777777" w:rsidR="00AD22AC" w:rsidRPr="00F97194" w:rsidRDefault="0030420F" w:rsidP="00930E14">
      <w:pPr>
        <w:pStyle w:val="ListParagraph"/>
        <w:numPr>
          <w:ilvl w:val="0"/>
          <w:numId w:val="5"/>
        </w:numPr>
        <w:spacing w:line="360" w:lineRule="auto"/>
        <w:rPr>
          <w:rFonts w:ascii="Times New Roman" w:hAnsi="Times New Roman" w:cs="Times New Roman"/>
        </w:rPr>
      </w:pPr>
      <w:r w:rsidRPr="00F97194">
        <w:rPr>
          <w:rFonts w:ascii="Times New Roman" w:hAnsi="Times New Roman" w:cs="Times New Roman"/>
        </w:rPr>
        <w:t xml:space="preserve">En relación con </w:t>
      </w:r>
      <w:r w:rsidRPr="00F97194">
        <w:rPr>
          <w:rFonts w:ascii="Times New Roman" w:hAnsi="Times New Roman" w:cs="Times New Roman"/>
          <w:i/>
        </w:rPr>
        <w:t>Formación profesional y ciudadana</w:t>
      </w:r>
      <w:r w:rsidRPr="00F97194">
        <w:rPr>
          <w:rFonts w:ascii="Times New Roman" w:hAnsi="Times New Roman" w:cs="Times New Roman"/>
        </w:rPr>
        <w:t>, los docentes reconocen las necesidades de la institución en los indicadores: Integración de actores sociales externos en el diseño de las mallas curriculares, Articulación entre profesionalización y voluntariado solidario y Presencia de temáticas ciudadanas y de responsabilidad social en el currículo, con valoraciones bajas de 2.77, 3.08, 3.56 y 3.99 respectivamente.</w:t>
      </w:r>
    </w:p>
    <w:p w14:paraId="01A8770B" w14:textId="4569DA9B" w:rsidR="0030420F" w:rsidRPr="006A6635" w:rsidRDefault="007C0AC4" w:rsidP="00930E14">
      <w:pPr>
        <w:widowControl w:val="0"/>
        <w:numPr>
          <w:ilvl w:val="0"/>
          <w:numId w:val="5"/>
        </w:numPr>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L</w:t>
      </w:r>
      <w:r w:rsidR="0030420F" w:rsidRPr="00F97194">
        <w:rPr>
          <w:rFonts w:ascii="Times New Roman" w:hAnsi="Times New Roman" w:cs="Times New Roman"/>
          <w:lang w:val="es-MX"/>
        </w:rPr>
        <w:t xml:space="preserve">os estudiantes, en </w:t>
      </w:r>
      <w:r w:rsidR="0030420F" w:rsidRPr="00F97194">
        <w:rPr>
          <w:rFonts w:ascii="Times New Roman" w:hAnsi="Times New Roman" w:cs="Times New Roman"/>
          <w:i/>
          <w:lang w:val="es-MX"/>
        </w:rPr>
        <w:t>Participación social</w:t>
      </w:r>
      <w:r w:rsidR="0030420F" w:rsidRPr="00F97194">
        <w:rPr>
          <w:rFonts w:ascii="Times New Roman" w:hAnsi="Times New Roman" w:cs="Times New Roman"/>
          <w:lang w:val="es-MX"/>
        </w:rPr>
        <w:t xml:space="preserve">, exponen el estado de los indicadores: Promoción de redes sociales para el desarrollo, Lucha contra el asistencialismo y paternalismo, e Integración de la formación académica con la proyección social como impacto desfavorable, pues expresan estar </w:t>
      </w:r>
      <w:r w:rsidR="0030420F" w:rsidRPr="00F97194">
        <w:rPr>
          <w:rFonts w:ascii="Times New Roman" w:hAnsi="Times New Roman" w:cs="Times New Roman"/>
          <w:i/>
          <w:lang w:val="es-MX"/>
        </w:rPr>
        <w:t>Parcialmente en desacuerdo</w:t>
      </w:r>
      <w:r w:rsidR="0030420F" w:rsidRPr="00F97194">
        <w:rPr>
          <w:rFonts w:ascii="Times New Roman" w:hAnsi="Times New Roman" w:cs="Times New Roman"/>
          <w:lang w:val="es-MX"/>
        </w:rPr>
        <w:t xml:space="preserve"> con valoraciones de 3.54, 3.84, y 3.98 respectivamente.  </w:t>
      </w:r>
      <w:bookmarkStart w:id="1" w:name="_GoBack"/>
      <w:bookmarkEnd w:id="1"/>
    </w:p>
    <w:p w14:paraId="36EB8988" w14:textId="77777777" w:rsidR="00AD22AC" w:rsidRPr="00F97194" w:rsidRDefault="0030420F" w:rsidP="00930E14">
      <w:pPr>
        <w:widowControl w:val="0"/>
        <w:autoSpaceDE w:val="0"/>
        <w:autoSpaceDN w:val="0"/>
        <w:adjustRightInd w:val="0"/>
        <w:spacing w:line="360" w:lineRule="auto"/>
        <w:ind w:right="51" w:firstLine="720"/>
        <w:jc w:val="both"/>
        <w:rPr>
          <w:rFonts w:ascii="Times New Roman" w:hAnsi="Times New Roman" w:cs="Times New Roman"/>
        </w:rPr>
      </w:pPr>
      <w:r w:rsidRPr="00F97194">
        <w:rPr>
          <w:rFonts w:ascii="Times New Roman" w:hAnsi="Times New Roman" w:cs="Times New Roman"/>
        </w:rPr>
        <w:t>Estas circunstancias revelan incidencias negativas por parte de los estudiantes</w:t>
      </w:r>
      <w:r w:rsidR="007C0AC4" w:rsidRPr="00F97194">
        <w:rPr>
          <w:rFonts w:ascii="Times New Roman" w:hAnsi="Times New Roman" w:cs="Times New Roman"/>
        </w:rPr>
        <w:t xml:space="preserve"> y</w:t>
      </w:r>
      <w:r w:rsidRPr="00F97194">
        <w:rPr>
          <w:rFonts w:ascii="Times New Roman" w:hAnsi="Times New Roman" w:cs="Times New Roman"/>
        </w:rPr>
        <w:t xml:space="preserve"> docentes, y comprensiblemente aluden a impactos negativos en la institución, que no permiten llevar a cabo la RSU como una institución universitaria abierta a los retos y exigencias procedentes de la comunidad social, generando y aplicando conocimiento para sentar las bases de una interacción activa con los diversos entornos mediante procesos y metodologías organizativas eficaces.</w:t>
      </w:r>
    </w:p>
    <w:p w14:paraId="05080A84" w14:textId="77777777" w:rsidR="00F042F8" w:rsidRPr="00F97194" w:rsidRDefault="00A85842" w:rsidP="00930E14">
      <w:pPr>
        <w:spacing w:line="360" w:lineRule="auto"/>
        <w:ind w:firstLine="720"/>
        <w:jc w:val="both"/>
        <w:rPr>
          <w:rFonts w:ascii="Times New Roman" w:hAnsi="Times New Roman" w:cs="Times New Roman"/>
        </w:rPr>
      </w:pPr>
      <w:r w:rsidRPr="00F97194">
        <w:rPr>
          <w:rFonts w:ascii="Times New Roman" w:hAnsi="Times New Roman" w:cs="Times New Roman"/>
        </w:rPr>
        <w:t>Esto expone la necesidad de transformar la universidad en una comunidad real de aprendizaje y transmisión de conocimientos; creando vínculos entre académicos, estudiantes y agentes sociales; así como la innovación del currículo con el objetivo de hacer efectivo el compromiso con el desarrollo social sustentable, asumiendo la realidad del país (García, Ramos, Gómez y Ramos, 2016).</w:t>
      </w:r>
    </w:p>
    <w:p w14:paraId="20881C4F" w14:textId="77777777" w:rsidR="002145D9" w:rsidRPr="00F97194" w:rsidRDefault="002145D9" w:rsidP="00172007">
      <w:pPr>
        <w:widowControl w:val="0"/>
        <w:autoSpaceDE w:val="0"/>
        <w:autoSpaceDN w:val="0"/>
        <w:adjustRightInd w:val="0"/>
        <w:spacing w:line="360" w:lineRule="auto"/>
        <w:ind w:right="51" w:firstLine="720"/>
        <w:jc w:val="both"/>
        <w:rPr>
          <w:rFonts w:ascii="Times New Roman" w:hAnsi="Times New Roman" w:cs="Times New Roman"/>
          <w:sz w:val="22"/>
          <w:szCs w:val="22"/>
          <w:lang w:val="en-US"/>
        </w:rPr>
      </w:pPr>
      <w:r w:rsidRPr="00F97194">
        <w:rPr>
          <w:rFonts w:ascii="Times New Roman" w:hAnsi="Times New Roman" w:cs="Times New Roman"/>
        </w:rPr>
        <w:t xml:space="preserve">En este sentido, es necesario un esfuerzo conjunto de profesores y </w:t>
      </w:r>
      <w:r w:rsidR="001238D4" w:rsidRPr="00F97194">
        <w:rPr>
          <w:rFonts w:ascii="Times New Roman" w:hAnsi="Times New Roman" w:cs="Times New Roman"/>
        </w:rPr>
        <w:t>autoridades por i</w:t>
      </w:r>
      <w:r w:rsidRPr="00F97194">
        <w:rPr>
          <w:rFonts w:ascii="Times New Roman" w:hAnsi="Times New Roman" w:cs="Times New Roman"/>
        </w:rPr>
        <w:t>ncorporar la temática de la responsabilidad social y la sostenibilidad en el diseño curricular y en las metodologías didácticas, actuando como motor de cambio para los futuros profesionales</w:t>
      </w:r>
      <w:r w:rsidR="001238D4" w:rsidRPr="00F97194">
        <w:rPr>
          <w:rFonts w:ascii="Times New Roman" w:hAnsi="Times New Roman" w:cs="Times New Roman"/>
        </w:rPr>
        <w:t>.</w:t>
      </w:r>
      <w:r w:rsidRPr="00F97194">
        <w:rPr>
          <w:rFonts w:ascii="Times New Roman" w:hAnsi="Times New Roman" w:cs="Times New Roman"/>
        </w:rPr>
        <w:t xml:space="preserve"> Este proceso se conoce con el término </w:t>
      </w:r>
      <w:r w:rsidR="001238D4" w:rsidRPr="00F97194">
        <w:rPr>
          <w:rFonts w:ascii="Times New Roman" w:hAnsi="Times New Roman" w:cs="Times New Roman"/>
        </w:rPr>
        <w:t xml:space="preserve">de </w:t>
      </w:r>
      <w:proofErr w:type="spellStart"/>
      <w:r w:rsidRPr="00F97194">
        <w:rPr>
          <w:rFonts w:ascii="Times New Roman" w:hAnsi="Times New Roman" w:cs="Times New Roman"/>
        </w:rPr>
        <w:t>sostenibilización</w:t>
      </w:r>
      <w:proofErr w:type="spellEnd"/>
      <w:r w:rsidRPr="00F97194">
        <w:rPr>
          <w:rFonts w:ascii="Times New Roman" w:hAnsi="Times New Roman" w:cs="Times New Roman"/>
        </w:rPr>
        <w:t xml:space="preserve"> curricular, el cual consiste en educar para el desarrollo sostenible, es decir, activar comportamientos consecuentes con este enfoque (</w:t>
      </w:r>
      <w:proofErr w:type="spellStart"/>
      <w:r w:rsidRPr="00F97194">
        <w:rPr>
          <w:rFonts w:ascii="Times New Roman" w:hAnsi="Times New Roman" w:cs="Times New Roman"/>
        </w:rPr>
        <w:t>Jucker</w:t>
      </w:r>
      <w:proofErr w:type="spellEnd"/>
      <w:r w:rsidRPr="00F97194">
        <w:rPr>
          <w:rFonts w:ascii="Times New Roman" w:hAnsi="Times New Roman" w:cs="Times New Roman"/>
        </w:rPr>
        <w:t xml:space="preserve"> </w:t>
      </w:r>
      <w:r w:rsidRPr="00F97194">
        <w:rPr>
          <w:rFonts w:ascii="Times New Roman" w:hAnsi="Times New Roman" w:cs="Times New Roman"/>
        </w:rPr>
        <w:lastRenderedPageBreak/>
        <w:t xml:space="preserve">&amp; </w:t>
      </w:r>
      <w:proofErr w:type="spellStart"/>
      <w:r w:rsidRPr="00F97194">
        <w:rPr>
          <w:rFonts w:ascii="Times New Roman" w:hAnsi="Times New Roman" w:cs="Times New Roman"/>
        </w:rPr>
        <w:t>Mathar</w:t>
      </w:r>
      <w:proofErr w:type="spellEnd"/>
      <w:r w:rsidRPr="00F97194">
        <w:rPr>
          <w:rFonts w:ascii="Times New Roman" w:hAnsi="Times New Roman" w:cs="Times New Roman"/>
        </w:rPr>
        <w:t>, 2015). Asimismo, es imprescindible capacitar a los docentes en el enfoque de la responsabilidad social y promover en cada especialidad el aprendizaje basado en proyectos, abriendo la Universidad a la sociedad y buscando solución conjunta a los problemas reales</w:t>
      </w:r>
      <w:r w:rsidR="001238D4" w:rsidRPr="00F97194">
        <w:rPr>
          <w:rFonts w:ascii="Times New Roman" w:hAnsi="Times New Roman" w:cs="Times New Roman"/>
        </w:rPr>
        <w:t>.</w:t>
      </w:r>
      <w:r w:rsidRPr="00F97194">
        <w:rPr>
          <w:rFonts w:ascii="Times New Roman" w:hAnsi="Times New Roman" w:cs="Times New Roman"/>
        </w:rPr>
        <w:t xml:space="preserve"> </w:t>
      </w:r>
    </w:p>
    <w:p w14:paraId="20B2B893" w14:textId="77777777" w:rsidR="00172007" w:rsidRPr="00F97194" w:rsidRDefault="00172007" w:rsidP="00172007">
      <w:pPr>
        <w:widowControl w:val="0"/>
        <w:autoSpaceDE w:val="0"/>
        <w:autoSpaceDN w:val="0"/>
        <w:adjustRightInd w:val="0"/>
        <w:spacing w:line="360" w:lineRule="auto"/>
        <w:ind w:right="51" w:firstLine="720"/>
        <w:jc w:val="both"/>
        <w:rPr>
          <w:rFonts w:ascii="Times New Roman" w:hAnsi="Times New Roman" w:cs="Times New Roman"/>
          <w:sz w:val="22"/>
          <w:szCs w:val="22"/>
          <w:lang w:val="en-US"/>
        </w:rPr>
      </w:pPr>
    </w:p>
    <w:p w14:paraId="035FA9E3" w14:textId="77777777" w:rsidR="002145D9" w:rsidRPr="00F97194" w:rsidRDefault="002145D9" w:rsidP="007C0AC4">
      <w:pPr>
        <w:widowControl w:val="0"/>
        <w:autoSpaceDE w:val="0"/>
        <w:autoSpaceDN w:val="0"/>
        <w:adjustRightInd w:val="0"/>
        <w:spacing w:line="360" w:lineRule="auto"/>
        <w:ind w:right="50"/>
        <w:jc w:val="both"/>
        <w:rPr>
          <w:rFonts w:ascii="Times New Roman" w:hAnsi="Times New Roman" w:cs="Times New Roman"/>
        </w:rPr>
      </w:pPr>
    </w:p>
    <w:p w14:paraId="08050BB6" w14:textId="77777777" w:rsidR="00C468E3" w:rsidRPr="00F97194" w:rsidRDefault="00514282" w:rsidP="00C468E3">
      <w:pPr>
        <w:spacing w:line="360" w:lineRule="auto"/>
        <w:jc w:val="both"/>
        <w:rPr>
          <w:rFonts w:ascii="Times New Roman" w:hAnsi="Times New Roman" w:cs="Times New Roman"/>
          <w:b/>
        </w:rPr>
      </w:pPr>
      <w:r w:rsidRPr="00F97194">
        <w:rPr>
          <w:rFonts w:ascii="Times New Roman" w:hAnsi="Times New Roman" w:cs="Times New Roman"/>
          <w:b/>
        </w:rPr>
        <w:t>Bibliografía</w:t>
      </w:r>
    </w:p>
    <w:p w14:paraId="449EF8F8" w14:textId="77777777" w:rsidR="00D55539" w:rsidRPr="00F97194" w:rsidRDefault="00D55539" w:rsidP="00C468E3">
      <w:pPr>
        <w:spacing w:line="360" w:lineRule="auto"/>
        <w:jc w:val="both"/>
        <w:rPr>
          <w:rFonts w:ascii="Times New Roman" w:hAnsi="Times New Roman" w:cs="Times New Roman"/>
        </w:rPr>
      </w:pPr>
    </w:p>
    <w:p w14:paraId="21C2103F" w14:textId="77777777" w:rsidR="0081233C" w:rsidRPr="00F97194" w:rsidRDefault="00D55539" w:rsidP="005D5135">
      <w:pPr>
        <w:spacing w:line="360" w:lineRule="auto"/>
        <w:jc w:val="both"/>
        <w:rPr>
          <w:rFonts w:ascii="Times New Roman" w:hAnsi="Times New Roman" w:cs="Times New Roman"/>
          <w:lang w:val="en-US"/>
        </w:rPr>
      </w:pPr>
      <w:r w:rsidRPr="00F97194">
        <w:rPr>
          <w:rFonts w:ascii="Times New Roman" w:hAnsi="Times New Roman" w:cs="Times New Roman"/>
        </w:rPr>
        <w:t xml:space="preserve">Baca, H. Z. (2015). La Responsabilidad Social Universitaria: Propuesta Conceptual y Medición en el Ámbito de una Universidad Privada en Lima-Perú (Tesis doctoral). </w:t>
      </w:r>
      <w:r w:rsidRPr="00F97194">
        <w:rPr>
          <w:rFonts w:ascii="Times New Roman" w:hAnsi="Times New Roman" w:cs="Times New Roman"/>
          <w:lang w:val="en-US"/>
        </w:rPr>
        <w:t xml:space="preserve">Universidad de </w:t>
      </w:r>
      <w:proofErr w:type="spellStart"/>
      <w:r w:rsidRPr="00F97194">
        <w:rPr>
          <w:rFonts w:ascii="Times New Roman" w:hAnsi="Times New Roman" w:cs="Times New Roman"/>
          <w:lang w:val="en-US"/>
        </w:rPr>
        <w:t>Sevilla</w:t>
      </w:r>
      <w:proofErr w:type="spellEnd"/>
      <w:r w:rsidRPr="00F97194">
        <w:rPr>
          <w:rFonts w:ascii="Times New Roman" w:hAnsi="Times New Roman" w:cs="Times New Roman"/>
          <w:lang w:val="en-US"/>
        </w:rPr>
        <w:t xml:space="preserve">, </w:t>
      </w:r>
      <w:proofErr w:type="spellStart"/>
      <w:r w:rsidRPr="00F97194">
        <w:rPr>
          <w:rFonts w:ascii="Times New Roman" w:hAnsi="Times New Roman" w:cs="Times New Roman"/>
          <w:lang w:val="en-US"/>
        </w:rPr>
        <w:t>Sevilla</w:t>
      </w:r>
      <w:proofErr w:type="spellEnd"/>
      <w:r w:rsidRPr="00F97194">
        <w:rPr>
          <w:rFonts w:ascii="Times New Roman" w:hAnsi="Times New Roman" w:cs="Times New Roman"/>
          <w:lang w:val="en-US"/>
        </w:rPr>
        <w:t xml:space="preserve">.  </w:t>
      </w:r>
    </w:p>
    <w:p w14:paraId="2CF605AC" w14:textId="77777777" w:rsidR="00D55539" w:rsidRPr="00F97194" w:rsidRDefault="00D55539" w:rsidP="005D5135">
      <w:pPr>
        <w:spacing w:line="360" w:lineRule="auto"/>
        <w:jc w:val="both"/>
        <w:rPr>
          <w:rFonts w:ascii="Times New Roman" w:hAnsi="Times New Roman" w:cs="Times New Roman"/>
          <w:lang w:val="en-US"/>
        </w:rPr>
      </w:pPr>
    </w:p>
    <w:p w14:paraId="75446794" w14:textId="77777777" w:rsidR="00514282" w:rsidRPr="00F97194" w:rsidRDefault="00A53AC5" w:rsidP="00EA449C">
      <w:pPr>
        <w:autoSpaceDE w:val="0"/>
        <w:autoSpaceDN w:val="0"/>
        <w:adjustRightInd w:val="0"/>
        <w:spacing w:line="360" w:lineRule="auto"/>
        <w:jc w:val="both"/>
        <w:rPr>
          <w:rFonts w:ascii="Times New Roman" w:hAnsi="Times New Roman" w:cs="Times New Roman"/>
          <w:lang w:val="es-MX"/>
        </w:rPr>
      </w:pPr>
      <w:r w:rsidRPr="00F97194">
        <w:rPr>
          <w:rFonts w:ascii="Times New Roman" w:hAnsi="Times New Roman" w:cs="Times New Roman"/>
          <w:lang w:val="es-MX"/>
        </w:rPr>
        <w:t>Casani, F., Pérez-Esparrells, C., &amp; Rodríguez, J. (2010). Nuevas estrategias económicas en la</w:t>
      </w:r>
      <w:r w:rsidR="00EA449C" w:rsidRPr="00F97194">
        <w:rPr>
          <w:rFonts w:ascii="Times New Roman" w:hAnsi="Times New Roman" w:cs="Times New Roman"/>
          <w:lang w:val="es-MX"/>
        </w:rPr>
        <w:t xml:space="preserve"> </w:t>
      </w:r>
      <w:r w:rsidRPr="00F97194">
        <w:rPr>
          <w:rFonts w:ascii="Times New Roman" w:hAnsi="Times New Roman" w:cs="Times New Roman"/>
          <w:lang w:val="es-MX"/>
        </w:rPr>
        <w:t xml:space="preserve">universidad desde la responsabilidad social. </w:t>
      </w:r>
      <w:r w:rsidRPr="00F97194">
        <w:rPr>
          <w:rFonts w:ascii="Times New Roman" w:hAnsi="Times New Roman" w:cs="Times New Roman"/>
          <w:i/>
          <w:iCs/>
          <w:lang w:val="es-MX"/>
        </w:rPr>
        <w:t xml:space="preserve">Calidad En La Educación, 33, </w:t>
      </w:r>
      <w:r w:rsidRPr="00F97194">
        <w:rPr>
          <w:rFonts w:ascii="Times New Roman" w:hAnsi="Times New Roman" w:cs="Times New Roman"/>
          <w:lang w:val="es-MX"/>
        </w:rPr>
        <w:t>255-273.</w:t>
      </w:r>
    </w:p>
    <w:p w14:paraId="5C469FA3" w14:textId="77777777" w:rsidR="00A53AC5" w:rsidRPr="00F97194" w:rsidRDefault="00A53AC5" w:rsidP="005D5135">
      <w:pPr>
        <w:spacing w:line="360" w:lineRule="auto"/>
        <w:jc w:val="both"/>
        <w:rPr>
          <w:rFonts w:ascii="Times New Roman" w:hAnsi="Times New Roman" w:cs="Times New Roman"/>
          <w:lang w:val="es-MX"/>
        </w:rPr>
      </w:pPr>
    </w:p>
    <w:p w14:paraId="1C670842" w14:textId="77777777" w:rsidR="00514282" w:rsidRPr="00F97194" w:rsidRDefault="00514282" w:rsidP="005D5135">
      <w:pPr>
        <w:spacing w:line="360" w:lineRule="auto"/>
        <w:jc w:val="both"/>
        <w:rPr>
          <w:rFonts w:ascii="Times New Roman" w:hAnsi="Times New Roman" w:cs="Times New Roman"/>
          <w:i/>
          <w:iCs/>
          <w:lang w:val="es-MX"/>
        </w:rPr>
      </w:pPr>
      <w:r w:rsidRPr="00F97194">
        <w:rPr>
          <w:rFonts w:ascii="Times New Roman" w:hAnsi="Times New Roman" w:cs="Times New Roman"/>
          <w:lang w:val="es-MX"/>
        </w:rPr>
        <w:t xml:space="preserve">Conferencia Internacional de Educación. (2008). </w:t>
      </w:r>
      <w:r w:rsidRPr="00F97194">
        <w:rPr>
          <w:rFonts w:ascii="Times New Roman" w:hAnsi="Times New Roman" w:cs="Times New Roman"/>
          <w:i/>
          <w:iCs/>
          <w:lang w:val="es-MX"/>
        </w:rPr>
        <w:t>La educación inclusiva: el camino hacia el</w:t>
      </w:r>
      <w:r w:rsidR="00EA449C" w:rsidRPr="00F97194">
        <w:rPr>
          <w:rFonts w:ascii="Times New Roman" w:hAnsi="Times New Roman" w:cs="Times New Roman"/>
          <w:i/>
          <w:iCs/>
          <w:lang w:val="es-MX"/>
        </w:rPr>
        <w:t xml:space="preserve"> </w:t>
      </w:r>
      <w:r w:rsidRPr="00F97194">
        <w:rPr>
          <w:rFonts w:ascii="Times New Roman" w:hAnsi="Times New Roman" w:cs="Times New Roman"/>
          <w:i/>
          <w:iCs/>
          <w:lang w:val="es-MX"/>
        </w:rPr>
        <w:t>futuro</w:t>
      </w:r>
      <w:r w:rsidRPr="00F97194">
        <w:rPr>
          <w:rFonts w:ascii="Times New Roman" w:hAnsi="Times New Roman" w:cs="Times New Roman"/>
          <w:lang w:val="es-MX"/>
        </w:rPr>
        <w:t>. Recuperado el 22 de noviembre de 201</w:t>
      </w:r>
      <w:r w:rsidR="00EC5BFB" w:rsidRPr="00F97194">
        <w:rPr>
          <w:rFonts w:ascii="Times New Roman" w:hAnsi="Times New Roman" w:cs="Times New Roman"/>
          <w:lang w:val="es-MX"/>
        </w:rPr>
        <w:t>6</w:t>
      </w:r>
      <w:r w:rsidRPr="00F97194">
        <w:rPr>
          <w:rFonts w:ascii="Times New Roman" w:hAnsi="Times New Roman" w:cs="Times New Roman"/>
          <w:lang w:val="es-MX"/>
        </w:rPr>
        <w:t xml:space="preserve"> de http://www.ibe.unesco.org/fileadmin/</w:t>
      </w:r>
      <w:r w:rsidRPr="00F97194">
        <w:rPr>
          <w:rFonts w:ascii="Times New Roman" w:hAnsi="Times New Roman" w:cs="Times New Roman"/>
          <w:lang w:val="en-US"/>
        </w:rPr>
        <w:t>user_upload/Policy_Dialogue/48th_ICE/General_Presentation-48CIE-4__Spanish_.pdf</w:t>
      </w:r>
    </w:p>
    <w:p w14:paraId="37B48FDD" w14:textId="77777777" w:rsidR="00EA449C" w:rsidRPr="00F97194" w:rsidRDefault="00EA449C" w:rsidP="005D5135">
      <w:pPr>
        <w:spacing w:line="360" w:lineRule="auto"/>
        <w:jc w:val="both"/>
        <w:rPr>
          <w:rFonts w:ascii="Times New Roman" w:hAnsi="Times New Roman" w:cs="Times New Roman"/>
          <w:lang w:val="es-MX"/>
        </w:rPr>
      </w:pPr>
    </w:p>
    <w:p w14:paraId="24FFDA7E" w14:textId="77777777" w:rsidR="00514282" w:rsidRPr="00F97194" w:rsidRDefault="00514282" w:rsidP="005D5135">
      <w:pPr>
        <w:spacing w:line="360" w:lineRule="auto"/>
        <w:jc w:val="both"/>
        <w:rPr>
          <w:rFonts w:ascii="Times New Roman" w:hAnsi="Times New Roman" w:cs="Times New Roman"/>
          <w:i/>
          <w:iCs/>
          <w:lang w:val="es-MX"/>
        </w:rPr>
      </w:pPr>
      <w:r w:rsidRPr="00F97194">
        <w:rPr>
          <w:rFonts w:ascii="Times New Roman" w:hAnsi="Times New Roman" w:cs="Times New Roman"/>
          <w:lang w:val="es-MX"/>
        </w:rPr>
        <w:t xml:space="preserve">Conferencia Mundial sobre Educación Superior. (1998). </w:t>
      </w:r>
      <w:r w:rsidRPr="00F97194">
        <w:rPr>
          <w:rFonts w:ascii="Times New Roman" w:hAnsi="Times New Roman" w:cs="Times New Roman"/>
          <w:i/>
          <w:iCs/>
          <w:lang w:val="es-MX"/>
        </w:rPr>
        <w:t>La educación superior en el siglo XXI:</w:t>
      </w:r>
      <w:r w:rsidR="002071D0" w:rsidRPr="00F97194">
        <w:rPr>
          <w:rFonts w:ascii="Times New Roman" w:hAnsi="Times New Roman" w:cs="Times New Roman"/>
          <w:i/>
          <w:iCs/>
          <w:lang w:val="es-MX"/>
        </w:rPr>
        <w:t xml:space="preserve"> </w:t>
      </w:r>
      <w:r w:rsidRPr="00F97194">
        <w:rPr>
          <w:rFonts w:ascii="Times New Roman" w:hAnsi="Times New Roman" w:cs="Times New Roman"/>
          <w:i/>
          <w:iCs/>
          <w:lang w:val="es-MX"/>
        </w:rPr>
        <w:t xml:space="preserve">Visión y acción. </w:t>
      </w:r>
      <w:r w:rsidRPr="00F97194">
        <w:rPr>
          <w:rFonts w:ascii="Times New Roman" w:hAnsi="Times New Roman" w:cs="Times New Roman"/>
          <w:lang w:val="es-MX"/>
        </w:rPr>
        <w:t>UNESCO. París.</w:t>
      </w:r>
    </w:p>
    <w:p w14:paraId="066DD903" w14:textId="77777777" w:rsidR="00A53AC5" w:rsidRPr="00F97194" w:rsidRDefault="00A53AC5" w:rsidP="005D5135">
      <w:pPr>
        <w:spacing w:line="360" w:lineRule="auto"/>
        <w:jc w:val="both"/>
        <w:rPr>
          <w:rFonts w:ascii="Times New Roman" w:hAnsi="Times New Roman" w:cs="Times New Roman"/>
          <w:lang w:val="es-MX"/>
        </w:rPr>
      </w:pPr>
    </w:p>
    <w:p w14:paraId="3F2AF546" w14:textId="77777777" w:rsidR="00514282" w:rsidRPr="00F97194" w:rsidRDefault="00514282" w:rsidP="005D5135">
      <w:pPr>
        <w:spacing w:line="360" w:lineRule="auto"/>
        <w:jc w:val="both"/>
        <w:rPr>
          <w:rFonts w:ascii="Times New Roman" w:hAnsi="Times New Roman" w:cs="Times New Roman"/>
          <w:i/>
          <w:iCs/>
          <w:lang w:val="es-MX"/>
        </w:rPr>
      </w:pPr>
      <w:r w:rsidRPr="00F97194">
        <w:rPr>
          <w:rFonts w:ascii="Times New Roman" w:hAnsi="Times New Roman" w:cs="Times New Roman"/>
          <w:lang w:val="es-MX"/>
        </w:rPr>
        <w:t xml:space="preserve">Conferencia Mundial sobre Educación Superior. (2009). </w:t>
      </w:r>
      <w:r w:rsidRPr="00F97194">
        <w:rPr>
          <w:rFonts w:ascii="Times New Roman" w:hAnsi="Times New Roman" w:cs="Times New Roman"/>
          <w:i/>
          <w:iCs/>
          <w:lang w:val="es-MX"/>
        </w:rPr>
        <w:t>La nueva dinámica de la educación</w:t>
      </w:r>
    </w:p>
    <w:p w14:paraId="6E104635" w14:textId="77777777" w:rsidR="00514282" w:rsidRPr="00F97194" w:rsidRDefault="00514282" w:rsidP="005D5135">
      <w:pPr>
        <w:spacing w:line="360" w:lineRule="auto"/>
        <w:jc w:val="both"/>
        <w:rPr>
          <w:rFonts w:ascii="Times New Roman" w:hAnsi="Times New Roman" w:cs="Times New Roman"/>
          <w:lang w:val="es-MX"/>
        </w:rPr>
      </w:pPr>
      <w:r w:rsidRPr="00F97194">
        <w:rPr>
          <w:rFonts w:ascii="Times New Roman" w:hAnsi="Times New Roman" w:cs="Times New Roman"/>
          <w:i/>
          <w:iCs/>
          <w:lang w:val="es-MX"/>
        </w:rPr>
        <w:t>superior y la investigación para el cambio social y el desarrollo</w:t>
      </w:r>
      <w:r w:rsidRPr="00F97194">
        <w:rPr>
          <w:rFonts w:ascii="Times New Roman" w:hAnsi="Times New Roman" w:cs="Times New Roman"/>
          <w:lang w:val="es-MX"/>
        </w:rPr>
        <w:t>. Recuperado el 12 de junio de</w:t>
      </w:r>
      <w:r w:rsidR="002071D0" w:rsidRPr="00F97194">
        <w:rPr>
          <w:rFonts w:ascii="Times New Roman" w:hAnsi="Times New Roman" w:cs="Times New Roman"/>
          <w:lang w:val="es-MX"/>
        </w:rPr>
        <w:t xml:space="preserve"> </w:t>
      </w:r>
      <w:r w:rsidRPr="00F97194">
        <w:rPr>
          <w:rFonts w:ascii="Times New Roman" w:hAnsi="Times New Roman" w:cs="Times New Roman"/>
          <w:lang w:val="es-MX"/>
        </w:rPr>
        <w:t>201</w:t>
      </w:r>
      <w:r w:rsidR="00EC5BFB" w:rsidRPr="00F97194">
        <w:rPr>
          <w:rFonts w:ascii="Times New Roman" w:hAnsi="Times New Roman" w:cs="Times New Roman"/>
          <w:lang w:val="es-MX"/>
        </w:rPr>
        <w:t>6</w:t>
      </w:r>
      <w:r w:rsidRPr="00F97194">
        <w:rPr>
          <w:rFonts w:ascii="Times New Roman" w:hAnsi="Times New Roman" w:cs="Times New Roman"/>
          <w:lang w:val="es-MX"/>
        </w:rPr>
        <w:t xml:space="preserve"> de http://www.unesco.org/education/WCHE2009/comunicado_es.pdf</w:t>
      </w:r>
    </w:p>
    <w:p w14:paraId="01625FE9" w14:textId="77777777" w:rsidR="00514282" w:rsidRPr="00F97194" w:rsidRDefault="00514282" w:rsidP="005D5135">
      <w:pPr>
        <w:spacing w:line="360" w:lineRule="auto"/>
        <w:jc w:val="both"/>
        <w:rPr>
          <w:rFonts w:ascii="Times New Roman" w:hAnsi="Times New Roman" w:cs="Times New Roman"/>
          <w:lang w:val="es-MX"/>
        </w:rPr>
      </w:pPr>
    </w:p>
    <w:p w14:paraId="36061C7A" w14:textId="77777777" w:rsidR="00514282" w:rsidRPr="00F97194" w:rsidRDefault="00514282" w:rsidP="005D5135">
      <w:pPr>
        <w:spacing w:line="360" w:lineRule="auto"/>
        <w:jc w:val="both"/>
        <w:rPr>
          <w:rFonts w:ascii="Times New Roman" w:hAnsi="Times New Roman" w:cs="Times New Roman"/>
          <w:lang w:val="es-MX"/>
        </w:rPr>
      </w:pPr>
      <w:r w:rsidRPr="00F97194">
        <w:rPr>
          <w:rFonts w:ascii="Times New Roman" w:hAnsi="Times New Roman" w:cs="Times New Roman"/>
          <w:lang w:val="es-MX"/>
        </w:rPr>
        <w:t xml:space="preserve">Congreso Nacional del Medio Ambiente -CONAMA-. (2008). </w:t>
      </w:r>
      <w:r w:rsidRPr="00F97194">
        <w:rPr>
          <w:rFonts w:ascii="Times New Roman" w:hAnsi="Times New Roman" w:cs="Times New Roman"/>
          <w:i/>
          <w:iCs/>
          <w:lang w:val="es-MX"/>
        </w:rPr>
        <w:t>Tendencias de la RSE en España</w:t>
      </w:r>
      <w:r w:rsidRPr="00F97194">
        <w:rPr>
          <w:rFonts w:ascii="Times New Roman" w:hAnsi="Times New Roman" w:cs="Times New Roman"/>
          <w:lang w:val="es-MX"/>
        </w:rPr>
        <w:t>. 9º Congreso nacional del medio ambiente. Cumbre del desarrollo sostenible. Madrid. Palacio</w:t>
      </w:r>
      <w:r w:rsidR="002071D0" w:rsidRPr="00F97194">
        <w:rPr>
          <w:rFonts w:ascii="Times New Roman" w:hAnsi="Times New Roman" w:cs="Times New Roman"/>
          <w:lang w:val="es-MX"/>
        </w:rPr>
        <w:t xml:space="preserve"> </w:t>
      </w:r>
      <w:r w:rsidRPr="00F97194">
        <w:rPr>
          <w:rFonts w:ascii="Times New Roman" w:hAnsi="Times New Roman" w:cs="Times New Roman"/>
          <w:lang w:val="es-MX"/>
        </w:rPr>
        <w:t>Municipal de Congresos. Campo de las Naciones.</w:t>
      </w:r>
    </w:p>
    <w:p w14:paraId="237F3BF4" w14:textId="77777777" w:rsidR="00514282" w:rsidRPr="00F97194" w:rsidRDefault="00514282" w:rsidP="005D5135">
      <w:pPr>
        <w:spacing w:line="360" w:lineRule="auto"/>
        <w:jc w:val="both"/>
        <w:rPr>
          <w:rFonts w:ascii="Times New Roman" w:hAnsi="Times New Roman" w:cs="Times New Roman"/>
          <w:lang w:val="es-MX"/>
        </w:rPr>
      </w:pPr>
    </w:p>
    <w:p w14:paraId="632BD774" w14:textId="77777777" w:rsidR="00514282" w:rsidRPr="00F97194" w:rsidRDefault="00514282" w:rsidP="005D5135">
      <w:pPr>
        <w:spacing w:line="360" w:lineRule="auto"/>
        <w:jc w:val="both"/>
        <w:rPr>
          <w:rFonts w:ascii="Times New Roman" w:hAnsi="Times New Roman" w:cs="Times New Roman"/>
          <w:i/>
          <w:iCs/>
          <w:lang w:val="es-MX"/>
        </w:rPr>
      </w:pPr>
      <w:r w:rsidRPr="00F97194">
        <w:rPr>
          <w:rFonts w:ascii="Times New Roman" w:hAnsi="Times New Roman" w:cs="Times New Roman"/>
          <w:lang w:val="es-MX"/>
        </w:rPr>
        <w:t xml:space="preserve">Declaración de Bonn. (2009). </w:t>
      </w:r>
      <w:r w:rsidRPr="00F97194">
        <w:rPr>
          <w:rFonts w:ascii="Times New Roman" w:hAnsi="Times New Roman" w:cs="Times New Roman"/>
          <w:i/>
          <w:iCs/>
          <w:lang w:val="es-MX"/>
        </w:rPr>
        <w:t>Conferencia Mundial de la UNESCO sobre la educación para el</w:t>
      </w:r>
    </w:p>
    <w:p w14:paraId="23F578D9" w14:textId="77777777" w:rsidR="00514282" w:rsidRPr="00F97194" w:rsidRDefault="00514282" w:rsidP="005D5135">
      <w:pPr>
        <w:spacing w:line="360" w:lineRule="auto"/>
        <w:jc w:val="both"/>
        <w:rPr>
          <w:rFonts w:ascii="Times New Roman" w:hAnsi="Times New Roman" w:cs="Times New Roman"/>
          <w:lang w:val="es-MX"/>
        </w:rPr>
      </w:pPr>
      <w:r w:rsidRPr="00F97194">
        <w:rPr>
          <w:rFonts w:ascii="Times New Roman" w:hAnsi="Times New Roman" w:cs="Times New Roman"/>
          <w:i/>
          <w:iCs/>
          <w:lang w:val="es-MX"/>
        </w:rPr>
        <w:lastRenderedPageBreak/>
        <w:t>desarrollo sostenible</w:t>
      </w:r>
      <w:r w:rsidRPr="00F97194">
        <w:rPr>
          <w:rFonts w:ascii="Times New Roman" w:hAnsi="Times New Roman" w:cs="Times New Roman"/>
          <w:lang w:val="es-MX"/>
        </w:rPr>
        <w:t>. Recuperado el 1</w:t>
      </w:r>
      <w:r w:rsidR="00464194" w:rsidRPr="00F97194">
        <w:rPr>
          <w:rFonts w:ascii="Times New Roman" w:hAnsi="Times New Roman" w:cs="Times New Roman"/>
          <w:lang w:val="es-MX"/>
        </w:rPr>
        <w:t>1</w:t>
      </w:r>
      <w:r w:rsidRPr="00F97194">
        <w:rPr>
          <w:rFonts w:ascii="Times New Roman" w:hAnsi="Times New Roman" w:cs="Times New Roman"/>
          <w:lang w:val="es-MX"/>
        </w:rPr>
        <w:t xml:space="preserve"> de </w:t>
      </w:r>
      <w:r w:rsidR="00464194" w:rsidRPr="00F97194">
        <w:rPr>
          <w:rFonts w:ascii="Times New Roman" w:hAnsi="Times New Roman" w:cs="Times New Roman"/>
          <w:lang w:val="es-MX"/>
        </w:rPr>
        <w:t>febrero</w:t>
      </w:r>
      <w:r w:rsidRPr="00F97194">
        <w:rPr>
          <w:rFonts w:ascii="Times New Roman" w:hAnsi="Times New Roman" w:cs="Times New Roman"/>
          <w:lang w:val="es-MX"/>
        </w:rPr>
        <w:t xml:space="preserve"> de 201</w:t>
      </w:r>
      <w:r w:rsidR="00464194" w:rsidRPr="00F97194">
        <w:rPr>
          <w:rFonts w:ascii="Times New Roman" w:hAnsi="Times New Roman" w:cs="Times New Roman"/>
          <w:lang w:val="es-MX"/>
        </w:rPr>
        <w:t>7</w:t>
      </w:r>
      <w:r w:rsidRPr="00F97194">
        <w:rPr>
          <w:rFonts w:ascii="Times New Roman" w:hAnsi="Times New Roman" w:cs="Times New Roman"/>
          <w:lang w:val="es-MX"/>
        </w:rPr>
        <w:t xml:space="preserve"> de http://www.esd-worldconference-</w:t>
      </w:r>
    </w:p>
    <w:p w14:paraId="1B29F267" w14:textId="77777777" w:rsidR="00514282" w:rsidRPr="00F97194" w:rsidRDefault="00514282" w:rsidP="005D5135">
      <w:pPr>
        <w:spacing w:line="360" w:lineRule="auto"/>
        <w:jc w:val="both"/>
        <w:rPr>
          <w:rFonts w:ascii="Times New Roman" w:hAnsi="Times New Roman" w:cs="Times New Roman"/>
          <w:lang w:val="en-US"/>
        </w:rPr>
      </w:pPr>
      <w:r w:rsidRPr="00F97194">
        <w:rPr>
          <w:rFonts w:ascii="Times New Roman" w:hAnsi="Times New Roman" w:cs="Times New Roman"/>
          <w:lang w:val="en-US"/>
        </w:rPr>
        <w:t>2009.org/</w:t>
      </w:r>
      <w:proofErr w:type="spellStart"/>
      <w:r w:rsidRPr="00F97194">
        <w:rPr>
          <w:rFonts w:ascii="Times New Roman" w:hAnsi="Times New Roman" w:cs="Times New Roman"/>
          <w:lang w:val="en-US"/>
        </w:rPr>
        <w:t>fileadmin</w:t>
      </w:r>
      <w:proofErr w:type="spellEnd"/>
      <w:r w:rsidRPr="00F97194">
        <w:rPr>
          <w:rFonts w:ascii="Times New Roman" w:hAnsi="Times New Roman" w:cs="Times New Roman"/>
          <w:lang w:val="en-US"/>
        </w:rPr>
        <w:t>/download/ESD2009_BonnDeclarationESP.pdf</w:t>
      </w:r>
    </w:p>
    <w:p w14:paraId="33451D87" w14:textId="77777777" w:rsidR="00874959" w:rsidRPr="00F97194" w:rsidRDefault="00874959" w:rsidP="005D5135">
      <w:pPr>
        <w:widowControl w:val="0"/>
        <w:autoSpaceDE w:val="0"/>
        <w:autoSpaceDN w:val="0"/>
        <w:adjustRightInd w:val="0"/>
        <w:spacing w:line="360" w:lineRule="auto"/>
        <w:ind w:right="50"/>
        <w:jc w:val="both"/>
        <w:rPr>
          <w:rFonts w:ascii="Times New Roman" w:hAnsi="Times New Roman" w:cs="Times New Roman"/>
          <w:lang w:val="en-US"/>
        </w:rPr>
      </w:pPr>
    </w:p>
    <w:p w14:paraId="7D8AA226" w14:textId="77777777" w:rsidR="000A4C5D" w:rsidRPr="00F97194" w:rsidRDefault="000A4C5D"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Declaración de la conferencia de las Naciones Unidas sobre el medio humano. (1972).</w:t>
      </w:r>
    </w:p>
    <w:p w14:paraId="4A7B9167" w14:textId="77777777" w:rsidR="000A4C5D" w:rsidRPr="00F97194" w:rsidRDefault="000A4C5D"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Recuperado el 17 de m</w:t>
      </w:r>
      <w:r w:rsidR="00464194" w:rsidRPr="00F97194">
        <w:rPr>
          <w:rFonts w:ascii="Times New Roman" w:hAnsi="Times New Roman" w:cs="Times New Roman"/>
          <w:lang w:val="es-MX"/>
        </w:rPr>
        <w:t>arzo</w:t>
      </w:r>
      <w:r w:rsidRPr="00F97194">
        <w:rPr>
          <w:rFonts w:ascii="Times New Roman" w:hAnsi="Times New Roman" w:cs="Times New Roman"/>
          <w:lang w:val="es-MX"/>
        </w:rPr>
        <w:t xml:space="preserve"> de 201</w:t>
      </w:r>
      <w:r w:rsidR="00464194" w:rsidRPr="00F97194">
        <w:rPr>
          <w:rFonts w:ascii="Times New Roman" w:hAnsi="Times New Roman" w:cs="Times New Roman"/>
          <w:lang w:val="es-MX"/>
        </w:rPr>
        <w:t>7</w:t>
      </w:r>
      <w:r w:rsidRPr="00F97194">
        <w:rPr>
          <w:rFonts w:ascii="Times New Roman" w:hAnsi="Times New Roman" w:cs="Times New Roman"/>
          <w:lang w:val="es-MX"/>
        </w:rPr>
        <w:t xml:space="preserve"> de http://www.unep.org/Documents.Multilingual/</w:t>
      </w:r>
    </w:p>
    <w:p w14:paraId="0185F12A" w14:textId="77777777" w:rsidR="00514282" w:rsidRPr="00F97194" w:rsidRDefault="000A4C5D"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Default.asp?DocumentID=97&amp;ArticleID=1503&amp;l=en</w:t>
      </w:r>
    </w:p>
    <w:p w14:paraId="0A819C72" w14:textId="77777777" w:rsidR="000A4C5D" w:rsidRPr="00F97194" w:rsidRDefault="000A4C5D" w:rsidP="005D5135">
      <w:pPr>
        <w:widowControl w:val="0"/>
        <w:autoSpaceDE w:val="0"/>
        <w:autoSpaceDN w:val="0"/>
        <w:adjustRightInd w:val="0"/>
        <w:spacing w:line="360" w:lineRule="auto"/>
        <w:ind w:right="50"/>
        <w:jc w:val="both"/>
        <w:rPr>
          <w:rFonts w:ascii="Times New Roman" w:hAnsi="Times New Roman" w:cs="Times New Roman"/>
          <w:lang w:val="es-MX"/>
        </w:rPr>
      </w:pPr>
    </w:p>
    <w:p w14:paraId="295B8022" w14:textId="77777777" w:rsidR="000A4C5D" w:rsidRPr="00F97194" w:rsidRDefault="000A4C5D" w:rsidP="005D5135">
      <w:pPr>
        <w:widowControl w:val="0"/>
        <w:autoSpaceDE w:val="0"/>
        <w:autoSpaceDN w:val="0"/>
        <w:adjustRightInd w:val="0"/>
        <w:spacing w:line="360" w:lineRule="auto"/>
        <w:ind w:right="50"/>
        <w:jc w:val="both"/>
        <w:rPr>
          <w:rFonts w:ascii="Times New Roman" w:hAnsi="Times New Roman" w:cs="Times New Roman"/>
          <w:i/>
          <w:iCs/>
          <w:lang w:val="es-MX"/>
        </w:rPr>
      </w:pPr>
      <w:r w:rsidRPr="00F97194">
        <w:rPr>
          <w:rFonts w:ascii="Times New Roman" w:hAnsi="Times New Roman" w:cs="Times New Roman"/>
          <w:lang w:val="es-MX"/>
        </w:rPr>
        <w:t xml:space="preserve">Declaración de Tbilisi. (1977). </w:t>
      </w:r>
      <w:r w:rsidRPr="00F97194">
        <w:rPr>
          <w:rFonts w:ascii="Times New Roman" w:hAnsi="Times New Roman" w:cs="Times New Roman"/>
          <w:i/>
          <w:iCs/>
          <w:lang w:val="es-MX"/>
        </w:rPr>
        <w:t>Declaración de la conferencia intergubernamental sobre</w:t>
      </w:r>
    </w:p>
    <w:p w14:paraId="364F589A" w14:textId="77777777" w:rsidR="000A4C5D" w:rsidRPr="00F97194" w:rsidRDefault="000A4C5D"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i/>
          <w:iCs/>
          <w:lang w:val="es-MX"/>
        </w:rPr>
        <w:t>educación ambiental</w:t>
      </w:r>
      <w:r w:rsidRPr="00F97194">
        <w:rPr>
          <w:rFonts w:ascii="Times New Roman" w:hAnsi="Times New Roman" w:cs="Times New Roman"/>
          <w:lang w:val="es-MX"/>
        </w:rPr>
        <w:t xml:space="preserve">. Recuperado el 17 de </w:t>
      </w:r>
      <w:r w:rsidR="00464194" w:rsidRPr="00F97194">
        <w:rPr>
          <w:rFonts w:ascii="Times New Roman" w:hAnsi="Times New Roman" w:cs="Times New Roman"/>
          <w:lang w:val="es-MX"/>
        </w:rPr>
        <w:t>marzo</w:t>
      </w:r>
      <w:r w:rsidRPr="00F97194">
        <w:rPr>
          <w:rFonts w:ascii="Times New Roman" w:hAnsi="Times New Roman" w:cs="Times New Roman"/>
          <w:lang w:val="es-MX"/>
        </w:rPr>
        <w:t xml:space="preserve"> de 201</w:t>
      </w:r>
      <w:r w:rsidR="00464194" w:rsidRPr="00F97194">
        <w:rPr>
          <w:rFonts w:ascii="Times New Roman" w:hAnsi="Times New Roman" w:cs="Times New Roman"/>
          <w:lang w:val="es-MX"/>
        </w:rPr>
        <w:t>7</w:t>
      </w:r>
    </w:p>
    <w:p w14:paraId="1D06EFA4" w14:textId="77777777" w:rsidR="000A4C5D" w:rsidRPr="00F97194" w:rsidRDefault="006A6635" w:rsidP="005D5135">
      <w:pPr>
        <w:widowControl w:val="0"/>
        <w:autoSpaceDE w:val="0"/>
        <w:autoSpaceDN w:val="0"/>
        <w:adjustRightInd w:val="0"/>
        <w:spacing w:line="360" w:lineRule="auto"/>
        <w:ind w:right="50"/>
        <w:jc w:val="both"/>
        <w:rPr>
          <w:rFonts w:ascii="Times New Roman" w:hAnsi="Times New Roman" w:cs="Times New Roman"/>
          <w:lang w:val="es-MX"/>
        </w:rPr>
      </w:pPr>
      <w:hyperlink r:id="rId12" w:history="1">
        <w:r w:rsidR="000A4C5D" w:rsidRPr="00F97194">
          <w:rPr>
            <w:rStyle w:val="Hyperlink"/>
            <w:rFonts w:ascii="Times New Roman" w:hAnsi="Times New Roman" w:cs="Times New Roman"/>
            <w:lang w:val="es-MX"/>
          </w:rPr>
          <w:t>http://unesdoc.unesco.org/images/0003/000327/032763sb.pdf</w:t>
        </w:r>
      </w:hyperlink>
    </w:p>
    <w:p w14:paraId="2E2420B9" w14:textId="77777777" w:rsidR="00D55539" w:rsidRPr="00F97194" w:rsidRDefault="00D55539" w:rsidP="005D5135">
      <w:pPr>
        <w:widowControl w:val="0"/>
        <w:autoSpaceDE w:val="0"/>
        <w:autoSpaceDN w:val="0"/>
        <w:adjustRightInd w:val="0"/>
        <w:spacing w:line="360" w:lineRule="auto"/>
        <w:ind w:left="40" w:right="50"/>
        <w:jc w:val="both"/>
        <w:rPr>
          <w:rFonts w:ascii="Times New Roman" w:hAnsi="Times New Roman" w:cs="Times New Roman"/>
          <w:lang w:val="es-MX"/>
        </w:rPr>
      </w:pPr>
    </w:p>
    <w:p w14:paraId="3B083140" w14:textId="77777777" w:rsidR="00922B27" w:rsidRPr="00F97194" w:rsidRDefault="00922B27" w:rsidP="005D5135">
      <w:pPr>
        <w:widowControl w:val="0"/>
        <w:autoSpaceDE w:val="0"/>
        <w:autoSpaceDN w:val="0"/>
        <w:adjustRightInd w:val="0"/>
        <w:spacing w:line="360" w:lineRule="auto"/>
        <w:ind w:left="40" w:right="50"/>
        <w:jc w:val="both"/>
        <w:rPr>
          <w:rFonts w:ascii="Times New Roman" w:hAnsi="Times New Roman" w:cs="Times New Roman"/>
          <w:lang w:val="es-MX"/>
        </w:rPr>
      </w:pPr>
      <w:r w:rsidRPr="00F97194">
        <w:rPr>
          <w:rFonts w:ascii="Times New Roman" w:hAnsi="Times New Roman" w:cs="Times New Roman"/>
          <w:lang w:val="es-MX"/>
        </w:rPr>
        <w:t xml:space="preserve">Carta de Belgrado. (1975). </w:t>
      </w:r>
      <w:r w:rsidRPr="00F97194">
        <w:rPr>
          <w:rFonts w:ascii="Times New Roman" w:hAnsi="Times New Roman" w:cs="Times New Roman"/>
          <w:i/>
          <w:iCs/>
          <w:lang w:val="es-MX"/>
        </w:rPr>
        <w:t>Un marco general para la educación ambiental</w:t>
      </w:r>
      <w:r w:rsidRPr="00F97194">
        <w:rPr>
          <w:rFonts w:ascii="Times New Roman" w:hAnsi="Times New Roman" w:cs="Times New Roman"/>
          <w:lang w:val="es-MX"/>
        </w:rPr>
        <w:t>. Recuperado el 12 de</w:t>
      </w:r>
    </w:p>
    <w:p w14:paraId="44562823" w14:textId="77777777" w:rsidR="004C0181" w:rsidRPr="00F97194" w:rsidRDefault="00922B27"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febrero de 2017 de http://unesdoc.unesco.org/images/0001/ 000177/ 017772sb.pdf.</w:t>
      </w:r>
    </w:p>
    <w:p w14:paraId="384E8FEC" w14:textId="77777777" w:rsidR="00D55539" w:rsidRPr="00F97194" w:rsidRDefault="00D55539" w:rsidP="005D5135">
      <w:pPr>
        <w:widowControl w:val="0"/>
        <w:autoSpaceDE w:val="0"/>
        <w:autoSpaceDN w:val="0"/>
        <w:adjustRightInd w:val="0"/>
        <w:spacing w:line="360" w:lineRule="auto"/>
        <w:ind w:right="50"/>
        <w:jc w:val="both"/>
        <w:rPr>
          <w:rFonts w:ascii="Times New Roman" w:hAnsi="Times New Roman" w:cs="Times New Roman"/>
          <w:bCs/>
          <w:lang w:val="es-MX"/>
        </w:rPr>
      </w:pPr>
    </w:p>
    <w:p w14:paraId="38F415F8" w14:textId="77777777" w:rsidR="00D55539" w:rsidRPr="00F97194" w:rsidRDefault="00D55539" w:rsidP="005D5135">
      <w:pPr>
        <w:widowControl w:val="0"/>
        <w:autoSpaceDE w:val="0"/>
        <w:autoSpaceDN w:val="0"/>
        <w:adjustRightInd w:val="0"/>
        <w:spacing w:line="360" w:lineRule="auto"/>
        <w:ind w:right="50"/>
        <w:jc w:val="both"/>
        <w:rPr>
          <w:rFonts w:ascii="Times New Roman" w:hAnsi="Times New Roman" w:cs="Times New Roman"/>
          <w:bCs/>
          <w:i/>
          <w:iCs/>
          <w:lang w:val="es-MX"/>
        </w:rPr>
      </w:pPr>
      <w:r w:rsidRPr="00F97194">
        <w:rPr>
          <w:rFonts w:ascii="Times New Roman" w:hAnsi="Times New Roman" w:cs="Times New Roman"/>
          <w:bCs/>
          <w:lang w:val="es-MX"/>
        </w:rPr>
        <w:t xml:space="preserve">Gaete, R. (2012). </w:t>
      </w:r>
      <w:r w:rsidRPr="00F97194">
        <w:rPr>
          <w:rFonts w:ascii="Times New Roman" w:hAnsi="Times New Roman" w:cs="Times New Roman"/>
          <w:bCs/>
          <w:i/>
          <w:iCs/>
          <w:lang w:val="es-MX"/>
        </w:rPr>
        <w:t>Responsabilidad social universitaria: Una nueva mirada a la relación de la</w:t>
      </w:r>
    </w:p>
    <w:p w14:paraId="06FB9EA5" w14:textId="77777777" w:rsidR="00D55539" w:rsidRPr="00F97194" w:rsidRDefault="00D55539" w:rsidP="005D5135">
      <w:pPr>
        <w:widowControl w:val="0"/>
        <w:autoSpaceDE w:val="0"/>
        <w:autoSpaceDN w:val="0"/>
        <w:adjustRightInd w:val="0"/>
        <w:spacing w:line="360" w:lineRule="auto"/>
        <w:ind w:right="50"/>
        <w:jc w:val="both"/>
        <w:rPr>
          <w:rFonts w:ascii="Times New Roman" w:hAnsi="Times New Roman" w:cs="Times New Roman"/>
          <w:bCs/>
          <w:lang w:val="es-MX"/>
        </w:rPr>
      </w:pPr>
      <w:r w:rsidRPr="00F97194">
        <w:rPr>
          <w:rFonts w:ascii="Times New Roman" w:hAnsi="Times New Roman" w:cs="Times New Roman"/>
          <w:bCs/>
          <w:i/>
          <w:iCs/>
          <w:lang w:val="es-MX"/>
        </w:rPr>
        <w:t xml:space="preserve">universidad con la sociedad desde la perspectiva de las partes interesadas. </w:t>
      </w:r>
      <w:r w:rsidRPr="00F97194">
        <w:rPr>
          <w:rFonts w:ascii="Times New Roman" w:hAnsi="Times New Roman" w:cs="Times New Roman"/>
          <w:bCs/>
          <w:lang w:val="es-MX"/>
        </w:rPr>
        <w:t>Un estudio de caso.</w:t>
      </w:r>
    </w:p>
    <w:p w14:paraId="7E01C15B" w14:textId="77777777" w:rsidR="0081233C" w:rsidRPr="00F97194" w:rsidRDefault="00EC5BFB" w:rsidP="005D5135">
      <w:pPr>
        <w:widowControl w:val="0"/>
        <w:autoSpaceDE w:val="0"/>
        <w:autoSpaceDN w:val="0"/>
        <w:adjustRightInd w:val="0"/>
        <w:spacing w:line="360" w:lineRule="auto"/>
        <w:ind w:right="50"/>
        <w:jc w:val="both"/>
        <w:rPr>
          <w:rFonts w:ascii="Times New Roman" w:hAnsi="Times New Roman" w:cs="Times New Roman"/>
          <w:bCs/>
          <w:lang w:val="es-MX"/>
        </w:rPr>
      </w:pPr>
      <w:r w:rsidRPr="00F97194">
        <w:rPr>
          <w:rFonts w:ascii="Times New Roman" w:hAnsi="Times New Roman" w:cs="Times New Roman"/>
          <w:bCs/>
          <w:lang w:val="es-MX"/>
        </w:rPr>
        <w:t>(</w:t>
      </w:r>
      <w:r w:rsidR="00D55539" w:rsidRPr="00F97194">
        <w:rPr>
          <w:rFonts w:ascii="Times New Roman" w:hAnsi="Times New Roman" w:cs="Times New Roman"/>
          <w:bCs/>
          <w:lang w:val="es-MX"/>
        </w:rPr>
        <w:t>Tesis doctoral</w:t>
      </w:r>
      <w:r w:rsidRPr="00F97194">
        <w:rPr>
          <w:rFonts w:ascii="Times New Roman" w:hAnsi="Times New Roman" w:cs="Times New Roman"/>
          <w:bCs/>
          <w:lang w:val="es-MX"/>
        </w:rPr>
        <w:t>).</w:t>
      </w:r>
      <w:r w:rsidR="00D55539" w:rsidRPr="00F97194">
        <w:rPr>
          <w:rFonts w:ascii="Times New Roman" w:hAnsi="Times New Roman" w:cs="Times New Roman"/>
          <w:bCs/>
          <w:lang w:val="es-MX"/>
        </w:rPr>
        <w:t xml:space="preserve"> Universidad de Valladolid, Valladolid.</w:t>
      </w:r>
    </w:p>
    <w:p w14:paraId="2463C0B6" w14:textId="77777777" w:rsidR="00D55539" w:rsidRPr="00F97194" w:rsidRDefault="00D55539" w:rsidP="005D5135">
      <w:pPr>
        <w:widowControl w:val="0"/>
        <w:autoSpaceDE w:val="0"/>
        <w:autoSpaceDN w:val="0"/>
        <w:adjustRightInd w:val="0"/>
        <w:spacing w:line="360" w:lineRule="auto"/>
        <w:ind w:right="50"/>
        <w:jc w:val="both"/>
        <w:rPr>
          <w:rFonts w:ascii="Times New Roman" w:hAnsi="Times New Roman" w:cs="Times New Roman"/>
          <w:bCs/>
          <w:lang w:val="es-MX"/>
        </w:rPr>
      </w:pPr>
    </w:p>
    <w:p w14:paraId="21E4DB50" w14:textId="77777777" w:rsidR="0081233C" w:rsidRPr="00F97194" w:rsidRDefault="0081233C"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bCs/>
          <w:lang w:val="es-MX"/>
        </w:rPr>
        <w:t>Galindo, L. (2010). Técnicas de investigación en sociedad, cultura y comunicación. México: Pearson.</w:t>
      </w:r>
      <w:r w:rsidRPr="00F97194">
        <w:rPr>
          <w:rFonts w:ascii="Times New Roman" w:hAnsi="Times New Roman" w:cs="Times New Roman"/>
          <w:lang w:val="es-MX"/>
        </w:rPr>
        <w:t xml:space="preserve"> </w:t>
      </w:r>
    </w:p>
    <w:p w14:paraId="63BE53B1" w14:textId="77777777" w:rsidR="00D55539" w:rsidRPr="00F97194" w:rsidRDefault="00D55539" w:rsidP="005D5135">
      <w:pPr>
        <w:widowControl w:val="0"/>
        <w:autoSpaceDE w:val="0"/>
        <w:autoSpaceDN w:val="0"/>
        <w:adjustRightInd w:val="0"/>
        <w:spacing w:line="360" w:lineRule="auto"/>
        <w:ind w:right="50"/>
        <w:jc w:val="both"/>
        <w:rPr>
          <w:rFonts w:ascii="Times New Roman" w:hAnsi="Times New Roman" w:cs="Times New Roman"/>
        </w:rPr>
      </w:pPr>
    </w:p>
    <w:p w14:paraId="179DA005" w14:textId="77777777" w:rsidR="00D55539" w:rsidRPr="00F97194" w:rsidRDefault="00D55539" w:rsidP="005D5135">
      <w:pPr>
        <w:widowControl w:val="0"/>
        <w:autoSpaceDE w:val="0"/>
        <w:autoSpaceDN w:val="0"/>
        <w:adjustRightInd w:val="0"/>
        <w:spacing w:line="360" w:lineRule="auto"/>
        <w:ind w:right="50"/>
        <w:jc w:val="both"/>
        <w:rPr>
          <w:rFonts w:ascii="Times New Roman" w:hAnsi="Times New Roman" w:cs="Times New Roman"/>
        </w:rPr>
      </w:pPr>
      <w:r w:rsidRPr="00F97194">
        <w:rPr>
          <w:rFonts w:ascii="Times New Roman" w:hAnsi="Times New Roman" w:cs="Times New Roman"/>
        </w:rPr>
        <w:t xml:space="preserve">García, J., Ramos, C., Gómez, J. D., Ramos, B. J. (2016). Necesidad de nuevos marcos organizativos universitarios desde la responsabilidad social universitaria. </w:t>
      </w:r>
      <w:r w:rsidRPr="00F97194">
        <w:rPr>
          <w:rFonts w:ascii="Times New Roman" w:hAnsi="Times New Roman" w:cs="Times New Roman"/>
          <w:i/>
        </w:rPr>
        <w:t xml:space="preserve">Revista de Ciencias Humanas y Sociales, </w:t>
      </w:r>
      <w:r w:rsidRPr="00F97194">
        <w:rPr>
          <w:rFonts w:ascii="Times New Roman" w:hAnsi="Times New Roman" w:cs="Times New Roman"/>
        </w:rPr>
        <w:t xml:space="preserve">No. 80. </w:t>
      </w:r>
    </w:p>
    <w:p w14:paraId="151096D1"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s-MX"/>
        </w:rPr>
      </w:pPr>
    </w:p>
    <w:p w14:paraId="38768FD7"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García, T. (2010). La universidad, los principios y valores del modelo social europeo y la</w:t>
      </w:r>
    </w:p>
    <w:p w14:paraId="3779029F"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i/>
          <w:iCs/>
          <w:lang w:val="es-MX"/>
        </w:rPr>
      </w:pPr>
      <w:r w:rsidRPr="00F97194">
        <w:rPr>
          <w:rFonts w:ascii="Times New Roman" w:hAnsi="Times New Roman" w:cs="Times New Roman"/>
          <w:lang w:val="es-MX"/>
        </w:rPr>
        <w:t xml:space="preserve">responsabilidad social de las empresas. En M. Martínez (Ed.), </w:t>
      </w:r>
      <w:r w:rsidRPr="00F97194">
        <w:rPr>
          <w:rFonts w:ascii="Times New Roman" w:hAnsi="Times New Roman" w:cs="Times New Roman"/>
          <w:i/>
          <w:iCs/>
          <w:lang w:val="es-MX"/>
        </w:rPr>
        <w:t>Responsabilidad social</w:t>
      </w:r>
    </w:p>
    <w:p w14:paraId="38666D99" w14:textId="77777777" w:rsidR="00922B27" w:rsidRPr="00F97194" w:rsidRDefault="00A53AC5" w:rsidP="005D5135">
      <w:pPr>
        <w:widowControl w:val="0"/>
        <w:autoSpaceDE w:val="0"/>
        <w:autoSpaceDN w:val="0"/>
        <w:adjustRightInd w:val="0"/>
        <w:spacing w:line="360" w:lineRule="auto"/>
        <w:ind w:right="50"/>
        <w:jc w:val="both"/>
        <w:rPr>
          <w:rFonts w:ascii="Times New Roman" w:hAnsi="Times New Roman" w:cs="Times New Roman"/>
        </w:rPr>
      </w:pPr>
      <w:r w:rsidRPr="00F97194">
        <w:rPr>
          <w:rFonts w:ascii="Times New Roman" w:hAnsi="Times New Roman" w:cs="Times New Roman"/>
          <w:i/>
          <w:iCs/>
          <w:lang w:val="es-MX"/>
        </w:rPr>
        <w:t xml:space="preserve">universitaria </w:t>
      </w:r>
      <w:r w:rsidRPr="00F97194">
        <w:rPr>
          <w:rFonts w:ascii="Times New Roman" w:hAnsi="Times New Roman" w:cs="Times New Roman"/>
          <w:lang w:val="es-MX"/>
        </w:rPr>
        <w:t>(pp. 47-58). La Coruña: Netbiblo</w:t>
      </w:r>
    </w:p>
    <w:p w14:paraId="4C874645" w14:textId="77777777" w:rsidR="0081233C" w:rsidRPr="00F97194" w:rsidRDefault="0081233C" w:rsidP="005D5135">
      <w:pPr>
        <w:widowControl w:val="0"/>
        <w:autoSpaceDE w:val="0"/>
        <w:autoSpaceDN w:val="0"/>
        <w:adjustRightInd w:val="0"/>
        <w:spacing w:line="360" w:lineRule="auto"/>
        <w:ind w:right="50"/>
        <w:jc w:val="both"/>
        <w:rPr>
          <w:rFonts w:ascii="Times New Roman" w:hAnsi="Times New Roman" w:cs="Times New Roman"/>
          <w:lang w:val="es-MX"/>
        </w:rPr>
      </w:pPr>
    </w:p>
    <w:p w14:paraId="7C9FAE0A" w14:textId="77777777" w:rsidR="0081233C" w:rsidRPr="00F97194" w:rsidRDefault="0081233C"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Hernández, R., Fernández, C., &amp; Baptista, P. (2010). Metodología de la investigación (4a ed.). México: McGraw-Hill.</w:t>
      </w:r>
    </w:p>
    <w:p w14:paraId="14E4A1D5"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rPr>
      </w:pPr>
    </w:p>
    <w:p w14:paraId="222126F2" w14:textId="77777777" w:rsidR="00DD7FDD" w:rsidRPr="00F97194" w:rsidRDefault="00DD7FDD" w:rsidP="005D5135">
      <w:pPr>
        <w:widowControl w:val="0"/>
        <w:autoSpaceDE w:val="0"/>
        <w:autoSpaceDN w:val="0"/>
        <w:adjustRightInd w:val="0"/>
        <w:spacing w:line="360" w:lineRule="auto"/>
        <w:ind w:right="50"/>
        <w:jc w:val="both"/>
        <w:rPr>
          <w:rFonts w:ascii="Times New Roman" w:hAnsi="Times New Roman" w:cs="Times New Roman"/>
          <w:lang w:val="en-US"/>
        </w:rPr>
      </w:pPr>
      <w:proofErr w:type="spellStart"/>
      <w:r w:rsidRPr="00F97194">
        <w:rPr>
          <w:rFonts w:ascii="Times New Roman" w:hAnsi="Times New Roman" w:cs="Times New Roman"/>
          <w:lang w:val="en-US"/>
        </w:rPr>
        <w:t>Jucker</w:t>
      </w:r>
      <w:proofErr w:type="spellEnd"/>
      <w:r w:rsidRPr="00F97194">
        <w:rPr>
          <w:rFonts w:ascii="Times New Roman" w:hAnsi="Times New Roman" w:cs="Times New Roman"/>
          <w:lang w:val="en-US"/>
        </w:rPr>
        <w:t xml:space="preserve">, R., &amp; </w:t>
      </w:r>
      <w:proofErr w:type="spellStart"/>
      <w:r w:rsidRPr="00F97194">
        <w:rPr>
          <w:rFonts w:ascii="Times New Roman" w:hAnsi="Times New Roman" w:cs="Times New Roman"/>
          <w:lang w:val="en-US"/>
        </w:rPr>
        <w:t>Mathar</w:t>
      </w:r>
      <w:proofErr w:type="spellEnd"/>
      <w:r w:rsidRPr="00F97194">
        <w:rPr>
          <w:rFonts w:ascii="Times New Roman" w:hAnsi="Times New Roman" w:cs="Times New Roman"/>
          <w:lang w:val="en-US"/>
        </w:rPr>
        <w:t>, R. (2015). Schooling for Sustainable Development in Europe. London:</w:t>
      </w:r>
    </w:p>
    <w:p w14:paraId="6CDFDF16" w14:textId="77777777" w:rsidR="003F1618" w:rsidRPr="00F97194" w:rsidRDefault="00DD7FDD" w:rsidP="005D5135">
      <w:pPr>
        <w:widowControl w:val="0"/>
        <w:autoSpaceDE w:val="0"/>
        <w:autoSpaceDN w:val="0"/>
        <w:adjustRightInd w:val="0"/>
        <w:spacing w:line="360" w:lineRule="auto"/>
        <w:ind w:right="50"/>
        <w:jc w:val="both"/>
        <w:rPr>
          <w:rFonts w:ascii="Times New Roman" w:hAnsi="Times New Roman" w:cs="Times New Roman"/>
          <w:lang w:val="en-US"/>
        </w:rPr>
      </w:pPr>
      <w:r w:rsidRPr="00F97194">
        <w:rPr>
          <w:rFonts w:ascii="Times New Roman" w:hAnsi="Times New Roman" w:cs="Times New Roman"/>
          <w:lang w:val="en-US"/>
        </w:rPr>
        <w:t>Springer.</w:t>
      </w:r>
    </w:p>
    <w:p w14:paraId="637E52A4" w14:textId="77777777" w:rsidR="0041505F" w:rsidRPr="00F97194" w:rsidRDefault="0041505F" w:rsidP="005D5135">
      <w:pPr>
        <w:widowControl w:val="0"/>
        <w:autoSpaceDE w:val="0"/>
        <w:autoSpaceDN w:val="0"/>
        <w:adjustRightInd w:val="0"/>
        <w:spacing w:line="360" w:lineRule="auto"/>
        <w:ind w:right="50"/>
        <w:jc w:val="both"/>
        <w:rPr>
          <w:rFonts w:ascii="Times New Roman" w:hAnsi="Times New Roman" w:cs="Times New Roman"/>
        </w:rPr>
      </w:pPr>
    </w:p>
    <w:p w14:paraId="00353CF7" w14:textId="77777777" w:rsidR="00B34177" w:rsidRPr="00F97194" w:rsidRDefault="00B34177"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 xml:space="preserve">Montalvo, J. A., Villanueva,Y., Armenteros, M.C., Reyna, G. M. and Duque, J. R. (2016) La Responsabilidad Social Universitaria En Coahuila, México: Estudio Exploratorio. </w:t>
      </w:r>
      <w:r w:rsidRPr="00F97194">
        <w:rPr>
          <w:rFonts w:ascii="Times New Roman" w:hAnsi="Times New Roman" w:cs="Times New Roman"/>
          <w:i/>
          <w:lang w:val="es-MX"/>
        </w:rPr>
        <w:t>Revista Global de Negocios</w:t>
      </w:r>
      <w:r w:rsidRPr="00F97194">
        <w:rPr>
          <w:rFonts w:ascii="Times New Roman" w:hAnsi="Times New Roman" w:cs="Times New Roman"/>
          <w:lang w:val="es-MX"/>
        </w:rPr>
        <w:t xml:space="preserve">, v. 4 (1) p. 1-19, 2015. Available at SSRN: </w:t>
      </w:r>
      <w:r w:rsidR="003572A0" w:rsidRPr="00F97194">
        <w:rPr>
          <w:rFonts w:ascii="Times New Roman" w:hAnsi="Times New Roman" w:cs="Times New Roman"/>
        </w:rPr>
        <w:fldChar w:fldCharType="begin"/>
      </w:r>
      <w:r w:rsidR="003572A0" w:rsidRPr="00F97194">
        <w:rPr>
          <w:rFonts w:ascii="Times New Roman" w:hAnsi="Times New Roman" w:cs="Times New Roman"/>
        </w:rPr>
        <w:instrText xml:space="preserve"> HYPERLINK "https://ssrn.com/abstract=2659342" \t "_blank" </w:instrText>
      </w:r>
      <w:r w:rsidR="003572A0" w:rsidRPr="00F97194">
        <w:rPr>
          <w:rFonts w:ascii="Times New Roman" w:hAnsi="Times New Roman" w:cs="Times New Roman"/>
        </w:rPr>
        <w:fldChar w:fldCharType="separate"/>
      </w:r>
      <w:r w:rsidRPr="00F97194">
        <w:rPr>
          <w:rStyle w:val="Hyperlink"/>
          <w:rFonts w:ascii="Times New Roman" w:hAnsi="Times New Roman" w:cs="Times New Roman"/>
          <w:color w:val="auto"/>
          <w:lang w:val="es-MX"/>
        </w:rPr>
        <w:t>https://ssrn.com/abstract=2659342</w:t>
      </w:r>
      <w:r w:rsidR="003572A0" w:rsidRPr="00F97194">
        <w:rPr>
          <w:rStyle w:val="Hyperlink"/>
          <w:rFonts w:ascii="Times New Roman" w:hAnsi="Times New Roman" w:cs="Times New Roman"/>
          <w:color w:val="auto"/>
          <w:lang w:val="es-MX"/>
        </w:rPr>
        <w:fldChar w:fldCharType="end"/>
      </w:r>
    </w:p>
    <w:p w14:paraId="15708BFA" w14:textId="77777777" w:rsidR="00B34177" w:rsidRPr="00F97194" w:rsidRDefault="00B34177" w:rsidP="005D5135">
      <w:pPr>
        <w:widowControl w:val="0"/>
        <w:autoSpaceDE w:val="0"/>
        <w:autoSpaceDN w:val="0"/>
        <w:adjustRightInd w:val="0"/>
        <w:spacing w:line="360" w:lineRule="auto"/>
        <w:ind w:right="50"/>
        <w:jc w:val="both"/>
        <w:rPr>
          <w:rFonts w:ascii="Times New Roman" w:hAnsi="Times New Roman" w:cs="Times New Roman"/>
          <w:color w:val="FF0000"/>
          <w:lang w:val="es-MX"/>
        </w:rPr>
      </w:pPr>
    </w:p>
    <w:p w14:paraId="19B6AACC" w14:textId="77777777" w:rsidR="003F1618" w:rsidRPr="00F97194" w:rsidRDefault="003F1618" w:rsidP="00F7521E">
      <w:pPr>
        <w:widowControl w:val="0"/>
        <w:autoSpaceDE w:val="0"/>
        <w:autoSpaceDN w:val="0"/>
        <w:adjustRightInd w:val="0"/>
        <w:spacing w:line="360" w:lineRule="auto"/>
        <w:ind w:right="50"/>
        <w:rPr>
          <w:rFonts w:ascii="Times New Roman" w:hAnsi="Times New Roman" w:cs="Times New Roman"/>
          <w:lang w:val="es-MX"/>
        </w:rPr>
      </w:pPr>
      <w:r w:rsidRPr="00F97194">
        <w:rPr>
          <w:rFonts w:ascii="Times New Roman" w:hAnsi="Times New Roman" w:cs="Times New Roman"/>
          <w:lang w:val="es-MX"/>
        </w:rPr>
        <w:t>Muñoz, M. J., Fernández, M. A., &amp; Rivera, J. M. (2010). Gestión sostenible y socialmente</w:t>
      </w:r>
    </w:p>
    <w:p w14:paraId="0FC32611" w14:textId="77777777" w:rsidR="003F1618" w:rsidRPr="00F97194" w:rsidRDefault="003F1618" w:rsidP="00F7521E">
      <w:pPr>
        <w:widowControl w:val="0"/>
        <w:autoSpaceDE w:val="0"/>
        <w:autoSpaceDN w:val="0"/>
        <w:adjustRightInd w:val="0"/>
        <w:spacing w:line="360" w:lineRule="auto"/>
        <w:ind w:right="50"/>
        <w:rPr>
          <w:rFonts w:ascii="Times New Roman" w:hAnsi="Times New Roman" w:cs="Times New Roman"/>
          <w:i/>
          <w:iCs/>
          <w:lang w:val="es-MX"/>
        </w:rPr>
      </w:pPr>
      <w:r w:rsidRPr="00F97194">
        <w:rPr>
          <w:rFonts w:ascii="Times New Roman" w:hAnsi="Times New Roman" w:cs="Times New Roman"/>
          <w:lang w:val="es-MX"/>
        </w:rPr>
        <w:t xml:space="preserve">responsable de las universidades. En M. Martínez (Ed.), </w:t>
      </w:r>
      <w:r w:rsidRPr="00F97194">
        <w:rPr>
          <w:rFonts w:ascii="Times New Roman" w:hAnsi="Times New Roman" w:cs="Times New Roman"/>
          <w:i/>
          <w:iCs/>
          <w:lang w:val="es-MX"/>
        </w:rPr>
        <w:t>Responsabilidad social universitaria</w:t>
      </w:r>
    </w:p>
    <w:p w14:paraId="4C980A8F" w14:textId="77777777" w:rsidR="003F1618" w:rsidRPr="00F97194" w:rsidRDefault="003F1618" w:rsidP="00F7521E">
      <w:pPr>
        <w:widowControl w:val="0"/>
        <w:autoSpaceDE w:val="0"/>
        <w:autoSpaceDN w:val="0"/>
        <w:adjustRightInd w:val="0"/>
        <w:spacing w:line="360" w:lineRule="auto"/>
        <w:ind w:right="50"/>
        <w:rPr>
          <w:rFonts w:ascii="Times New Roman" w:hAnsi="Times New Roman" w:cs="Times New Roman"/>
          <w:lang w:val="es-MX"/>
        </w:rPr>
      </w:pPr>
      <w:r w:rsidRPr="00F97194">
        <w:rPr>
          <w:rFonts w:ascii="Times New Roman" w:hAnsi="Times New Roman" w:cs="Times New Roman"/>
          <w:lang w:val="es-MX"/>
        </w:rPr>
        <w:t>(pp. 94). La Coruña: Netbiblo.</w:t>
      </w:r>
    </w:p>
    <w:p w14:paraId="7FD9FEAC" w14:textId="77777777" w:rsidR="00D55539" w:rsidRPr="00F97194" w:rsidRDefault="00D55539" w:rsidP="00F7521E">
      <w:pPr>
        <w:widowControl w:val="0"/>
        <w:autoSpaceDE w:val="0"/>
        <w:autoSpaceDN w:val="0"/>
        <w:adjustRightInd w:val="0"/>
        <w:spacing w:line="360" w:lineRule="auto"/>
        <w:ind w:right="50"/>
        <w:rPr>
          <w:rFonts w:ascii="Times New Roman" w:hAnsi="Times New Roman" w:cs="Times New Roman"/>
          <w:lang w:val="es-MX"/>
        </w:rPr>
      </w:pPr>
    </w:p>
    <w:p w14:paraId="690C0006" w14:textId="77777777" w:rsidR="003F1618" w:rsidRPr="00F97194" w:rsidRDefault="003F1618" w:rsidP="00F7521E">
      <w:pPr>
        <w:widowControl w:val="0"/>
        <w:autoSpaceDE w:val="0"/>
        <w:autoSpaceDN w:val="0"/>
        <w:adjustRightInd w:val="0"/>
        <w:spacing w:line="360" w:lineRule="auto"/>
        <w:ind w:right="50"/>
        <w:rPr>
          <w:rFonts w:ascii="Times New Roman" w:hAnsi="Times New Roman" w:cs="Times New Roman"/>
          <w:lang w:val="es-MX"/>
        </w:rPr>
      </w:pPr>
      <w:r w:rsidRPr="00F97194">
        <w:rPr>
          <w:rFonts w:ascii="Times New Roman" w:hAnsi="Times New Roman" w:cs="Times New Roman"/>
          <w:lang w:val="es-MX"/>
        </w:rPr>
        <w:t>Murga-Menoyo, M. A. (2015). Competencias para el desarrollo sostenible: las capacidades,</w:t>
      </w:r>
    </w:p>
    <w:p w14:paraId="0C69C39E" w14:textId="77777777" w:rsidR="003F1618" w:rsidRPr="00F97194" w:rsidRDefault="003F1618" w:rsidP="00F7521E">
      <w:pPr>
        <w:widowControl w:val="0"/>
        <w:autoSpaceDE w:val="0"/>
        <w:autoSpaceDN w:val="0"/>
        <w:adjustRightInd w:val="0"/>
        <w:spacing w:line="360" w:lineRule="auto"/>
        <w:ind w:right="50"/>
        <w:rPr>
          <w:rFonts w:ascii="Times New Roman" w:hAnsi="Times New Roman" w:cs="Times New Roman"/>
          <w:i/>
          <w:iCs/>
          <w:lang w:val="es-MX"/>
        </w:rPr>
      </w:pPr>
      <w:r w:rsidRPr="00F97194">
        <w:rPr>
          <w:rFonts w:ascii="Times New Roman" w:hAnsi="Times New Roman" w:cs="Times New Roman"/>
          <w:lang w:val="es-MX"/>
        </w:rPr>
        <w:t xml:space="preserve">actitudes y valores meta de la educación en el marco de la Agenda global post-2015. </w:t>
      </w:r>
      <w:r w:rsidRPr="00F97194">
        <w:rPr>
          <w:rFonts w:ascii="Times New Roman" w:hAnsi="Times New Roman" w:cs="Times New Roman"/>
          <w:i/>
          <w:iCs/>
          <w:lang w:val="es-MX"/>
        </w:rPr>
        <w:t>Foro de</w:t>
      </w:r>
    </w:p>
    <w:p w14:paraId="50824B48" w14:textId="77777777" w:rsidR="003F1618" w:rsidRPr="00F97194" w:rsidRDefault="003F1618" w:rsidP="00F7521E">
      <w:pPr>
        <w:widowControl w:val="0"/>
        <w:autoSpaceDE w:val="0"/>
        <w:autoSpaceDN w:val="0"/>
        <w:adjustRightInd w:val="0"/>
        <w:spacing w:line="360" w:lineRule="auto"/>
        <w:ind w:right="50"/>
        <w:rPr>
          <w:rFonts w:ascii="Times New Roman" w:hAnsi="Times New Roman" w:cs="Times New Roman"/>
          <w:lang w:val="es-MX"/>
        </w:rPr>
      </w:pPr>
      <w:r w:rsidRPr="00F97194">
        <w:rPr>
          <w:rFonts w:ascii="Times New Roman" w:hAnsi="Times New Roman" w:cs="Times New Roman"/>
          <w:i/>
          <w:iCs/>
          <w:lang w:val="es-MX"/>
        </w:rPr>
        <w:t xml:space="preserve">Educación, 13 </w:t>
      </w:r>
      <w:r w:rsidRPr="00F97194">
        <w:rPr>
          <w:rFonts w:ascii="Times New Roman" w:hAnsi="Times New Roman" w:cs="Times New Roman"/>
          <w:lang w:val="es-MX"/>
        </w:rPr>
        <w:t>(19), 55-83.</w:t>
      </w:r>
    </w:p>
    <w:p w14:paraId="318EDC8D"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lang w:val="es-MX"/>
        </w:rPr>
      </w:pPr>
    </w:p>
    <w:p w14:paraId="50AFED6E"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i/>
          <w:iCs/>
          <w:lang w:val="es-MX"/>
        </w:rPr>
      </w:pPr>
      <w:r w:rsidRPr="00F97194">
        <w:rPr>
          <w:rFonts w:ascii="Times New Roman" w:hAnsi="Times New Roman" w:cs="Times New Roman"/>
          <w:lang w:val="es-MX"/>
        </w:rPr>
        <w:t xml:space="preserve">ONU (2015). </w:t>
      </w:r>
      <w:r w:rsidRPr="00F97194">
        <w:rPr>
          <w:rFonts w:ascii="Times New Roman" w:hAnsi="Times New Roman" w:cs="Times New Roman"/>
          <w:i/>
          <w:iCs/>
          <w:lang w:val="es-MX"/>
        </w:rPr>
        <w:t>Proyecto de documento final de la cumbre de las Naciones Unidas para la</w:t>
      </w:r>
    </w:p>
    <w:p w14:paraId="0834777F"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i/>
          <w:iCs/>
          <w:lang w:val="es-MX"/>
        </w:rPr>
      </w:pPr>
      <w:r w:rsidRPr="00F97194">
        <w:rPr>
          <w:rFonts w:ascii="Times New Roman" w:hAnsi="Times New Roman" w:cs="Times New Roman"/>
          <w:i/>
          <w:iCs/>
          <w:lang w:val="es-MX"/>
        </w:rPr>
        <w:t>aprobación de la agenda para el desarrollo después de 2015. Anexo: Transformar nuestro</w:t>
      </w:r>
    </w:p>
    <w:p w14:paraId="5FD8F124"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i/>
          <w:iCs/>
          <w:lang w:val="es-MX"/>
        </w:rPr>
        <w:t>mundo: la Agenda 2030 para el Desarrollo Sostenible</w:t>
      </w:r>
      <w:r w:rsidRPr="00F97194">
        <w:rPr>
          <w:rFonts w:ascii="Times New Roman" w:hAnsi="Times New Roman" w:cs="Times New Roman"/>
          <w:lang w:val="es-MX"/>
        </w:rPr>
        <w:t xml:space="preserve">. Recuperado el </w:t>
      </w:r>
      <w:r w:rsidR="00F7521E" w:rsidRPr="00F97194">
        <w:rPr>
          <w:rFonts w:ascii="Times New Roman" w:hAnsi="Times New Roman" w:cs="Times New Roman"/>
          <w:lang w:val="es-MX"/>
        </w:rPr>
        <w:t>12</w:t>
      </w:r>
      <w:r w:rsidRPr="00F97194">
        <w:rPr>
          <w:rFonts w:ascii="Times New Roman" w:hAnsi="Times New Roman" w:cs="Times New Roman"/>
          <w:lang w:val="es-MX"/>
        </w:rPr>
        <w:t xml:space="preserve"> de </w:t>
      </w:r>
      <w:r w:rsidR="00F7521E" w:rsidRPr="00F97194">
        <w:rPr>
          <w:rFonts w:ascii="Times New Roman" w:hAnsi="Times New Roman" w:cs="Times New Roman"/>
          <w:lang w:val="es-MX"/>
        </w:rPr>
        <w:t>febrero</w:t>
      </w:r>
      <w:r w:rsidRPr="00F97194">
        <w:rPr>
          <w:rFonts w:ascii="Times New Roman" w:hAnsi="Times New Roman" w:cs="Times New Roman"/>
          <w:lang w:val="es-MX"/>
        </w:rPr>
        <w:t xml:space="preserve"> de 201</w:t>
      </w:r>
      <w:r w:rsidR="00F7521E" w:rsidRPr="00F97194">
        <w:rPr>
          <w:rFonts w:ascii="Times New Roman" w:hAnsi="Times New Roman" w:cs="Times New Roman"/>
          <w:lang w:val="es-MX"/>
        </w:rPr>
        <w:t>6</w:t>
      </w:r>
      <w:r w:rsidRPr="00F97194">
        <w:rPr>
          <w:rFonts w:ascii="Times New Roman" w:hAnsi="Times New Roman" w:cs="Times New Roman"/>
          <w:lang w:val="es-MX"/>
        </w:rPr>
        <w:t xml:space="preserve"> de</w:t>
      </w:r>
    </w:p>
    <w:p w14:paraId="20A7E026"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http://www.un.org/ga/search/view_doc.asp?symbol=A/69/L.85&amp;Lang=S</w:t>
      </w:r>
    </w:p>
    <w:p w14:paraId="634EE520"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lang w:val="es-MX"/>
        </w:rPr>
      </w:pPr>
    </w:p>
    <w:p w14:paraId="64B8D5DD"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n-US"/>
        </w:rPr>
      </w:pPr>
      <w:r w:rsidRPr="00F97194">
        <w:rPr>
          <w:rFonts w:ascii="Times New Roman" w:hAnsi="Times New Roman" w:cs="Times New Roman"/>
          <w:lang w:val="en-US"/>
        </w:rPr>
        <w:t>Othman, R., &amp; Othman, R. (2014). Higher Education Institutions and Social Performance:</w:t>
      </w:r>
    </w:p>
    <w:p w14:paraId="21F165F0"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i/>
          <w:iCs/>
          <w:lang w:val="en-US"/>
        </w:rPr>
      </w:pPr>
      <w:proofErr w:type="gramStart"/>
      <w:r w:rsidRPr="00F97194">
        <w:rPr>
          <w:rFonts w:ascii="Times New Roman" w:hAnsi="Times New Roman" w:cs="Times New Roman"/>
          <w:lang w:val="en-US"/>
        </w:rPr>
        <w:t>Evidence from Public and Private Universities</w:t>
      </w:r>
      <w:r w:rsidRPr="00F97194">
        <w:rPr>
          <w:rFonts w:ascii="Times New Roman" w:hAnsi="Times New Roman" w:cs="Times New Roman"/>
          <w:i/>
          <w:iCs/>
          <w:lang w:val="en-US"/>
        </w:rPr>
        <w:t>.</w:t>
      </w:r>
      <w:proofErr w:type="gramEnd"/>
      <w:r w:rsidRPr="00F97194">
        <w:rPr>
          <w:rFonts w:ascii="Times New Roman" w:hAnsi="Times New Roman" w:cs="Times New Roman"/>
          <w:i/>
          <w:iCs/>
          <w:lang w:val="en-US"/>
        </w:rPr>
        <w:t xml:space="preserve"> International Journal of Business and Society, 15</w:t>
      </w:r>
    </w:p>
    <w:p w14:paraId="44E07C2F"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(1), 1-18.</w:t>
      </w:r>
    </w:p>
    <w:p w14:paraId="7308E24D" w14:textId="77777777" w:rsidR="00E72ABC" w:rsidRPr="00F97194" w:rsidRDefault="00E72ABC" w:rsidP="005D5135">
      <w:pPr>
        <w:widowControl w:val="0"/>
        <w:autoSpaceDE w:val="0"/>
        <w:autoSpaceDN w:val="0"/>
        <w:adjustRightInd w:val="0"/>
        <w:spacing w:line="360" w:lineRule="auto"/>
        <w:ind w:right="50"/>
        <w:jc w:val="both"/>
        <w:rPr>
          <w:rFonts w:ascii="Times New Roman" w:hAnsi="Times New Roman" w:cs="Times New Roman"/>
          <w:lang w:val="es-MX"/>
        </w:rPr>
      </w:pPr>
    </w:p>
    <w:p w14:paraId="36DE8BE6" w14:textId="77777777" w:rsidR="00E72ABC" w:rsidRPr="00F97194" w:rsidRDefault="00E72ABC"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Rodríguez, J. M. (2010). Responsabilidad social universitaria: Del discurso simbólico a los</w:t>
      </w:r>
    </w:p>
    <w:p w14:paraId="12A9CE00" w14:textId="77777777" w:rsidR="00E72ABC" w:rsidRPr="00F97194" w:rsidRDefault="00E72ABC"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 xml:space="preserve">desafíos reales. En M. Martínez (Ed.), </w:t>
      </w:r>
      <w:r w:rsidRPr="00F97194">
        <w:rPr>
          <w:rFonts w:ascii="Times New Roman" w:hAnsi="Times New Roman" w:cs="Times New Roman"/>
          <w:i/>
          <w:iCs/>
          <w:lang w:val="es-MX"/>
        </w:rPr>
        <w:t xml:space="preserve">Responsabilidad social universitaria </w:t>
      </w:r>
      <w:r w:rsidRPr="00F97194">
        <w:rPr>
          <w:rFonts w:ascii="Times New Roman" w:hAnsi="Times New Roman" w:cs="Times New Roman"/>
          <w:lang w:val="es-MX"/>
        </w:rPr>
        <w:t>(pp. 3-24). La</w:t>
      </w:r>
    </w:p>
    <w:p w14:paraId="17508881" w14:textId="77777777" w:rsidR="00A53AC5" w:rsidRPr="00F97194" w:rsidRDefault="00E72ABC"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Coruña: Netbiblo.</w:t>
      </w:r>
    </w:p>
    <w:p w14:paraId="079180AD" w14:textId="77777777" w:rsidR="00E72ABC" w:rsidRPr="00F97194" w:rsidRDefault="00E72ABC" w:rsidP="005D5135">
      <w:pPr>
        <w:widowControl w:val="0"/>
        <w:autoSpaceDE w:val="0"/>
        <w:autoSpaceDN w:val="0"/>
        <w:adjustRightInd w:val="0"/>
        <w:spacing w:line="360" w:lineRule="auto"/>
        <w:ind w:right="50"/>
        <w:jc w:val="both"/>
        <w:rPr>
          <w:rFonts w:ascii="Times New Roman" w:hAnsi="Times New Roman" w:cs="Times New Roman"/>
          <w:lang w:val="es-MX"/>
        </w:rPr>
      </w:pPr>
    </w:p>
    <w:p w14:paraId="74022F15"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Rubiralta, M., &amp; Barañano, M. (2010). Responsabilidad social universitaria. En M. Martínez</w:t>
      </w:r>
    </w:p>
    <w:p w14:paraId="12D5285A" w14:textId="77777777" w:rsidR="00A53AC5"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 xml:space="preserve">(Ed.), </w:t>
      </w:r>
      <w:r w:rsidRPr="00F97194">
        <w:rPr>
          <w:rFonts w:ascii="Times New Roman" w:hAnsi="Times New Roman" w:cs="Times New Roman"/>
          <w:i/>
          <w:iCs/>
          <w:lang w:val="es-MX"/>
        </w:rPr>
        <w:t xml:space="preserve">Responsabilidad social universitaria </w:t>
      </w:r>
      <w:r w:rsidRPr="00F97194">
        <w:rPr>
          <w:rFonts w:ascii="Times New Roman" w:hAnsi="Times New Roman" w:cs="Times New Roman"/>
          <w:lang w:val="es-MX"/>
        </w:rPr>
        <w:t>(pp. 131). La Coruña: Netbiblo.</w:t>
      </w:r>
    </w:p>
    <w:p w14:paraId="1679B195"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lang w:val="es-MX"/>
        </w:rPr>
      </w:pPr>
    </w:p>
    <w:p w14:paraId="559E4D09"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 xml:space="preserve">UNESCO (2014). </w:t>
      </w:r>
      <w:r w:rsidRPr="00F97194">
        <w:rPr>
          <w:rFonts w:ascii="Times New Roman" w:hAnsi="Times New Roman" w:cs="Times New Roman"/>
          <w:i/>
          <w:iCs/>
          <w:lang w:val="es-MX"/>
        </w:rPr>
        <w:t xml:space="preserve">Documento de posición sobre la educación después de 2015. </w:t>
      </w:r>
      <w:r w:rsidRPr="00F97194">
        <w:rPr>
          <w:rFonts w:ascii="Times New Roman" w:hAnsi="Times New Roman" w:cs="Times New Roman"/>
          <w:lang w:val="es-MX"/>
        </w:rPr>
        <w:t xml:space="preserve">Recuperado el 07 de </w:t>
      </w:r>
      <w:r w:rsidR="00301E48" w:rsidRPr="00F97194">
        <w:rPr>
          <w:rFonts w:ascii="Times New Roman" w:hAnsi="Times New Roman" w:cs="Times New Roman"/>
          <w:lang w:val="es-MX"/>
        </w:rPr>
        <w:t>noviembre de</w:t>
      </w:r>
      <w:r w:rsidRPr="00F97194">
        <w:rPr>
          <w:rFonts w:ascii="Times New Roman" w:hAnsi="Times New Roman" w:cs="Times New Roman"/>
          <w:lang w:val="es-MX"/>
        </w:rPr>
        <w:t xml:space="preserve"> 201</w:t>
      </w:r>
      <w:r w:rsidR="002A03FB" w:rsidRPr="00F97194">
        <w:rPr>
          <w:rFonts w:ascii="Times New Roman" w:hAnsi="Times New Roman" w:cs="Times New Roman"/>
          <w:lang w:val="es-MX"/>
        </w:rPr>
        <w:t>6</w:t>
      </w:r>
      <w:r w:rsidRPr="00F97194">
        <w:rPr>
          <w:rFonts w:ascii="Times New Roman" w:hAnsi="Times New Roman" w:cs="Times New Roman"/>
          <w:lang w:val="es-MX"/>
        </w:rPr>
        <w:t xml:space="preserve"> de http://unesdoc.unesco.org/images/0022/002273/227336s.pdf</w:t>
      </w:r>
    </w:p>
    <w:p w14:paraId="34FE3D0B" w14:textId="77777777" w:rsidR="001E1E08" w:rsidRPr="00F97194" w:rsidRDefault="001E1E08" w:rsidP="005D5135">
      <w:pPr>
        <w:widowControl w:val="0"/>
        <w:autoSpaceDE w:val="0"/>
        <w:autoSpaceDN w:val="0"/>
        <w:adjustRightInd w:val="0"/>
        <w:spacing w:line="360" w:lineRule="auto"/>
        <w:ind w:right="50"/>
        <w:jc w:val="both"/>
        <w:rPr>
          <w:rFonts w:ascii="Times New Roman" w:hAnsi="Times New Roman" w:cs="Times New Roman"/>
          <w:lang w:val="es-MX"/>
        </w:rPr>
      </w:pPr>
    </w:p>
    <w:p w14:paraId="1878A29E" w14:textId="77777777" w:rsidR="001E1E08" w:rsidRPr="00F97194" w:rsidRDefault="001E1E08" w:rsidP="005D5135">
      <w:pPr>
        <w:widowControl w:val="0"/>
        <w:autoSpaceDE w:val="0"/>
        <w:autoSpaceDN w:val="0"/>
        <w:adjustRightInd w:val="0"/>
        <w:spacing w:line="360" w:lineRule="auto"/>
        <w:ind w:right="50"/>
        <w:jc w:val="both"/>
        <w:rPr>
          <w:rFonts w:ascii="Times New Roman" w:hAnsi="Times New Roman" w:cs="Times New Roman"/>
          <w:i/>
          <w:iCs/>
          <w:lang w:val="es-MX"/>
        </w:rPr>
      </w:pPr>
      <w:r w:rsidRPr="00F97194">
        <w:rPr>
          <w:rFonts w:ascii="Times New Roman" w:hAnsi="Times New Roman" w:cs="Times New Roman"/>
          <w:lang w:val="es-MX"/>
        </w:rPr>
        <w:t xml:space="preserve">Vallaeys, F., De La Cruz, C., &amp; Sasia, P. M. (2009). </w:t>
      </w:r>
      <w:r w:rsidRPr="00F97194">
        <w:rPr>
          <w:rFonts w:ascii="Times New Roman" w:hAnsi="Times New Roman" w:cs="Times New Roman"/>
          <w:iCs/>
          <w:lang w:val="es-MX"/>
        </w:rPr>
        <w:t>Responsabilidad social universitaria. Manual primeros pasos.</w:t>
      </w:r>
      <w:r w:rsidRPr="00F97194">
        <w:rPr>
          <w:rFonts w:ascii="Times New Roman" w:hAnsi="Times New Roman" w:cs="Times New Roman"/>
          <w:i/>
          <w:iCs/>
          <w:lang w:val="es-MX"/>
        </w:rPr>
        <w:t xml:space="preserve"> </w:t>
      </w:r>
      <w:r w:rsidRPr="00F97194">
        <w:rPr>
          <w:rFonts w:ascii="Times New Roman" w:hAnsi="Times New Roman" w:cs="Times New Roman"/>
          <w:lang w:val="es-MX"/>
        </w:rPr>
        <w:t>México D.F.: Mc Graw Hill.</w:t>
      </w:r>
    </w:p>
    <w:p w14:paraId="67035625" w14:textId="77777777" w:rsidR="001E1E08" w:rsidRPr="00F97194" w:rsidRDefault="001E1E08" w:rsidP="005D5135">
      <w:pPr>
        <w:widowControl w:val="0"/>
        <w:autoSpaceDE w:val="0"/>
        <w:autoSpaceDN w:val="0"/>
        <w:adjustRightInd w:val="0"/>
        <w:spacing w:line="360" w:lineRule="auto"/>
        <w:ind w:right="50"/>
        <w:jc w:val="both"/>
        <w:rPr>
          <w:rFonts w:ascii="Times New Roman" w:hAnsi="Times New Roman" w:cs="Times New Roman"/>
          <w:lang w:val="es-MX"/>
        </w:rPr>
      </w:pPr>
    </w:p>
    <w:p w14:paraId="060CC5FA" w14:textId="77777777" w:rsidR="001E1E08" w:rsidRPr="00F97194" w:rsidRDefault="001E1E08"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Vallaeys, F. (2008). Responsabilidad social universitaria: Una nueva filosofía de gestión ética</w:t>
      </w:r>
      <w:r w:rsidR="002071D0" w:rsidRPr="00F97194">
        <w:rPr>
          <w:rFonts w:ascii="Times New Roman" w:hAnsi="Times New Roman" w:cs="Times New Roman"/>
          <w:lang w:val="es-MX"/>
        </w:rPr>
        <w:t xml:space="preserve"> </w:t>
      </w:r>
      <w:r w:rsidRPr="00F97194">
        <w:rPr>
          <w:rFonts w:ascii="Times New Roman" w:hAnsi="Times New Roman" w:cs="Times New Roman"/>
          <w:lang w:val="es-MX"/>
        </w:rPr>
        <w:t xml:space="preserve">e inteligente para las universidades. </w:t>
      </w:r>
      <w:r w:rsidRPr="00F97194">
        <w:rPr>
          <w:rFonts w:ascii="Times New Roman" w:hAnsi="Times New Roman" w:cs="Times New Roman"/>
          <w:i/>
          <w:iCs/>
          <w:lang w:val="es-MX"/>
        </w:rPr>
        <w:t>Revista Educación Superior y Sociedad: Nueva Época, 13</w:t>
      </w:r>
      <w:r w:rsidR="002071D0" w:rsidRPr="00F97194">
        <w:rPr>
          <w:rFonts w:ascii="Times New Roman" w:hAnsi="Times New Roman" w:cs="Times New Roman"/>
          <w:lang w:val="es-MX"/>
        </w:rPr>
        <w:t xml:space="preserve"> </w:t>
      </w:r>
      <w:r w:rsidRPr="00F97194">
        <w:rPr>
          <w:rFonts w:ascii="Times New Roman" w:hAnsi="Times New Roman" w:cs="Times New Roman"/>
          <w:lang w:val="es-MX"/>
        </w:rPr>
        <w:t>(2), 193-220.</w:t>
      </w:r>
    </w:p>
    <w:p w14:paraId="3313B6F4" w14:textId="77777777" w:rsidR="001E1E08" w:rsidRPr="00F97194" w:rsidRDefault="001E1E08" w:rsidP="005D5135">
      <w:pPr>
        <w:widowControl w:val="0"/>
        <w:autoSpaceDE w:val="0"/>
        <w:autoSpaceDN w:val="0"/>
        <w:adjustRightInd w:val="0"/>
        <w:spacing w:line="360" w:lineRule="auto"/>
        <w:ind w:right="50"/>
        <w:jc w:val="both"/>
        <w:rPr>
          <w:rFonts w:ascii="Times New Roman" w:hAnsi="Times New Roman" w:cs="Times New Roman"/>
          <w:lang w:val="es-MX"/>
        </w:rPr>
      </w:pPr>
    </w:p>
    <w:p w14:paraId="165E6BC9"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rPr>
      </w:pPr>
    </w:p>
    <w:p w14:paraId="3F59B9E3" w14:textId="77777777" w:rsidR="003F1618" w:rsidRPr="00F97194" w:rsidRDefault="003F1618" w:rsidP="005D5135">
      <w:pPr>
        <w:widowControl w:val="0"/>
        <w:autoSpaceDE w:val="0"/>
        <w:autoSpaceDN w:val="0"/>
        <w:adjustRightInd w:val="0"/>
        <w:spacing w:line="360" w:lineRule="auto"/>
        <w:ind w:right="50"/>
        <w:jc w:val="both"/>
        <w:rPr>
          <w:rFonts w:ascii="Times New Roman" w:hAnsi="Times New Roman" w:cs="Times New Roman"/>
        </w:rPr>
      </w:pPr>
      <w:r w:rsidRPr="00F97194">
        <w:rPr>
          <w:rFonts w:ascii="Times New Roman" w:hAnsi="Times New Roman" w:cs="Times New Roman"/>
        </w:rPr>
        <w:t>Vallaeys, F. (2006). Responsabilidad social universitaria. Red Ética y Desarrollo, Banco Interamericano de Desarrollo. CD ROM.</w:t>
      </w:r>
    </w:p>
    <w:p w14:paraId="703D1852" w14:textId="77777777" w:rsidR="00F30D4E" w:rsidRPr="00F97194" w:rsidRDefault="00F30D4E" w:rsidP="005D5135">
      <w:pPr>
        <w:widowControl w:val="0"/>
        <w:autoSpaceDE w:val="0"/>
        <w:autoSpaceDN w:val="0"/>
        <w:adjustRightInd w:val="0"/>
        <w:spacing w:line="360" w:lineRule="auto"/>
        <w:ind w:right="50"/>
        <w:jc w:val="both"/>
        <w:rPr>
          <w:rFonts w:ascii="Times New Roman" w:hAnsi="Times New Roman" w:cs="Times New Roman"/>
        </w:rPr>
      </w:pPr>
    </w:p>
    <w:p w14:paraId="72DB0057" w14:textId="77777777" w:rsidR="00F30D4E" w:rsidRPr="00F97194" w:rsidRDefault="00F30D4E" w:rsidP="005D5135">
      <w:pPr>
        <w:widowControl w:val="0"/>
        <w:autoSpaceDE w:val="0"/>
        <w:autoSpaceDN w:val="0"/>
        <w:adjustRightInd w:val="0"/>
        <w:spacing w:line="360" w:lineRule="auto"/>
        <w:ind w:right="50"/>
        <w:jc w:val="both"/>
        <w:rPr>
          <w:rFonts w:ascii="Times New Roman" w:hAnsi="Times New Roman" w:cs="Times New Roman"/>
        </w:rPr>
      </w:pPr>
      <w:r w:rsidRPr="00F97194">
        <w:rPr>
          <w:rFonts w:ascii="Times New Roman" w:hAnsi="Times New Roman" w:cs="Times New Roman"/>
        </w:rPr>
        <w:t>Vallaeys, F. (2005) “Breve marco teórico de la Responsabilidad Social Universitaria” (</w:t>
      </w:r>
      <w:hyperlink r:id="rId13" w:history="1">
        <w:r w:rsidRPr="00F97194">
          <w:rPr>
            <w:rStyle w:val="Hyperlink"/>
            <w:rFonts w:ascii="Times New Roman" w:hAnsi="Times New Roman" w:cs="Times New Roman"/>
          </w:rPr>
          <w:t>http://blog.pucp.edu.pe/item/</w:t>
        </w:r>
      </w:hyperlink>
      <w:r w:rsidRPr="00F97194">
        <w:rPr>
          <w:rFonts w:ascii="Times New Roman" w:hAnsi="Times New Roman" w:cs="Times New Roman"/>
        </w:rPr>
        <w:t>)</w:t>
      </w:r>
    </w:p>
    <w:p w14:paraId="56A901DD" w14:textId="77777777" w:rsidR="00F30D4E" w:rsidRPr="00F97194" w:rsidRDefault="00F30D4E" w:rsidP="005D5135">
      <w:pPr>
        <w:widowControl w:val="0"/>
        <w:autoSpaceDE w:val="0"/>
        <w:autoSpaceDN w:val="0"/>
        <w:adjustRightInd w:val="0"/>
        <w:spacing w:line="360" w:lineRule="auto"/>
        <w:ind w:right="50"/>
        <w:jc w:val="both"/>
        <w:rPr>
          <w:rFonts w:ascii="Times New Roman" w:hAnsi="Times New Roman" w:cs="Times New Roman"/>
        </w:rPr>
      </w:pPr>
    </w:p>
    <w:p w14:paraId="2CB969A8" w14:textId="77777777" w:rsidR="001E1E08" w:rsidRPr="00F97194" w:rsidRDefault="001E1E08" w:rsidP="005D5135">
      <w:pPr>
        <w:widowControl w:val="0"/>
        <w:autoSpaceDE w:val="0"/>
        <w:autoSpaceDN w:val="0"/>
        <w:adjustRightInd w:val="0"/>
        <w:spacing w:line="360" w:lineRule="auto"/>
        <w:ind w:right="50"/>
        <w:jc w:val="both"/>
        <w:rPr>
          <w:rFonts w:ascii="Times New Roman" w:hAnsi="Times New Roman" w:cs="Times New Roman"/>
          <w:lang w:val="es-MX"/>
        </w:rPr>
      </w:pPr>
    </w:p>
    <w:p w14:paraId="60171ADC" w14:textId="77777777" w:rsidR="0004643E" w:rsidRPr="00F97194" w:rsidRDefault="00A53AC5" w:rsidP="005D5135">
      <w:pPr>
        <w:widowControl w:val="0"/>
        <w:autoSpaceDE w:val="0"/>
        <w:autoSpaceDN w:val="0"/>
        <w:adjustRightInd w:val="0"/>
        <w:spacing w:line="360" w:lineRule="auto"/>
        <w:ind w:right="50"/>
        <w:jc w:val="both"/>
        <w:rPr>
          <w:rFonts w:ascii="Times New Roman" w:hAnsi="Times New Roman" w:cs="Times New Roman"/>
          <w:lang w:val="es-MX"/>
        </w:rPr>
      </w:pPr>
      <w:r w:rsidRPr="00F97194">
        <w:rPr>
          <w:rFonts w:ascii="Times New Roman" w:hAnsi="Times New Roman" w:cs="Times New Roman"/>
          <w:lang w:val="es-MX"/>
        </w:rPr>
        <w:t>Zárate</w:t>
      </w:r>
      <w:r w:rsidR="00301E48" w:rsidRPr="00F97194">
        <w:rPr>
          <w:rFonts w:ascii="Times New Roman" w:hAnsi="Times New Roman" w:cs="Times New Roman"/>
          <w:lang w:val="es-MX"/>
        </w:rPr>
        <w:t>,</w:t>
      </w:r>
      <w:r w:rsidRPr="00F97194">
        <w:rPr>
          <w:rFonts w:ascii="Times New Roman" w:hAnsi="Times New Roman" w:cs="Times New Roman"/>
          <w:lang w:val="es-MX"/>
        </w:rPr>
        <w:t xml:space="preserve"> R.</w:t>
      </w:r>
      <w:r w:rsidR="00301E48" w:rsidRPr="00F97194">
        <w:rPr>
          <w:rFonts w:ascii="Times New Roman" w:hAnsi="Times New Roman" w:cs="Times New Roman"/>
          <w:lang w:val="es-MX"/>
        </w:rPr>
        <w:t xml:space="preserve">, </w:t>
      </w:r>
      <w:r w:rsidRPr="00F97194">
        <w:rPr>
          <w:rFonts w:ascii="Times New Roman" w:hAnsi="Times New Roman" w:cs="Times New Roman"/>
          <w:lang w:val="es-MX"/>
        </w:rPr>
        <w:t>García, S. (2014). La cultura socialmente responsable de la UIS: una</w:t>
      </w:r>
      <w:r w:rsidR="00301E48" w:rsidRPr="00F97194">
        <w:rPr>
          <w:rFonts w:ascii="Times New Roman" w:hAnsi="Times New Roman" w:cs="Times New Roman"/>
          <w:lang w:val="es-MX"/>
        </w:rPr>
        <w:t xml:space="preserve"> </w:t>
      </w:r>
      <w:r w:rsidRPr="00F97194">
        <w:rPr>
          <w:rFonts w:ascii="Times New Roman" w:hAnsi="Times New Roman" w:cs="Times New Roman"/>
          <w:lang w:val="es-MX"/>
        </w:rPr>
        <w:t xml:space="preserve">perspectiva desde el ámbito educativo y social. </w:t>
      </w:r>
      <w:r w:rsidRPr="00F97194">
        <w:rPr>
          <w:rFonts w:ascii="Times New Roman" w:hAnsi="Times New Roman" w:cs="Times New Roman"/>
          <w:i/>
          <w:iCs/>
          <w:lang w:val="es-MX"/>
        </w:rPr>
        <w:t xml:space="preserve">Encuentros, 12 </w:t>
      </w:r>
      <w:r w:rsidRPr="00F97194">
        <w:rPr>
          <w:rFonts w:ascii="Times New Roman" w:hAnsi="Times New Roman" w:cs="Times New Roman"/>
          <w:lang w:val="es-MX"/>
        </w:rPr>
        <w:t>(2), 105-119.</w:t>
      </w:r>
    </w:p>
    <w:p w14:paraId="716E590A" w14:textId="77777777" w:rsidR="000C3896" w:rsidRPr="00F97194" w:rsidRDefault="000C3896" w:rsidP="005D5135">
      <w:pPr>
        <w:widowControl w:val="0"/>
        <w:autoSpaceDE w:val="0"/>
        <w:autoSpaceDN w:val="0"/>
        <w:adjustRightInd w:val="0"/>
        <w:spacing w:line="360" w:lineRule="auto"/>
        <w:ind w:left="40" w:right="50" w:firstLine="708"/>
        <w:jc w:val="both"/>
        <w:rPr>
          <w:rFonts w:ascii="Times New Roman" w:hAnsi="Times New Roman" w:cs="Times New Roman"/>
        </w:rPr>
      </w:pPr>
    </w:p>
    <w:p w14:paraId="315ABCC9" w14:textId="77777777" w:rsidR="00C71B62" w:rsidRPr="00F97194" w:rsidRDefault="00C71B62" w:rsidP="005D5135">
      <w:pPr>
        <w:widowControl w:val="0"/>
        <w:autoSpaceDE w:val="0"/>
        <w:autoSpaceDN w:val="0"/>
        <w:adjustRightInd w:val="0"/>
        <w:spacing w:line="360" w:lineRule="auto"/>
        <w:ind w:left="40" w:right="50" w:firstLine="708"/>
        <w:jc w:val="both"/>
        <w:rPr>
          <w:rFonts w:ascii="Times New Roman" w:hAnsi="Times New Roman" w:cs="Times New Roman"/>
        </w:rPr>
      </w:pPr>
    </w:p>
    <w:p w14:paraId="01093115" w14:textId="77777777" w:rsidR="005129DE" w:rsidRPr="00F97194" w:rsidRDefault="005129DE" w:rsidP="005D5135">
      <w:pPr>
        <w:widowControl w:val="0"/>
        <w:autoSpaceDE w:val="0"/>
        <w:autoSpaceDN w:val="0"/>
        <w:adjustRightInd w:val="0"/>
        <w:spacing w:line="360" w:lineRule="auto"/>
        <w:ind w:right="50"/>
        <w:jc w:val="both"/>
        <w:rPr>
          <w:rFonts w:ascii="Times New Roman" w:hAnsi="Times New Roman" w:cs="Times New Roman"/>
          <w:color w:val="FF0000"/>
        </w:rPr>
      </w:pPr>
    </w:p>
    <w:p w14:paraId="58AC9FBC" w14:textId="77777777" w:rsidR="00565DC9" w:rsidRPr="00F97194" w:rsidRDefault="00565DC9" w:rsidP="005D5135">
      <w:pPr>
        <w:widowControl w:val="0"/>
        <w:autoSpaceDE w:val="0"/>
        <w:autoSpaceDN w:val="0"/>
        <w:adjustRightInd w:val="0"/>
        <w:spacing w:line="360" w:lineRule="auto"/>
        <w:ind w:right="50"/>
        <w:jc w:val="both"/>
        <w:rPr>
          <w:rFonts w:ascii="Times New Roman" w:hAnsi="Times New Roman" w:cs="Times New Roman"/>
          <w:lang w:val="es-MX"/>
        </w:rPr>
      </w:pPr>
    </w:p>
    <w:p w14:paraId="7178D679" w14:textId="77777777" w:rsidR="00565DC9" w:rsidRPr="00F97194" w:rsidRDefault="00565DC9" w:rsidP="00565DC9">
      <w:pPr>
        <w:widowControl w:val="0"/>
        <w:autoSpaceDE w:val="0"/>
        <w:autoSpaceDN w:val="0"/>
        <w:adjustRightInd w:val="0"/>
        <w:spacing w:line="360" w:lineRule="auto"/>
        <w:ind w:right="50"/>
        <w:jc w:val="both"/>
        <w:rPr>
          <w:rFonts w:ascii="Times New Roman" w:hAnsi="Times New Roman" w:cs="Times New Roman"/>
        </w:rPr>
      </w:pPr>
    </w:p>
    <w:p w14:paraId="43C8C9D5" w14:textId="77777777" w:rsidR="00565DC9" w:rsidRPr="00F97194" w:rsidRDefault="00565DC9" w:rsidP="00565DC9">
      <w:pPr>
        <w:widowControl w:val="0"/>
        <w:autoSpaceDE w:val="0"/>
        <w:autoSpaceDN w:val="0"/>
        <w:adjustRightInd w:val="0"/>
        <w:spacing w:line="360" w:lineRule="auto"/>
        <w:ind w:right="50"/>
        <w:jc w:val="both"/>
        <w:rPr>
          <w:rFonts w:ascii="Times New Roman" w:hAnsi="Times New Roman" w:cs="Times New Roman"/>
        </w:rPr>
      </w:pPr>
    </w:p>
    <w:p w14:paraId="08F3BD2F" w14:textId="77777777" w:rsidR="00565DC9" w:rsidRPr="00F97194" w:rsidRDefault="00565DC9" w:rsidP="00565DC9">
      <w:pPr>
        <w:widowControl w:val="0"/>
        <w:autoSpaceDE w:val="0"/>
        <w:autoSpaceDN w:val="0"/>
        <w:adjustRightInd w:val="0"/>
        <w:spacing w:line="360" w:lineRule="auto"/>
        <w:ind w:right="50"/>
        <w:jc w:val="both"/>
        <w:rPr>
          <w:rFonts w:ascii="Times New Roman" w:hAnsi="Times New Roman" w:cs="Times New Roman"/>
          <w:lang w:val="es-MX"/>
        </w:rPr>
      </w:pPr>
    </w:p>
    <w:sectPr w:rsidR="00565DC9" w:rsidRPr="00F97194" w:rsidSect="00874959">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CF03D" w14:textId="77777777" w:rsidR="00EA449C" w:rsidRDefault="00EA449C" w:rsidP="00D76293">
      <w:r>
        <w:separator/>
      </w:r>
    </w:p>
  </w:endnote>
  <w:endnote w:type="continuationSeparator" w:id="0">
    <w:p w14:paraId="0C98AF2E" w14:textId="77777777" w:rsidR="00EA449C" w:rsidRDefault="00EA449C" w:rsidP="00D7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1205" w14:textId="77777777" w:rsidR="00EA449C" w:rsidRDefault="00EA449C" w:rsidP="00D76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10502" w14:textId="77777777" w:rsidR="00EA449C" w:rsidRDefault="00EA449C" w:rsidP="00D762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6680" w14:textId="77777777" w:rsidR="00EA449C" w:rsidRDefault="00EA449C" w:rsidP="00D76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635">
      <w:rPr>
        <w:rStyle w:val="PageNumber"/>
        <w:noProof/>
      </w:rPr>
      <w:t>16</w:t>
    </w:r>
    <w:r>
      <w:rPr>
        <w:rStyle w:val="PageNumber"/>
      </w:rPr>
      <w:fldChar w:fldCharType="end"/>
    </w:r>
  </w:p>
  <w:p w14:paraId="5DDA0AF3" w14:textId="77777777" w:rsidR="00EA449C" w:rsidRDefault="00EA449C" w:rsidP="00D762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F8361" w14:textId="77777777" w:rsidR="00EA449C" w:rsidRDefault="00EA449C" w:rsidP="00D76293">
      <w:r>
        <w:separator/>
      </w:r>
    </w:p>
  </w:footnote>
  <w:footnote w:type="continuationSeparator" w:id="0">
    <w:p w14:paraId="403C574C" w14:textId="77777777" w:rsidR="00EA449C" w:rsidRDefault="00EA449C" w:rsidP="00D762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overline{X}" style="width:14pt;height:12.5pt;visibility:visible;mso-wrap-style:square" o:bullet="t">
        <v:imagedata r:id="rId1" o:title="overline{X}"/>
      </v:shape>
    </w:pict>
  </w:numPicBullet>
  <w:abstractNum w:abstractNumId="0">
    <w:nsid w:val="0FF60DBF"/>
    <w:multiLevelType w:val="hybridMultilevel"/>
    <w:tmpl w:val="63F6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96D68"/>
    <w:multiLevelType w:val="hybridMultilevel"/>
    <w:tmpl w:val="FAF2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B25F7"/>
    <w:multiLevelType w:val="hybridMultilevel"/>
    <w:tmpl w:val="7582841E"/>
    <w:lvl w:ilvl="0" w:tplc="E4FC45F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50075"/>
    <w:multiLevelType w:val="hybridMultilevel"/>
    <w:tmpl w:val="C64C0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F43E6"/>
    <w:multiLevelType w:val="hybridMultilevel"/>
    <w:tmpl w:val="0DF28340"/>
    <w:lvl w:ilvl="0" w:tplc="C62AE774">
      <w:start w:val="1"/>
      <w:numFmt w:val="bullet"/>
      <w:lvlText w:val=""/>
      <w:lvlPicBulletId w:val="0"/>
      <w:lvlJc w:val="left"/>
      <w:pPr>
        <w:tabs>
          <w:tab w:val="num" w:pos="745"/>
        </w:tabs>
        <w:ind w:left="745" w:hanging="360"/>
      </w:pPr>
      <w:rPr>
        <w:rFonts w:ascii="Symbol" w:hAnsi="Symbol" w:hint="default"/>
      </w:rPr>
    </w:lvl>
    <w:lvl w:ilvl="1" w:tplc="05A611EE" w:tentative="1">
      <w:start w:val="1"/>
      <w:numFmt w:val="bullet"/>
      <w:lvlText w:val=""/>
      <w:lvlJc w:val="left"/>
      <w:pPr>
        <w:tabs>
          <w:tab w:val="num" w:pos="1440"/>
        </w:tabs>
        <w:ind w:left="1440" w:hanging="360"/>
      </w:pPr>
      <w:rPr>
        <w:rFonts w:ascii="Symbol" w:hAnsi="Symbol" w:hint="default"/>
      </w:rPr>
    </w:lvl>
    <w:lvl w:ilvl="2" w:tplc="27DA538E" w:tentative="1">
      <w:start w:val="1"/>
      <w:numFmt w:val="bullet"/>
      <w:lvlText w:val=""/>
      <w:lvlJc w:val="left"/>
      <w:pPr>
        <w:tabs>
          <w:tab w:val="num" w:pos="2160"/>
        </w:tabs>
        <w:ind w:left="2160" w:hanging="360"/>
      </w:pPr>
      <w:rPr>
        <w:rFonts w:ascii="Symbol" w:hAnsi="Symbol" w:hint="default"/>
      </w:rPr>
    </w:lvl>
    <w:lvl w:ilvl="3" w:tplc="049E6454" w:tentative="1">
      <w:start w:val="1"/>
      <w:numFmt w:val="bullet"/>
      <w:lvlText w:val=""/>
      <w:lvlJc w:val="left"/>
      <w:pPr>
        <w:tabs>
          <w:tab w:val="num" w:pos="2880"/>
        </w:tabs>
        <w:ind w:left="2880" w:hanging="360"/>
      </w:pPr>
      <w:rPr>
        <w:rFonts w:ascii="Symbol" w:hAnsi="Symbol" w:hint="default"/>
      </w:rPr>
    </w:lvl>
    <w:lvl w:ilvl="4" w:tplc="5B52DD2C" w:tentative="1">
      <w:start w:val="1"/>
      <w:numFmt w:val="bullet"/>
      <w:lvlText w:val=""/>
      <w:lvlJc w:val="left"/>
      <w:pPr>
        <w:tabs>
          <w:tab w:val="num" w:pos="3600"/>
        </w:tabs>
        <w:ind w:left="3600" w:hanging="360"/>
      </w:pPr>
      <w:rPr>
        <w:rFonts w:ascii="Symbol" w:hAnsi="Symbol" w:hint="default"/>
      </w:rPr>
    </w:lvl>
    <w:lvl w:ilvl="5" w:tplc="63D44692" w:tentative="1">
      <w:start w:val="1"/>
      <w:numFmt w:val="bullet"/>
      <w:lvlText w:val=""/>
      <w:lvlJc w:val="left"/>
      <w:pPr>
        <w:tabs>
          <w:tab w:val="num" w:pos="4320"/>
        </w:tabs>
        <w:ind w:left="4320" w:hanging="360"/>
      </w:pPr>
      <w:rPr>
        <w:rFonts w:ascii="Symbol" w:hAnsi="Symbol" w:hint="default"/>
      </w:rPr>
    </w:lvl>
    <w:lvl w:ilvl="6" w:tplc="C45807E6" w:tentative="1">
      <w:start w:val="1"/>
      <w:numFmt w:val="bullet"/>
      <w:lvlText w:val=""/>
      <w:lvlJc w:val="left"/>
      <w:pPr>
        <w:tabs>
          <w:tab w:val="num" w:pos="5040"/>
        </w:tabs>
        <w:ind w:left="5040" w:hanging="360"/>
      </w:pPr>
      <w:rPr>
        <w:rFonts w:ascii="Symbol" w:hAnsi="Symbol" w:hint="default"/>
      </w:rPr>
    </w:lvl>
    <w:lvl w:ilvl="7" w:tplc="6F826AE0" w:tentative="1">
      <w:start w:val="1"/>
      <w:numFmt w:val="bullet"/>
      <w:lvlText w:val=""/>
      <w:lvlJc w:val="left"/>
      <w:pPr>
        <w:tabs>
          <w:tab w:val="num" w:pos="5760"/>
        </w:tabs>
        <w:ind w:left="5760" w:hanging="360"/>
      </w:pPr>
      <w:rPr>
        <w:rFonts w:ascii="Symbol" w:hAnsi="Symbol" w:hint="default"/>
      </w:rPr>
    </w:lvl>
    <w:lvl w:ilvl="8" w:tplc="808CE76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E5"/>
    <w:rsid w:val="00001EA0"/>
    <w:rsid w:val="00010A86"/>
    <w:rsid w:val="000278EE"/>
    <w:rsid w:val="00033BBC"/>
    <w:rsid w:val="00040D40"/>
    <w:rsid w:val="0004643E"/>
    <w:rsid w:val="000514E5"/>
    <w:rsid w:val="0007669E"/>
    <w:rsid w:val="00081997"/>
    <w:rsid w:val="00082880"/>
    <w:rsid w:val="00083F2E"/>
    <w:rsid w:val="000A4C5D"/>
    <w:rsid w:val="000C1669"/>
    <w:rsid w:val="000C3896"/>
    <w:rsid w:val="000D0AF1"/>
    <w:rsid w:val="000E26BF"/>
    <w:rsid w:val="00123373"/>
    <w:rsid w:val="001238D4"/>
    <w:rsid w:val="001378F3"/>
    <w:rsid w:val="00140AD0"/>
    <w:rsid w:val="00141B28"/>
    <w:rsid w:val="001552B3"/>
    <w:rsid w:val="0017147F"/>
    <w:rsid w:val="00172007"/>
    <w:rsid w:val="001B3D06"/>
    <w:rsid w:val="001C7D2C"/>
    <w:rsid w:val="001E1E08"/>
    <w:rsid w:val="001F68D4"/>
    <w:rsid w:val="00200EE6"/>
    <w:rsid w:val="0020155E"/>
    <w:rsid w:val="002060A1"/>
    <w:rsid w:val="002071D0"/>
    <w:rsid w:val="00212536"/>
    <w:rsid w:val="002145D9"/>
    <w:rsid w:val="002163E6"/>
    <w:rsid w:val="002232F3"/>
    <w:rsid w:val="00260C91"/>
    <w:rsid w:val="00264ED0"/>
    <w:rsid w:val="002962DE"/>
    <w:rsid w:val="002A03FB"/>
    <w:rsid w:val="002D02A0"/>
    <w:rsid w:val="002F000F"/>
    <w:rsid w:val="002F0288"/>
    <w:rsid w:val="002F43DB"/>
    <w:rsid w:val="002F6749"/>
    <w:rsid w:val="00301E48"/>
    <w:rsid w:val="00302058"/>
    <w:rsid w:val="0030420F"/>
    <w:rsid w:val="003057EE"/>
    <w:rsid w:val="00305DC8"/>
    <w:rsid w:val="00340B08"/>
    <w:rsid w:val="00345C26"/>
    <w:rsid w:val="00347115"/>
    <w:rsid w:val="003572A0"/>
    <w:rsid w:val="00366805"/>
    <w:rsid w:val="00370ACE"/>
    <w:rsid w:val="00375698"/>
    <w:rsid w:val="00390C0F"/>
    <w:rsid w:val="003A1036"/>
    <w:rsid w:val="003E1944"/>
    <w:rsid w:val="003E58BF"/>
    <w:rsid w:val="003F1618"/>
    <w:rsid w:val="0041084B"/>
    <w:rsid w:val="0041505F"/>
    <w:rsid w:val="004279ED"/>
    <w:rsid w:val="00442C02"/>
    <w:rsid w:val="004438BB"/>
    <w:rsid w:val="0044622E"/>
    <w:rsid w:val="00457943"/>
    <w:rsid w:val="00464194"/>
    <w:rsid w:val="004768DC"/>
    <w:rsid w:val="004824CB"/>
    <w:rsid w:val="00495F2A"/>
    <w:rsid w:val="004A6733"/>
    <w:rsid w:val="004B4BC2"/>
    <w:rsid w:val="004C0181"/>
    <w:rsid w:val="00502457"/>
    <w:rsid w:val="0050329A"/>
    <w:rsid w:val="00505D46"/>
    <w:rsid w:val="005129DE"/>
    <w:rsid w:val="00514282"/>
    <w:rsid w:val="00553404"/>
    <w:rsid w:val="00561333"/>
    <w:rsid w:val="0056209E"/>
    <w:rsid w:val="00565119"/>
    <w:rsid w:val="00565DC9"/>
    <w:rsid w:val="005668C0"/>
    <w:rsid w:val="00590C76"/>
    <w:rsid w:val="005A26D8"/>
    <w:rsid w:val="005C625D"/>
    <w:rsid w:val="005C634F"/>
    <w:rsid w:val="005D106F"/>
    <w:rsid w:val="005D24B7"/>
    <w:rsid w:val="005D5135"/>
    <w:rsid w:val="005E289A"/>
    <w:rsid w:val="005F0745"/>
    <w:rsid w:val="005F2054"/>
    <w:rsid w:val="005F4C34"/>
    <w:rsid w:val="0060578C"/>
    <w:rsid w:val="00610EC7"/>
    <w:rsid w:val="00621DB0"/>
    <w:rsid w:val="00626EA0"/>
    <w:rsid w:val="00646C9C"/>
    <w:rsid w:val="006972B4"/>
    <w:rsid w:val="006A422D"/>
    <w:rsid w:val="006A6635"/>
    <w:rsid w:val="006B17CC"/>
    <w:rsid w:val="006B4924"/>
    <w:rsid w:val="006C57FF"/>
    <w:rsid w:val="006D5747"/>
    <w:rsid w:val="006F2B65"/>
    <w:rsid w:val="00704BC6"/>
    <w:rsid w:val="00732D4E"/>
    <w:rsid w:val="0074127E"/>
    <w:rsid w:val="0074395D"/>
    <w:rsid w:val="00760935"/>
    <w:rsid w:val="007611FC"/>
    <w:rsid w:val="007A1529"/>
    <w:rsid w:val="007B3032"/>
    <w:rsid w:val="007C0AC4"/>
    <w:rsid w:val="007C5EBF"/>
    <w:rsid w:val="007E0F94"/>
    <w:rsid w:val="007F1983"/>
    <w:rsid w:val="007F5F59"/>
    <w:rsid w:val="0081233C"/>
    <w:rsid w:val="008331C9"/>
    <w:rsid w:val="0086096F"/>
    <w:rsid w:val="00874959"/>
    <w:rsid w:val="00886397"/>
    <w:rsid w:val="00890F52"/>
    <w:rsid w:val="00892D40"/>
    <w:rsid w:val="00894316"/>
    <w:rsid w:val="00895412"/>
    <w:rsid w:val="008B3BD1"/>
    <w:rsid w:val="008C6586"/>
    <w:rsid w:val="008C7AD1"/>
    <w:rsid w:val="008D05DC"/>
    <w:rsid w:val="008D53A5"/>
    <w:rsid w:val="00922B27"/>
    <w:rsid w:val="00930A10"/>
    <w:rsid w:val="00930E14"/>
    <w:rsid w:val="00936EE4"/>
    <w:rsid w:val="00956DBE"/>
    <w:rsid w:val="0096350C"/>
    <w:rsid w:val="00974E78"/>
    <w:rsid w:val="009821B3"/>
    <w:rsid w:val="00990E06"/>
    <w:rsid w:val="009B54E4"/>
    <w:rsid w:val="009B71D1"/>
    <w:rsid w:val="009B7CAF"/>
    <w:rsid w:val="009C681F"/>
    <w:rsid w:val="009E3BF5"/>
    <w:rsid w:val="009F274F"/>
    <w:rsid w:val="00A02629"/>
    <w:rsid w:val="00A3163F"/>
    <w:rsid w:val="00A43FF7"/>
    <w:rsid w:val="00A45BD3"/>
    <w:rsid w:val="00A47893"/>
    <w:rsid w:val="00A47BBC"/>
    <w:rsid w:val="00A47FCD"/>
    <w:rsid w:val="00A53AC5"/>
    <w:rsid w:val="00A65BD9"/>
    <w:rsid w:val="00A666CB"/>
    <w:rsid w:val="00A7642F"/>
    <w:rsid w:val="00A85842"/>
    <w:rsid w:val="00A86F57"/>
    <w:rsid w:val="00AB7827"/>
    <w:rsid w:val="00AC09E4"/>
    <w:rsid w:val="00AD22AC"/>
    <w:rsid w:val="00B018DE"/>
    <w:rsid w:val="00B34177"/>
    <w:rsid w:val="00B45800"/>
    <w:rsid w:val="00B6089B"/>
    <w:rsid w:val="00B67C38"/>
    <w:rsid w:val="00B84B0C"/>
    <w:rsid w:val="00B85AE7"/>
    <w:rsid w:val="00B9059C"/>
    <w:rsid w:val="00B964EE"/>
    <w:rsid w:val="00BB127B"/>
    <w:rsid w:val="00BC3120"/>
    <w:rsid w:val="00BD3EF0"/>
    <w:rsid w:val="00BE2256"/>
    <w:rsid w:val="00BF377E"/>
    <w:rsid w:val="00BF7DEB"/>
    <w:rsid w:val="00C00DC1"/>
    <w:rsid w:val="00C12067"/>
    <w:rsid w:val="00C3163E"/>
    <w:rsid w:val="00C34A36"/>
    <w:rsid w:val="00C3682C"/>
    <w:rsid w:val="00C468E3"/>
    <w:rsid w:val="00C60CF4"/>
    <w:rsid w:val="00C61F3E"/>
    <w:rsid w:val="00C651C4"/>
    <w:rsid w:val="00C71B62"/>
    <w:rsid w:val="00CC5564"/>
    <w:rsid w:val="00D04A94"/>
    <w:rsid w:val="00D119D7"/>
    <w:rsid w:val="00D12F5C"/>
    <w:rsid w:val="00D240BE"/>
    <w:rsid w:val="00D34547"/>
    <w:rsid w:val="00D4035B"/>
    <w:rsid w:val="00D53F4E"/>
    <w:rsid w:val="00D55539"/>
    <w:rsid w:val="00D57A89"/>
    <w:rsid w:val="00D6062F"/>
    <w:rsid w:val="00D76293"/>
    <w:rsid w:val="00DA6DE2"/>
    <w:rsid w:val="00DB4BB9"/>
    <w:rsid w:val="00DC327E"/>
    <w:rsid w:val="00DC3623"/>
    <w:rsid w:val="00DD7FDD"/>
    <w:rsid w:val="00DE0BC6"/>
    <w:rsid w:val="00E15C07"/>
    <w:rsid w:val="00E42499"/>
    <w:rsid w:val="00E45FC4"/>
    <w:rsid w:val="00E64F97"/>
    <w:rsid w:val="00E72ABC"/>
    <w:rsid w:val="00E74E01"/>
    <w:rsid w:val="00E75AD9"/>
    <w:rsid w:val="00E934C0"/>
    <w:rsid w:val="00E94D22"/>
    <w:rsid w:val="00EA0006"/>
    <w:rsid w:val="00EA449C"/>
    <w:rsid w:val="00EA6FB3"/>
    <w:rsid w:val="00EB21C2"/>
    <w:rsid w:val="00EB3571"/>
    <w:rsid w:val="00EC2A23"/>
    <w:rsid w:val="00EC5BFB"/>
    <w:rsid w:val="00ED17BE"/>
    <w:rsid w:val="00F042F8"/>
    <w:rsid w:val="00F07B0A"/>
    <w:rsid w:val="00F172C1"/>
    <w:rsid w:val="00F30D4E"/>
    <w:rsid w:val="00F66045"/>
    <w:rsid w:val="00F7521E"/>
    <w:rsid w:val="00F95636"/>
    <w:rsid w:val="00F97194"/>
    <w:rsid w:val="00FA314D"/>
    <w:rsid w:val="00FF6C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D3DA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99"/>
    <w:rPr>
      <w:lang w:val="es-ES_tradnl"/>
    </w:rPr>
  </w:style>
  <w:style w:type="paragraph" w:styleId="Heading2">
    <w:name w:val="heading 2"/>
    <w:basedOn w:val="Normal"/>
    <w:next w:val="Normal"/>
    <w:link w:val="Heading2Char"/>
    <w:uiPriority w:val="9"/>
    <w:semiHidden/>
    <w:unhideWhenUsed/>
    <w:qFormat/>
    <w:rsid w:val="005620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27E"/>
    <w:rPr>
      <w:rFonts w:ascii="Lucida Grande" w:hAnsi="Lucida Grande" w:cs="Lucida Grande"/>
      <w:sz w:val="18"/>
      <w:szCs w:val="18"/>
      <w:lang w:val="es-ES_tradnl"/>
    </w:rPr>
  </w:style>
  <w:style w:type="paragraph" w:styleId="Footer">
    <w:name w:val="footer"/>
    <w:basedOn w:val="Normal"/>
    <w:link w:val="FooterChar"/>
    <w:uiPriority w:val="99"/>
    <w:unhideWhenUsed/>
    <w:rsid w:val="00D76293"/>
    <w:pPr>
      <w:tabs>
        <w:tab w:val="center" w:pos="4153"/>
        <w:tab w:val="right" w:pos="8306"/>
      </w:tabs>
    </w:pPr>
  </w:style>
  <w:style w:type="character" w:customStyle="1" w:styleId="FooterChar">
    <w:name w:val="Footer Char"/>
    <w:basedOn w:val="DefaultParagraphFont"/>
    <w:link w:val="Footer"/>
    <w:uiPriority w:val="99"/>
    <w:rsid w:val="00D76293"/>
    <w:rPr>
      <w:lang w:val="es-ES_tradnl"/>
    </w:rPr>
  </w:style>
  <w:style w:type="character" w:styleId="PageNumber">
    <w:name w:val="page number"/>
    <w:basedOn w:val="DefaultParagraphFont"/>
    <w:uiPriority w:val="99"/>
    <w:semiHidden/>
    <w:unhideWhenUsed/>
    <w:rsid w:val="00D76293"/>
  </w:style>
  <w:style w:type="character" w:customStyle="1" w:styleId="Heading2Char">
    <w:name w:val="Heading 2 Char"/>
    <w:basedOn w:val="DefaultParagraphFont"/>
    <w:link w:val="Heading2"/>
    <w:uiPriority w:val="9"/>
    <w:semiHidden/>
    <w:rsid w:val="0056209E"/>
    <w:rPr>
      <w:rFonts w:asciiTheme="majorHAnsi" w:eastAsiaTheme="majorEastAsia" w:hAnsiTheme="majorHAnsi" w:cstheme="majorBidi"/>
      <w:b/>
      <w:bCs/>
      <w:color w:val="4F81BD" w:themeColor="accent1"/>
      <w:sz w:val="26"/>
      <w:szCs w:val="26"/>
      <w:lang w:val="es-ES_tradnl"/>
    </w:rPr>
  </w:style>
  <w:style w:type="table" w:styleId="LightShading">
    <w:name w:val="Light Shading"/>
    <w:basedOn w:val="TableNormal"/>
    <w:uiPriority w:val="60"/>
    <w:unhideWhenUsed/>
    <w:rsid w:val="005620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uloTabla">
    <w:name w:val="Titulo Tabla"/>
    <w:basedOn w:val="Normal"/>
    <w:next w:val="Normal"/>
    <w:autoRedefine/>
    <w:qFormat/>
    <w:rsid w:val="00D6062F"/>
    <w:pPr>
      <w:spacing w:line="360" w:lineRule="auto"/>
      <w:ind w:firstLine="720"/>
      <w:jc w:val="both"/>
    </w:pPr>
    <w:rPr>
      <w:rFonts w:ascii="Times New Roman" w:hAnsi="Times New Roman" w:cs="Times New Roman"/>
      <w:lang w:val="es-MX"/>
    </w:rPr>
  </w:style>
  <w:style w:type="paragraph" w:styleId="ListParagraph">
    <w:name w:val="List Paragraph"/>
    <w:basedOn w:val="Normal"/>
    <w:uiPriority w:val="34"/>
    <w:qFormat/>
    <w:rsid w:val="00EA0006"/>
    <w:pPr>
      <w:numPr>
        <w:numId w:val="2"/>
      </w:numPr>
      <w:spacing w:line="480" w:lineRule="auto"/>
      <w:ind w:left="714" w:hanging="357"/>
      <w:contextualSpacing/>
      <w:jc w:val="both"/>
    </w:pPr>
    <w:rPr>
      <w:rFonts w:ascii="Arial" w:eastAsiaTheme="minorHAnsi" w:hAnsi="Arial"/>
      <w:lang w:val="es-MX"/>
    </w:rPr>
  </w:style>
  <w:style w:type="paragraph" w:customStyle="1" w:styleId="Figuras">
    <w:name w:val="Figuras"/>
    <w:basedOn w:val="Normal"/>
    <w:next w:val="Normal"/>
    <w:autoRedefine/>
    <w:qFormat/>
    <w:rsid w:val="005F2054"/>
    <w:pPr>
      <w:jc w:val="both"/>
    </w:pPr>
    <w:rPr>
      <w:rFonts w:ascii="Times New Roman" w:hAnsi="Times New Roman" w:cs="Times New Roman"/>
      <w:i/>
      <w:sz w:val="20"/>
      <w:lang w:val="es-MX"/>
    </w:rPr>
  </w:style>
  <w:style w:type="paragraph" w:customStyle="1" w:styleId="Tablas">
    <w:name w:val="Tablas"/>
    <w:basedOn w:val="Normal"/>
    <w:autoRedefine/>
    <w:qFormat/>
    <w:rsid w:val="00C00DC1"/>
    <w:pPr>
      <w:jc w:val="both"/>
    </w:pPr>
    <w:rPr>
      <w:rFonts w:ascii="Arial" w:hAnsi="Arial"/>
      <w:color w:val="000000" w:themeColor="text1" w:themeShade="BF"/>
      <w:sz w:val="20"/>
      <w:lang w:val="es-MX"/>
    </w:rPr>
  </w:style>
  <w:style w:type="paragraph" w:customStyle="1" w:styleId="Pie">
    <w:name w:val="Pie"/>
    <w:basedOn w:val="Figuras"/>
    <w:qFormat/>
    <w:rsid w:val="00EA0006"/>
    <w:rPr>
      <w:i w:val="0"/>
    </w:rPr>
  </w:style>
  <w:style w:type="paragraph" w:customStyle="1" w:styleId="ETabla">
    <w:name w:val="ETabla"/>
    <w:basedOn w:val="Tablas"/>
    <w:autoRedefine/>
    <w:qFormat/>
    <w:rsid w:val="00B964EE"/>
    <w:pPr>
      <w:jc w:val="center"/>
    </w:pPr>
    <w:rPr>
      <w:rFonts w:ascii="Times New Roman" w:hAnsi="Times New Roman" w:cs="Times New Roman"/>
      <w:szCs w:val="22"/>
      <w:lang w:eastAsia="es-MX"/>
    </w:rPr>
  </w:style>
  <w:style w:type="paragraph" w:styleId="Header">
    <w:name w:val="header"/>
    <w:basedOn w:val="Normal"/>
    <w:link w:val="HeaderChar"/>
    <w:uiPriority w:val="99"/>
    <w:unhideWhenUsed/>
    <w:rsid w:val="0060578C"/>
    <w:pPr>
      <w:tabs>
        <w:tab w:val="center" w:pos="4153"/>
        <w:tab w:val="right" w:pos="8306"/>
      </w:tabs>
    </w:pPr>
  </w:style>
  <w:style w:type="character" w:customStyle="1" w:styleId="HeaderChar">
    <w:name w:val="Header Char"/>
    <w:basedOn w:val="DefaultParagraphFont"/>
    <w:link w:val="Header"/>
    <w:uiPriority w:val="99"/>
    <w:rsid w:val="0060578C"/>
    <w:rPr>
      <w:lang w:val="es-ES_tradnl"/>
    </w:rPr>
  </w:style>
  <w:style w:type="table" w:customStyle="1" w:styleId="TableGrid1">
    <w:name w:val="Table Grid1"/>
    <w:basedOn w:val="TableNormal"/>
    <w:next w:val="TableGrid"/>
    <w:uiPriority w:val="59"/>
    <w:rsid w:val="002F0288"/>
    <w:rPr>
      <w:sz w:val="22"/>
      <w:szCs w:val="22"/>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F0288"/>
    <w:pPr>
      <w:widowControl w:val="0"/>
      <w:autoSpaceDE w:val="0"/>
      <w:autoSpaceDN w:val="0"/>
      <w:adjustRightInd w:val="0"/>
    </w:pPr>
    <w:rPr>
      <w:rFonts w:ascii="Helvetica Neue" w:hAnsi="Helvetica Neue" w:cs="Helvetica Neue"/>
      <w:color w:val="000000"/>
      <w:lang w:val="en-US"/>
    </w:rPr>
  </w:style>
  <w:style w:type="paragraph" w:customStyle="1" w:styleId="Pa2">
    <w:name w:val="Pa2"/>
    <w:basedOn w:val="Default"/>
    <w:next w:val="Default"/>
    <w:uiPriority w:val="99"/>
    <w:rsid w:val="002F0288"/>
    <w:pPr>
      <w:spacing w:line="181" w:lineRule="atLeast"/>
    </w:pPr>
    <w:rPr>
      <w:rFonts w:cs="Times New Roman"/>
      <w:color w:val="auto"/>
    </w:rPr>
  </w:style>
  <w:style w:type="character" w:styleId="Hyperlink">
    <w:name w:val="Hyperlink"/>
    <w:basedOn w:val="DefaultParagraphFont"/>
    <w:uiPriority w:val="99"/>
    <w:unhideWhenUsed/>
    <w:rsid w:val="000A4C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99"/>
    <w:rPr>
      <w:lang w:val="es-ES_tradnl"/>
    </w:rPr>
  </w:style>
  <w:style w:type="paragraph" w:styleId="Heading2">
    <w:name w:val="heading 2"/>
    <w:basedOn w:val="Normal"/>
    <w:next w:val="Normal"/>
    <w:link w:val="Heading2Char"/>
    <w:uiPriority w:val="9"/>
    <w:semiHidden/>
    <w:unhideWhenUsed/>
    <w:qFormat/>
    <w:rsid w:val="005620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27E"/>
    <w:rPr>
      <w:rFonts w:ascii="Lucida Grande" w:hAnsi="Lucida Grande" w:cs="Lucida Grande"/>
      <w:sz w:val="18"/>
      <w:szCs w:val="18"/>
      <w:lang w:val="es-ES_tradnl"/>
    </w:rPr>
  </w:style>
  <w:style w:type="paragraph" w:styleId="Footer">
    <w:name w:val="footer"/>
    <w:basedOn w:val="Normal"/>
    <w:link w:val="FooterChar"/>
    <w:uiPriority w:val="99"/>
    <w:unhideWhenUsed/>
    <w:rsid w:val="00D76293"/>
    <w:pPr>
      <w:tabs>
        <w:tab w:val="center" w:pos="4153"/>
        <w:tab w:val="right" w:pos="8306"/>
      </w:tabs>
    </w:pPr>
  </w:style>
  <w:style w:type="character" w:customStyle="1" w:styleId="FooterChar">
    <w:name w:val="Footer Char"/>
    <w:basedOn w:val="DefaultParagraphFont"/>
    <w:link w:val="Footer"/>
    <w:uiPriority w:val="99"/>
    <w:rsid w:val="00D76293"/>
    <w:rPr>
      <w:lang w:val="es-ES_tradnl"/>
    </w:rPr>
  </w:style>
  <w:style w:type="character" w:styleId="PageNumber">
    <w:name w:val="page number"/>
    <w:basedOn w:val="DefaultParagraphFont"/>
    <w:uiPriority w:val="99"/>
    <w:semiHidden/>
    <w:unhideWhenUsed/>
    <w:rsid w:val="00D76293"/>
  </w:style>
  <w:style w:type="character" w:customStyle="1" w:styleId="Heading2Char">
    <w:name w:val="Heading 2 Char"/>
    <w:basedOn w:val="DefaultParagraphFont"/>
    <w:link w:val="Heading2"/>
    <w:uiPriority w:val="9"/>
    <w:semiHidden/>
    <w:rsid w:val="0056209E"/>
    <w:rPr>
      <w:rFonts w:asciiTheme="majorHAnsi" w:eastAsiaTheme="majorEastAsia" w:hAnsiTheme="majorHAnsi" w:cstheme="majorBidi"/>
      <w:b/>
      <w:bCs/>
      <w:color w:val="4F81BD" w:themeColor="accent1"/>
      <w:sz w:val="26"/>
      <w:szCs w:val="26"/>
      <w:lang w:val="es-ES_tradnl"/>
    </w:rPr>
  </w:style>
  <w:style w:type="table" w:styleId="LightShading">
    <w:name w:val="Light Shading"/>
    <w:basedOn w:val="TableNormal"/>
    <w:uiPriority w:val="60"/>
    <w:unhideWhenUsed/>
    <w:rsid w:val="0056209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uloTabla">
    <w:name w:val="Titulo Tabla"/>
    <w:basedOn w:val="Normal"/>
    <w:next w:val="Normal"/>
    <w:autoRedefine/>
    <w:qFormat/>
    <w:rsid w:val="00D6062F"/>
    <w:pPr>
      <w:spacing w:line="360" w:lineRule="auto"/>
      <w:ind w:firstLine="720"/>
      <w:jc w:val="both"/>
    </w:pPr>
    <w:rPr>
      <w:rFonts w:ascii="Times New Roman" w:hAnsi="Times New Roman" w:cs="Times New Roman"/>
      <w:lang w:val="es-MX"/>
    </w:rPr>
  </w:style>
  <w:style w:type="paragraph" w:styleId="ListParagraph">
    <w:name w:val="List Paragraph"/>
    <w:basedOn w:val="Normal"/>
    <w:uiPriority w:val="34"/>
    <w:qFormat/>
    <w:rsid w:val="00EA0006"/>
    <w:pPr>
      <w:numPr>
        <w:numId w:val="2"/>
      </w:numPr>
      <w:spacing w:line="480" w:lineRule="auto"/>
      <w:ind w:left="714" w:hanging="357"/>
      <w:contextualSpacing/>
      <w:jc w:val="both"/>
    </w:pPr>
    <w:rPr>
      <w:rFonts w:ascii="Arial" w:eastAsiaTheme="minorHAnsi" w:hAnsi="Arial"/>
      <w:lang w:val="es-MX"/>
    </w:rPr>
  </w:style>
  <w:style w:type="paragraph" w:customStyle="1" w:styleId="Figuras">
    <w:name w:val="Figuras"/>
    <w:basedOn w:val="Normal"/>
    <w:next w:val="Normal"/>
    <w:autoRedefine/>
    <w:qFormat/>
    <w:rsid w:val="005F2054"/>
    <w:pPr>
      <w:jc w:val="both"/>
    </w:pPr>
    <w:rPr>
      <w:rFonts w:ascii="Times New Roman" w:hAnsi="Times New Roman" w:cs="Times New Roman"/>
      <w:i/>
      <w:sz w:val="20"/>
      <w:lang w:val="es-MX"/>
    </w:rPr>
  </w:style>
  <w:style w:type="paragraph" w:customStyle="1" w:styleId="Tablas">
    <w:name w:val="Tablas"/>
    <w:basedOn w:val="Normal"/>
    <w:autoRedefine/>
    <w:qFormat/>
    <w:rsid w:val="00C00DC1"/>
    <w:pPr>
      <w:jc w:val="both"/>
    </w:pPr>
    <w:rPr>
      <w:rFonts w:ascii="Arial" w:hAnsi="Arial"/>
      <w:color w:val="000000" w:themeColor="text1" w:themeShade="BF"/>
      <w:sz w:val="20"/>
      <w:lang w:val="es-MX"/>
    </w:rPr>
  </w:style>
  <w:style w:type="paragraph" w:customStyle="1" w:styleId="Pie">
    <w:name w:val="Pie"/>
    <w:basedOn w:val="Figuras"/>
    <w:qFormat/>
    <w:rsid w:val="00EA0006"/>
    <w:rPr>
      <w:i w:val="0"/>
    </w:rPr>
  </w:style>
  <w:style w:type="paragraph" w:customStyle="1" w:styleId="ETabla">
    <w:name w:val="ETabla"/>
    <w:basedOn w:val="Tablas"/>
    <w:autoRedefine/>
    <w:qFormat/>
    <w:rsid w:val="00B964EE"/>
    <w:pPr>
      <w:jc w:val="center"/>
    </w:pPr>
    <w:rPr>
      <w:rFonts w:ascii="Times New Roman" w:hAnsi="Times New Roman" w:cs="Times New Roman"/>
      <w:szCs w:val="22"/>
      <w:lang w:eastAsia="es-MX"/>
    </w:rPr>
  </w:style>
  <w:style w:type="paragraph" w:styleId="Header">
    <w:name w:val="header"/>
    <w:basedOn w:val="Normal"/>
    <w:link w:val="HeaderChar"/>
    <w:uiPriority w:val="99"/>
    <w:unhideWhenUsed/>
    <w:rsid w:val="0060578C"/>
    <w:pPr>
      <w:tabs>
        <w:tab w:val="center" w:pos="4153"/>
        <w:tab w:val="right" w:pos="8306"/>
      </w:tabs>
    </w:pPr>
  </w:style>
  <w:style w:type="character" w:customStyle="1" w:styleId="HeaderChar">
    <w:name w:val="Header Char"/>
    <w:basedOn w:val="DefaultParagraphFont"/>
    <w:link w:val="Header"/>
    <w:uiPriority w:val="99"/>
    <w:rsid w:val="0060578C"/>
    <w:rPr>
      <w:lang w:val="es-ES_tradnl"/>
    </w:rPr>
  </w:style>
  <w:style w:type="table" w:customStyle="1" w:styleId="TableGrid1">
    <w:name w:val="Table Grid1"/>
    <w:basedOn w:val="TableNormal"/>
    <w:next w:val="TableGrid"/>
    <w:uiPriority w:val="59"/>
    <w:rsid w:val="002F0288"/>
    <w:rPr>
      <w:sz w:val="22"/>
      <w:szCs w:val="22"/>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F0288"/>
    <w:pPr>
      <w:widowControl w:val="0"/>
      <w:autoSpaceDE w:val="0"/>
      <w:autoSpaceDN w:val="0"/>
      <w:adjustRightInd w:val="0"/>
    </w:pPr>
    <w:rPr>
      <w:rFonts w:ascii="Helvetica Neue" w:hAnsi="Helvetica Neue" w:cs="Helvetica Neue"/>
      <w:color w:val="000000"/>
      <w:lang w:val="en-US"/>
    </w:rPr>
  </w:style>
  <w:style w:type="paragraph" w:customStyle="1" w:styleId="Pa2">
    <w:name w:val="Pa2"/>
    <w:basedOn w:val="Default"/>
    <w:next w:val="Default"/>
    <w:uiPriority w:val="99"/>
    <w:rsid w:val="002F0288"/>
    <w:pPr>
      <w:spacing w:line="181" w:lineRule="atLeast"/>
    </w:pPr>
    <w:rPr>
      <w:rFonts w:cs="Times New Roman"/>
      <w:color w:val="auto"/>
    </w:rPr>
  </w:style>
  <w:style w:type="character" w:styleId="Hyperlink">
    <w:name w:val="Hyperlink"/>
    <w:basedOn w:val="DefaultParagraphFont"/>
    <w:uiPriority w:val="99"/>
    <w:unhideWhenUsed/>
    <w:rsid w:val="000A4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2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unesdoc.unesco.org/images/0003/000327/032763sb.pdf" TargetMode="External"/><Relationship Id="rId13" Type="http://schemas.openxmlformats.org/officeDocument/2006/relationships/hyperlink" Target="http://blog.pucp.edu.pe/ite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7ECF6C-1AC1-7D40-8A90-710B28D6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4658</Words>
  <Characters>26557</Characters>
  <Application>Microsoft Macintosh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Moreno</dc:creator>
  <cp:lastModifiedBy>Leticia Moreno</cp:lastModifiedBy>
  <cp:revision>12</cp:revision>
  <dcterms:created xsi:type="dcterms:W3CDTF">2017-10-18T03:47:00Z</dcterms:created>
  <dcterms:modified xsi:type="dcterms:W3CDTF">2017-10-18T05:15:00Z</dcterms:modified>
</cp:coreProperties>
</file>