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E715B" w14:textId="77777777" w:rsidR="00D31B42" w:rsidRPr="007920DE" w:rsidRDefault="00D31B42" w:rsidP="00D31B42">
      <w:pPr>
        <w:jc w:val="center"/>
        <w:rPr>
          <w:rFonts w:ascii="Times New Roman" w:hAnsi="Times New Roman" w:cs="Times New Roman"/>
          <w:b/>
          <w:lang w:val="es-MX"/>
        </w:rPr>
      </w:pPr>
      <w:r w:rsidRPr="007920DE">
        <w:rPr>
          <w:rFonts w:ascii="Times New Roman" w:hAnsi="Times New Roman" w:cs="Times New Roman"/>
          <w:b/>
          <w:lang w:val="es-MX"/>
        </w:rPr>
        <w:t>FORO INTERINSTITUCIONAL DE EDUCACIÓN SUPERIOR</w:t>
      </w:r>
    </w:p>
    <w:p w14:paraId="1B8F9092" w14:textId="77777777" w:rsidR="00D31B42" w:rsidRPr="007920DE" w:rsidRDefault="00D31B42" w:rsidP="00D31B42">
      <w:pPr>
        <w:jc w:val="center"/>
        <w:rPr>
          <w:rFonts w:ascii="Times New Roman" w:hAnsi="Times New Roman" w:cs="Times New Roman"/>
          <w:b/>
          <w:lang w:val="es-MX"/>
        </w:rPr>
      </w:pPr>
      <w:r w:rsidRPr="007920DE">
        <w:rPr>
          <w:rFonts w:ascii="Times New Roman" w:hAnsi="Times New Roman" w:cs="Times New Roman"/>
          <w:b/>
          <w:lang w:val="es-MX"/>
        </w:rPr>
        <w:t>“La Educación Superior de Durango, una visión de futuro”</w:t>
      </w:r>
    </w:p>
    <w:p w14:paraId="51E116AD" w14:textId="77777777" w:rsidR="00051BD4" w:rsidRDefault="00051BD4">
      <w:pPr>
        <w:rPr>
          <w:rFonts w:ascii="Times New Roman" w:hAnsi="Times New Roman" w:cs="Times New Roman"/>
        </w:rPr>
      </w:pPr>
    </w:p>
    <w:p w14:paraId="432FD7DE" w14:textId="6DA9E2B7" w:rsidR="00E849DB" w:rsidRDefault="00AF06F2" w:rsidP="00D31B42">
      <w:pPr>
        <w:jc w:val="center"/>
        <w:rPr>
          <w:rFonts w:ascii="Times New Roman" w:hAnsi="Times New Roman" w:cs="Times New Roman"/>
        </w:rPr>
      </w:pPr>
      <w:r>
        <w:rPr>
          <w:rFonts w:ascii="Times New Roman" w:hAnsi="Times New Roman" w:cs="Times New Roman"/>
        </w:rPr>
        <w:t>ORGANIZACIÓN DEPORTIVA UNIVERSITARIA. UNA VISIÓ</w:t>
      </w:r>
      <w:r w:rsidRPr="00051BD4">
        <w:rPr>
          <w:rFonts w:ascii="Times New Roman" w:hAnsi="Times New Roman" w:cs="Times New Roman"/>
        </w:rPr>
        <w:t>N DE LOS SELECTIVOS</w:t>
      </w:r>
      <w:r>
        <w:rPr>
          <w:rFonts w:ascii="Times New Roman" w:hAnsi="Times New Roman" w:cs="Times New Roman"/>
        </w:rPr>
        <w:t xml:space="preserve"> UNIVERSITARIOS</w:t>
      </w:r>
    </w:p>
    <w:p w14:paraId="75DE9F22" w14:textId="77777777" w:rsidR="00D31B42" w:rsidRDefault="00D31B42" w:rsidP="00D31B42">
      <w:pPr>
        <w:jc w:val="center"/>
        <w:rPr>
          <w:rFonts w:ascii="Times New Roman" w:hAnsi="Times New Roman" w:cs="Times New Roman"/>
        </w:rPr>
      </w:pPr>
    </w:p>
    <w:p w14:paraId="6EB00D0D" w14:textId="5F4AA11B" w:rsidR="00D31B42" w:rsidRPr="00D31B42" w:rsidRDefault="00D31B42" w:rsidP="00D31B42">
      <w:pPr>
        <w:jc w:val="right"/>
        <w:rPr>
          <w:rFonts w:ascii="Times New Roman" w:hAnsi="Times New Roman" w:cs="Times New Roman"/>
          <w:i/>
        </w:rPr>
      </w:pPr>
      <w:r w:rsidRPr="00D31B42">
        <w:rPr>
          <w:rFonts w:ascii="Times New Roman" w:hAnsi="Times New Roman" w:cs="Times New Roman"/>
          <w:i/>
        </w:rPr>
        <w:t xml:space="preserve">Jorge Emmanuel Franco Galindo, Sofía Irene Díaz Reyes, Carlos Humberto Castañeda Lechuga, </w:t>
      </w:r>
      <w:r>
        <w:rPr>
          <w:rFonts w:ascii="Times New Roman" w:hAnsi="Times New Roman" w:cs="Times New Roman"/>
          <w:i/>
        </w:rPr>
        <w:t>Alberto Alonso Ramírez Farías</w:t>
      </w:r>
      <w:bookmarkStart w:id="0" w:name="_GoBack"/>
      <w:bookmarkEnd w:id="0"/>
    </w:p>
    <w:p w14:paraId="1D794481" w14:textId="77777777" w:rsidR="00051BD4" w:rsidRPr="00D31B42" w:rsidRDefault="00051BD4" w:rsidP="00D31B42">
      <w:pPr>
        <w:jc w:val="right"/>
        <w:rPr>
          <w:rFonts w:ascii="Times New Roman" w:hAnsi="Times New Roman" w:cs="Times New Roman"/>
          <w:i/>
        </w:rPr>
      </w:pPr>
    </w:p>
    <w:p w14:paraId="5045CF12" w14:textId="77777777" w:rsidR="00051BD4" w:rsidRDefault="00051BD4" w:rsidP="00051BD4">
      <w:pPr>
        <w:jc w:val="center"/>
        <w:rPr>
          <w:rFonts w:ascii="Times New Roman" w:hAnsi="Times New Roman" w:cs="Times New Roman"/>
        </w:rPr>
      </w:pPr>
    </w:p>
    <w:p w14:paraId="19D07F4B" w14:textId="77777777" w:rsidR="00D31B42" w:rsidRPr="008A3662" w:rsidRDefault="00D31B42" w:rsidP="00D31B42">
      <w:pPr>
        <w:spacing w:line="360" w:lineRule="auto"/>
        <w:jc w:val="center"/>
        <w:rPr>
          <w:rFonts w:ascii="Times New Roman" w:hAnsi="Times New Roman" w:cs="Times New Roman"/>
          <w:b/>
        </w:rPr>
      </w:pPr>
      <w:r>
        <w:rPr>
          <w:rFonts w:ascii="Times New Roman" w:hAnsi="Times New Roman" w:cs="Times New Roman"/>
          <w:b/>
        </w:rPr>
        <w:t>FACULTAD DE CIENCIAS DE LA CULTURA FÍSICA Y DEPORTE</w:t>
      </w:r>
    </w:p>
    <w:p w14:paraId="6BEA0232" w14:textId="77777777" w:rsidR="00AF06F2" w:rsidRDefault="00AF06F2" w:rsidP="00051BD4">
      <w:pPr>
        <w:jc w:val="center"/>
        <w:rPr>
          <w:rFonts w:ascii="Times New Roman" w:hAnsi="Times New Roman" w:cs="Times New Roman"/>
        </w:rPr>
      </w:pPr>
    </w:p>
    <w:p w14:paraId="0C5C54BA" w14:textId="3FD08654" w:rsidR="00E22861" w:rsidRPr="00BF46D1" w:rsidRDefault="00E22861" w:rsidP="00E22861">
      <w:pPr>
        <w:jc w:val="both"/>
        <w:rPr>
          <w:rFonts w:ascii="Times New Roman" w:hAnsi="Times New Roman"/>
          <w:color w:val="000000"/>
          <w:shd w:val="clear" w:color="auto" w:fill="FFFFFF"/>
        </w:rPr>
      </w:pPr>
      <w:r>
        <w:rPr>
          <w:rFonts w:ascii="Times New Roman" w:hAnsi="Times New Roman" w:cs="Times New Roman"/>
        </w:rPr>
        <w:t xml:space="preserve">Este estudio se enfoca a la evaluación del impacto que los factores organizacionales que rigen el deporte de las universidades de México, desde el punto de vista de los selectivos universitarios, considera una muestra de 40 deportistas selectivos de ocho universidades mexicanas: </w:t>
      </w:r>
      <w:r>
        <w:rPr>
          <w:rFonts w:ascii="Times New Roman" w:hAnsi="Times New Roman"/>
          <w:color w:val="000000"/>
          <w:shd w:val="clear" w:color="auto" w:fill="FFFFFF"/>
        </w:rPr>
        <w:t xml:space="preserve">UANL, ITESM GUADALAJARA, UASLP, UNIVERSIDAD LA SALLE DEL BAJIO, ESEF, UJED, UNAM, UGTO. Se lleva a cabo en la Ciudad de Monterrey Nuevo León durante la celebración de la UNIVERSIADA NACIONAL MEXICO 2015. En este contexto </w:t>
      </w:r>
      <w:r>
        <w:rPr>
          <w:rFonts w:ascii="Times New Roman" w:hAnsi="Times New Roman" w:cs="Times New Roman"/>
        </w:rPr>
        <w:t xml:space="preserve">se hace una </w:t>
      </w:r>
      <w:r w:rsidR="00AF06F2">
        <w:rPr>
          <w:rFonts w:ascii="Times New Roman" w:hAnsi="Times New Roman" w:cs="Times New Roman"/>
        </w:rPr>
        <w:t xml:space="preserve">comparativa </w:t>
      </w:r>
      <w:r w:rsidR="00AF06F2" w:rsidRPr="00507B62">
        <w:rPr>
          <w:rFonts w:ascii="Times New Roman" w:hAnsi="Times New Roman" w:cs="Times New Roman"/>
        </w:rPr>
        <w:t>de</w:t>
      </w:r>
      <w:r>
        <w:rPr>
          <w:rFonts w:ascii="Times New Roman" w:hAnsi="Times New Roman" w:cs="Times New Roman"/>
        </w:rPr>
        <w:t xml:space="preserve"> las opiniones vertidas entre deportistas de estas universidades, sin perder de vista las posiciones logradas en el ranking de esta justa deportiva.</w:t>
      </w:r>
      <w:r>
        <w:rPr>
          <w:rFonts w:ascii="Times New Roman" w:hAnsi="Times New Roman"/>
          <w:color w:val="000000"/>
          <w:shd w:val="clear" w:color="auto" w:fill="FFFFFF"/>
        </w:rPr>
        <w:t xml:space="preserve"> </w:t>
      </w:r>
      <w:r>
        <w:rPr>
          <w:rFonts w:ascii="Times New Roman" w:hAnsi="Times New Roman"/>
          <w:color w:val="252525"/>
          <w:shd w:val="clear" w:color="auto" w:fill="FFFFFF"/>
        </w:rPr>
        <w:t xml:space="preserve">Se pretende analizar que universidades tienen mejor estructura organizacional para la participación en eventos deportivos universitarios. La investigación será de gran ayuda por que se refiere a la etapa preparatoria del trabajo científico que permita ordenar el resultado de las observaciones de los factores organizacionales que los atletas consideran de suma importancia para la obtención de mejores resultados deportivos. </w:t>
      </w:r>
      <w:r>
        <w:rPr>
          <w:rFonts w:ascii="Times New Roman" w:hAnsi="Times New Roman"/>
        </w:rPr>
        <w:t>E</w:t>
      </w:r>
      <w:r w:rsidRPr="009839A1">
        <w:rPr>
          <w:rFonts w:ascii="Times New Roman" w:hAnsi="Times New Roman"/>
        </w:rPr>
        <w:t>l</w:t>
      </w:r>
      <w:r>
        <w:rPr>
          <w:rFonts w:ascii="Times New Roman" w:hAnsi="Times New Roman"/>
        </w:rPr>
        <w:t xml:space="preserve"> al</w:t>
      </w:r>
      <w:r w:rsidRPr="009839A1">
        <w:rPr>
          <w:rFonts w:ascii="Times New Roman" w:hAnsi="Times New Roman"/>
        </w:rPr>
        <w:t>cance</w:t>
      </w:r>
      <w:r>
        <w:rPr>
          <w:rFonts w:ascii="Times New Roman" w:hAnsi="Times New Roman"/>
        </w:rPr>
        <w:t xml:space="preserve">, trasciende a instituciones de educación superior que promuevan el deporte como parte de la vida universitaria de sus estudiantes. </w:t>
      </w:r>
    </w:p>
    <w:p w14:paraId="4D2B1CD1" w14:textId="0AFCCB2B" w:rsidR="00E22861" w:rsidRDefault="00E22861" w:rsidP="00E22861">
      <w:pPr>
        <w:jc w:val="right"/>
        <w:rPr>
          <w:rFonts w:ascii="Times New Roman" w:hAnsi="Times New Roman" w:cs="Times New Roman"/>
        </w:rPr>
      </w:pPr>
      <w:r>
        <w:rPr>
          <w:rFonts w:ascii="Times New Roman" w:hAnsi="Times New Roman" w:cs="Times New Roman"/>
        </w:rPr>
        <w:t>Palabras clave. Selectivos, universidad, organización, gestión</w:t>
      </w:r>
    </w:p>
    <w:p w14:paraId="1F0AF03D" w14:textId="1CAE95A1" w:rsidR="00E22861" w:rsidRDefault="00E22861" w:rsidP="00E22861">
      <w:pPr>
        <w:jc w:val="right"/>
        <w:rPr>
          <w:rFonts w:ascii="Times New Roman" w:hAnsi="Times New Roman" w:cs="Times New Roman"/>
        </w:rPr>
      </w:pPr>
    </w:p>
    <w:p w14:paraId="70AEFBA1" w14:textId="77777777" w:rsidR="00E22861" w:rsidRDefault="00E22861" w:rsidP="00E22861">
      <w:pPr>
        <w:jc w:val="right"/>
        <w:rPr>
          <w:rFonts w:ascii="Times New Roman" w:hAnsi="Times New Roman" w:cs="Times New Roman"/>
        </w:rPr>
      </w:pPr>
    </w:p>
    <w:p w14:paraId="3625A6FC" w14:textId="17FE9533" w:rsidR="00E22861" w:rsidRDefault="00E22861" w:rsidP="00E22861">
      <w:pPr>
        <w:rPr>
          <w:rFonts w:ascii="Times New Roman" w:hAnsi="Times New Roman" w:cs="Times New Roman"/>
        </w:rPr>
      </w:pPr>
      <w:proofErr w:type="spellStart"/>
      <w:r>
        <w:rPr>
          <w:rFonts w:ascii="Times New Roman" w:hAnsi="Times New Roman" w:cs="Times New Roman"/>
        </w:rPr>
        <w:t>Absttract</w:t>
      </w:r>
      <w:proofErr w:type="spellEnd"/>
    </w:p>
    <w:p w14:paraId="09FD4F14" w14:textId="77777777" w:rsidR="00E22861" w:rsidRPr="003C187F" w:rsidRDefault="00E22861" w:rsidP="00E22861">
      <w:pPr>
        <w:jc w:val="right"/>
        <w:rPr>
          <w:rFonts w:ascii="Times New Roman" w:hAnsi="Times New Roman" w:cs="Times New Roman"/>
        </w:rPr>
      </w:pPr>
    </w:p>
    <w:p w14:paraId="55CF5AE0" w14:textId="77777777" w:rsidR="00E22861" w:rsidRPr="005251E0" w:rsidRDefault="00E22861" w:rsidP="00E22861">
      <w:pPr>
        <w:jc w:val="both"/>
        <w:rPr>
          <w:lang w:val="en-US"/>
        </w:rPr>
      </w:pPr>
      <w:r w:rsidRPr="005251E0">
        <w:rPr>
          <w:lang w:val="en-US"/>
        </w:rPr>
        <w:t>This study focuses on the</w:t>
      </w:r>
      <w:r>
        <w:rPr>
          <w:lang w:val="en-US"/>
        </w:rPr>
        <w:t xml:space="preserve"> impact</w:t>
      </w:r>
      <w:r w:rsidRPr="005251E0">
        <w:rPr>
          <w:lang w:val="en-US"/>
        </w:rPr>
        <w:t xml:space="preserve"> evaluation of the organizational factors that </w:t>
      </w:r>
      <w:r>
        <w:rPr>
          <w:lang w:val="en-US"/>
        </w:rPr>
        <w:t>rule</w:t>
      </w:r>
      <w:r w:rsidRPr="005251E0">
        <w:rPr>
          <w:lang w:val="en-US"/>
        </w:rPr>
        <w:t xml:space="preserve"> the </w:t>
      </w:r>
      <w:proofErr w:type="gramStart"/>
      <w:r w:rsidRPr="005251E0">
        <w:rPr>
          <w:lang w:val="en-US"/>
        </w:rPr>
        <w:t>sport</w:t>
      </w:r>
      <w:proofErr w:type="gramEnd"/>
      <w:r w:rsidRPr="005251E0">
        <w:rPr>
          <w:lang w:val="en-US"/>
        </w:rPr>
        <w:t xml:space="preserve"> </w:t>
      </w:r>
      <w:r>
        <w:rPr>
          <w:lang w:val="en-US"/>
        </w:rPr>
        <w:t xml:space="preserve">in </w:t>
      </w:r>
      <w:r w:rsidRPr="005251E0">
        <w:rPr>
          <w:lang w:val="en-US"/>
        </w:rPr>
        <w:t>the universities of Mexico, from the point of view of the</w:t>
      </w:r>
      <w:r>
        <w:rPr>
          <w:lang w:val="en-US"/>
        </w:rPr>
        <w:t xml:space="preserve"> selective university, considering</w:t>
      </w:r>
      <w:r w:rsidRPr="005251E0">
        <w:rPr>
          <w:lang w:val="en-US"/>
        </w:rPr>
        <w:t xml:space="preserve"> a 40 selective athletes from eight Mexican universities</w:t>
      </w:r>
      <w:r>
        <w:rPr>
          <w:lang w:val="en-US"/>
        </w:rPr>
        <w:t xml:space="preserve"> sample</w:t>
      </w:r>
      <w:r w:rsidRPr="005251E0">
        <w:rPr>
          <w:lang w:val="en-US"/>
        </w:rPr>
        <w:t>: UANL, ITESM GUADALAJARA, UASLP, LA SALLE DEL BAJIO UNIVERSITY, ESEF, UJED, UNAM, UGTO. It takes</w:t>
      </w:r>
      <w:r>
        <w:rPr>
          <w:lang w:val="en-US"/>
        </w:rPr>
        <w:t xml:space="preserve"> place in the City of Monterrey, </w:t>
      </w:r>
      <w:r w:rsidRPr="005251E0">
        <w:rPr>
          <w:lang w:val="en-US"/>
        </w:rPr>
        <w:t xml:space="preserve">Nuevo León during the celebration of the </w:t>
      </w:r>
      <w:r>
        <w:rPr>
          <w:lang w:val="en-US"/>
        </w:rPr>
        <w:t>“</w:t>
      </w:r>
      <w:r w:rsidRPr="005251E0">
        <w:rPr>
          <w:lang w:val="en-US"/>
        </w:rPr>
        <w:t>UNIVERSI</w:t>
      </w:r>
      <w:r>
        <w:rPr>
          <w:lang w:val="en-US"/>
        </w:rPr>
        <w:t>ADA</w:t>
      </w:r>
      <w:r w:rsidRPr="005251E0">
        <w:rPr>
          <w:lang w:val="en-US"/>
        </w:rPr>
        <w:t xml:space="preserve"> NA</w:t>
      </w:r>
      <w:r>
        <w:rPr>
          <w:lang w:val="en-US"/>
        </w:rPr>
        <w:t>C</w:t>
      </w:r>
      <w:r w:rsidRPr="005251E0">
        <w:rPr>
          <w:lang w:val="en-US"/>
        </w:rPr>
        <w:t>IONAL MEXICO 2015</w:t>
      </w:r>
      <w:r>
        <w:rPr>
          <w:lang w:val="en-US"/>
        </w:rPr>
        <w:t>”</w:t>
      </w:r>
      <w:r w:rsidRPr="005251E0">
        <w:rPr>
          <w:lang w:val="en-US"/>
        </w:rPr>
        <w:t>. In this context a comparison of the opinions expressed among athletes of these universities</w:t>
      </w:r>
      <w:r>
        <w:rPr>
          <w:lang w:val="en-US"/>
        </w:rPr>
        <w:t xml:space="preserve"> is made</w:t>
      </w:r>
      <w:r w:rsidRPr="005251E0">
        <w:rPr>
          <w:lang w:val="en-US"/>
        </w:rPr>
        <w:t xml:space="preserve">, without losing sight of the positions achieved in the ranking of this sport </w:t>
      </w:r>
      <w:r>
        <w:rPr>
          <w:lang w:val="en-US"/>
        </w:rPr>
        <w:t>event.</w:t>
      </w:r>
      <w:r w:rsidRPr="005251E0">
        <w:rPr>
          <w:lang w:val="en-US"/>
        </w:rPr>
        <w:t xml:space="preserve"> It is intended to analyze which universities have a better organizational structure for participation in university sports events. The research will be of great help because it refers to the preparatory stage of the scientific work that allows </w:t>
      </w:r>
      <w:r>
        <w:rPr>
          <w:lang w:val="en-US"/>
        </w:rPr>
        <w:t>manage</w:t>
      </w:r>
      <w:r w:rsidRPr="005251E0">
        <w:rPr>
          <w:lang w:val="en-US"/>
        </w:rPr>
        <w:t xml:space="preserve"> the result of the observations of the organizational factors that the athletes consider of </w:t>
      </w:r>
      <w:r>
        <w:rPr>
          <w:lang w:val="en-US"/>
        </w:rPr>
        <w:t>great</w:t>
      </w:r>
      <w:r w:rsidRPr="005251E0">
        <w:rPr>
          <w:lang w:val="en-US"/>
        </w:rPr>
        <w:t xml:space="preserve"> importance for </w:t>
      </w:r>
      <w:r>
        <w:rPr>
          <w:lang w:val="en-US"/>
        </w:rPr>
        <w:t xml:space="preserve">obtaining </w:t>
      </w:r>
      <w:r w:rsidRPr="005251E0">
        <w:rPr>
          <w:lang w:val="en-US"/>
        </w:rPr>
        <w:t xml:space="preserve">better sport results. The </w:t>
      </w:r>
      <w:r>
        <w:rPr>
          <w:lang w:val="en-US"/>
        </w:rPr>
        <w:t>reach,</w:t>
      </w:r>
      <w:r w:rsidRPr="005251E0">
        <w:rPr>
          <w:lang w:val="en-US"/>
        </w:rPr>
        <w:t xml:space="preserve"> transcends </w:t>
      </w:r>
      <w:r>
        <w:rPr>
          <w:lang w:val="en-US"/>
        </w:rPr>
        <w:t xml:space="preserve">to </w:t>
      </w:r>
      <w:r w:rsidRPr="005251E0">
        <w:rPr>
          <w:lang w:val="en-US"/>
        </w:rPr>
        <w:t>higher education institutions that promote sport as part of the university life of its students.</w:t>
      </w:r>
    </w:p>
    <w:p w14:paraId="0EDE2E73" w14:textId="77777777" w:rsidR="00E22861" w:rsidRPr="005251E0" w:rsidRDefault="00E22861" w:rsidP="00E22861">
      <w:pPr>
        <w:jc w:val="both"/>
        <w:rPr>
          <w:rFonts w:ascii="Times New Roman" w:hAnsi="Times New Roman" w:cs="Times New Roman"/>
          <w:lang w:val="en-US"/>
        </w:rPr>
      </w:pPr>
    </w:p>
    <w:p w14:paraId="6EEA63B5" w14:textId="1AF79E9E" w:rsidR="00F76CEC" w:rsidRPr="00E22861" w:rsidRDefault="00E22861" w:rsidP="00E22861">
      <w:pPr>
        <w:jc w:val="right"/>
        <w:rPr>
          <w:rFonts w:ascii="Times New Roman" w:hAnsi="Times New Roman" w:cs="Times New Roman"/>
          <w:lang w:val="en-US"/>
        </w:rPr>
      </w:pPr>
      <w:r>
        <w:rPr>
          <w:rFonts w:ascii="Times New Roman" w:hAnsi="Times New Roman" w:cs="Times New Roman"/>
          <w:lang w:val="en-US"/>
        </w:rPr>
        <w:t>Key words: Selective, University, Organization, Management</w:t>
      </w:r>
    </w:p>
    <w:p w14:paraId="31000A85" w14:textId="77777777" w:rsidR="00F76CEC" w:rsidRPr="00E22861" w:rsidRDefault="00F76CEC" w:rsidP="00051BD4">
      <w:pPr>
        <w:rPr>
          <w:rFonts w:ascii="Times New Roman" w:hAnsi="Times New Roman" w:cs="Times New Roman"/>
          <w:lang w:val="en-US"/>
        </w:rPr>
      </w:pPr>
    </w:p>
    <w:p w14:paraId="3BE3E789" w14:textId="556EADDB" w:rsidR="00E777AB" w:rsidRDefault="00051BD4" w:rsidP="00BF46D1">
      <w:pPr>
        <w:spacing w:line="480" w:lineRule="auto"/>
        <w:jc w:val="both"/>
        <w:rPr>
          <w:rFonts w:ascii="Times New Roman" w:hAnsi="Times New Roman" w:cs="Times New Roman"/>
        </w:rPr>
      </w:pPr>
      <w:r>
        <w:rPr>
          <w:rFonts w:ascii="Times New Roman" w:hAnsi="Times New Roman" w:cs="Times New Roman"/>
        </w:rPr>
        <w:t>Objetivo de la investigación</w:t>
      </w:r>
    </w:p>
    <w:p w14:paraId="09656286" w14:textId="2D4892D7" w:rsidR="00E777AB" w:rsidRDefault="00E777AB" w:rsidP="00BF46D1">
      <w:pPr>
        <w:spacing w:line="480" w:lineRule="auto"/>
        <w:jc w:val="both"/>
        <w:rPr>
          <w:rFonts w:ascii="Times New Roman" w:hAnsi="Times New Roman" w:cs="Times New Roman"/>
        </w:rPr>
      </w:pPr>
      <w:r>
        <w:rPr>
          <w:rFonts w:ascii="Times New Roman" w:hAnsi="Times New Roman" w:cs="Times New Roman"/>
        </w:rPr>
        <w:t xml:space="preserve">El propósito de </w:t>
      </w:r>
      <w:r w:rsidR="00656F39">
        <w:rPr>
          <w:rFonts w:ascii="Times New Roman" w:hAnsi="Times New Roman" w:cs="Times New Roman"/>
        </w:rPr>
        <w:t>este</w:t>
      </w:r>
      <w:r>
        <w:rPr>
          <w:rFonts w:ascii="Times New Roman" w:hAnsi="Times New Roman" w:cs="Times New Roman"/>
        </w:rPr>
        <w:t xml:space="preserve"> estudio es conocer el impacto que los factores organizacionales del deporte universitario tienen en los logros obtenidos </w:t>
      </w:r>
      <w:r w:rsidR="00656F39">
        <w:rPr>
          <w:rFonts w:ascii="Times New Roman" w:hAnsi="Times New Roman" w:cs="Times New Roman"/>
        </w:rPr>
        <w:t>en una justa deportiva nacional y bajo este escenario conocer a través de una comparativa la situación de la UJED.</w:t>
      </w:r>
    </w:p>
    <w:p w14:paraId="107F129C" w14:textId="77777777" w:rsidR="00BF46D1" w:rsidRDefault="00BF46D1" w:rsidP="00BF46D1">
      <w:pPr>
        <w:spacing w:line="480" w:lineRule="auto"/>
        <w:jc w:val="both"/>
        <w:rPr>
          <w:rFonts w:ascii="Times New Roman" w:hAnsi="Times New Roman" w:cs="Times New Roman"/>
        </w:rPr>
      </w:pPr>
    </w:p>
    <w:p w14:paraId="2A29BB04" w14:textId="121084C6" w:rsidR="001546D5" w:rsidRDefault="00E777AB" w:rsidP="00BF46D1">
      <w:pPr>
        <w:spacing w:line="480" w:lineRule="auto"/>
        <w:jc w:val="both"/>
        <w:rPr>
          <w:rFonts w:ascii="Times New Roman" w:hAnsi="Times New Roman" w:cs="Times New Roman"/>
        </w:rPr>
      </w:pPr>
      <w:r>
        <w:rPr>
          <w:rFonts w:ascii="Times New Roman" w:hAnsi="Times New Roman" w:cs="Times New Roman"/>
        </w:rPr>
        <w:t>Introducción</w:t>
      </w:r>
    </w:p>
    <w:p w14:paraId="1DF8607F" w14:textId="233E9AAB" w:rsidR="001546D5" w:rsidRPr="001546D5" w:rsidRDefault="001546D5" w:rsidP="00BF46D1">
      <w:pPr>
        <w:tabs>
          <w:tab w:val="left" w:pos="6631"/>
        </w:tabs>
        <w:spacing w:line="480" w:lineRule="auto"/>
        <w:jc w:val="both"/>
        <w:rPr>
          <w:rFonts w:ascii="Times New Roman" w:hAnsi="Times New Roman" w:cs="Times New Roman"/>
        </w:rPr>
      </w:pPr>
      <w:r w:rsidRPr="001546D5">
        <w:rPr>
          <w:rFonts w:ascii="Times New Roman" w:hAnsi="Times New Roman" w:cs="Times New Roman"/>
        </w:rPr>
        <w:t xml:space="preserve">El deporte fomenta importantes competencias en los estudiantes, fortalecen significativamente su formación, como son el liderazgo, el trabajo en equipo, la disciplina, el enfoque en resultados, la adaptación al cambio y la administración del tiempo, mismas que desde el punto de </w:t>
      </w:r>
      <w:r w:rsidRPr="005D56FC">
        <w:rPr>
          <w:rFonts w:ascii="Times New Roman" w:hAnsi="Times New Roman" w:cs="Times New Roman"/>
        </w:rPr>
        <w:t>vista de</w:t>
      </w:r>
      <w:r w:rsidR="0057147B">
        <w:rPr>
          <w:rFonts w:ascii="Times New Roman" w:hAnsi="Times New Roman" w:cs="Times New Roman"/>
        </w:rPr>
        <w:t xml:space="preserve"> </w:t>
      </w:r>
      <w:sdt>
        <w:sdtPr>
          <w:rPr>
            <w:rFonts w:ascii="Times New Roman" w:hAnsi="Times New Roman" w:cs="Times New Roman"/>
          </w:rPr>
          <w:id w:val="-1507134256"/>
          <w:citation/>
        </w:sdtPr>
        <w:sdtEndPr/>
        <w:sdtContent>
          <w:r w:rsidR="005D56FC">
            <w:rPr>
              <w:rFonts w:ascii="Times New Roman" w:hAnsi="Times New Roman" w:cs="Times New Roman"/>
            </w:rPr>
            <w:fldChar w:fldCharType="begin"/>
          </w:r>
          <w:r w:rsidR="005D56FC">
            <w:rPr>
              <w:rFonts w:ascii="Times New Roman" w:hAnsi="Times New Roman" w:cs="Times New Roman"/>
              <w:lang w:val="es-MX"/>
            </w:rPr>
            <w:instrText xml:space="preserve"> CITATION Hol16 \l 2058 </w:instrText>
          </w:r>
          <w:r w:rsidR="005D56FC">
            <w:rPr>
              <w:rFonts w:ascii="Times New Roman" w:hAnsi="Times New Roman" w:cs="Times New Roman"/>
            </w:rPr>
            <w:fldChar w:fldCharType="separate"/>
          </w:r>
          <w:r w:rsidR="005D56FC" w:rsidRPr="005D56FC">
            <w:rPr>
              <w:rFonts w:ascii="Times New Roman" w:hAnsi="Times New Roman" w:cs="Times New Roman"/>
              <w:noProof/>
              <w:lang w:val="es-MX"/>
            </w:rPr>
            <w:t>(Holtz, 2016)</w:t>
          </w:r>
          <w:r w:rsidR="005D56FC">
            <w:rPr>
              <w:rFonts w:ascii="Times New Roman" w:hAnsi="Times New Roman" w:cs="Times New Roman"/>
            </w:rPr>
            <w:fldChar w:fldCharType="end"/>
          </w:r>
        </w:sdtContent>
      </w:sdt>
      <w:r w:rsidRPr="001546D5">
        <w:rPr>
          <w:rFonts w:ascii="Times New Roman" w:hAnsi="Times New Roman" w:cs="Times New Roman"/>
        </w:rPr>
        <w:t xml:space="preserve">, son precisamente estas competencias, las mas buscadas por los empleadores. </w:t>
      </w:r>
    </w:p>
    <w:p w14:paraId="5C9AAC05" w14:textId="77777777" w:rsidR="001546D5" w:rsidRPr="001546D5" w:rsidRDefault="001546D5" w:rsidP="00F76CEC">
      <w:pPr>
        <w:tabs>
          <w:tab w:val="left" w:pos="6631"/>
        </w:tabs>
        <w:spacing w:line="480" w:lineRule="auto"/>
        <w:jc w:val="both"/>
        <w:rPr>
          <w:rFonts w:ascii="Times New Roman" w:hAnsi="Times New Roman" w:cs="Times New Roman"/>
        </w:rPr>
      </w:pPr>
    </w:p>
    <w:p w14:paraId="34C62B63" w14:textId="20193400" w:rsidR="001546D5" w:rsidRPr="001546D5" w:rsidRDefault="001546D5" w:rsidP="00F76CEC">
      <w:pPr>
        <w:tabs>
          <w:tab w:val="left" w:pos="6631"/>
        </w:tabs>
        <w:spacing w:line="480" w:lineRule="auto"/>
        <w:jc w:val="both"/>
        <w:rPr>
          <w:rFonts w:ascii="Times New Roman" w:hAnsi="Times New Roman" w:cs="Times New Roman"/>
        </w:rPr>
      </w:pPr>
      <w:r w:rsidRPr="001546D5">
        <w:rPr>
          <w:rFonts w:ascii="Times New Roman" w:hAnsi="Times New Roman" w:cs="Times New Roman"/>
        </w:rPr>
        <w:t xml:space="preserve">La formación de un estudiante universitario va ligada a todas sus experiencias vividas en este trayecto escolar, el deporte universitario queda marcado para siempre en la vida de los atletas que forman o en un momento llegaron a formar parte de los selectivos deportivos universitarios, todos los logros, todas las derrotas que eran una motivación para seguir entrenando y no dejar de prepararse y a si poder obtener el triunfo y darle ese logro a su institución académica. </w:t>
      </w:r>
    </w:p>
    <w:p w14:paraId="317B3A33" w14:textId="77777777" w:rsidR="00E777AB" w:rsidRDefault="00E777AB" w:rsidP="00F76CEC">
      <w:pPr>
        <w:spacing w:line="480" w:lineRule="auto"/>
        <w:jc w:val="both"/>
        <w:rPr>
          <w:rFonts w:ascii="Times New Roman" w:hAnsi="Times New Roman" w:cs="Times New Roman"/>
        </w:rPr>
      </w:pPr>
    </w:p>
    <w:p w14:paraId="5F748A12" w14:textId="6AD6E252" w:rsidR="00E777AB" w:rsidRDefault="00E777AB" w:rsidP="00F76CEC">
      <w:pPr>
        <w:spacing w:line="480" w:lineRule="auto"/>
        <w:jc w:val="both"/>
        <w:rPr>
          <w:rFonts w:ascii="Times New Roman" w:hAnsi="Times New Roman" w:cs="Times New Roman"/>
        </w:rPr>
      </w:pPr>
      <w:r>
        <w:rPr>
          <w:rFonts w:ascii="Times New Roman" w:hAnsi="Times New Roman" w:cs="Times New Roman"/>
        </w:rPr>
        <w:t>Muchos son los supuestos acerca de los resultados de los equipos selectivos universitarios, sin embargo, quien vive este evento en la cancha son los jóvenes deportistas</w:t>
      </w:r>
      <w:r w:rsidR="003604AF">
        <w:rPr>
          <w:rFonts w:ascii="Times New Roman" w:hAnsi="Times New Roman" w:cs="Times New Roman"/>
        </w:rPr>
        <w:t xml:space="preserve">, bajo este </w:t>
      </w:r>
      <w:r w:rsidR="003604AF">
        <w:rPr>
          <w:rFonts w:ascii="Times New Roman" w:hAnsi="Times New Roman" w:cs="Times New Roman"/>
        </w:rPr>
        <w:lastRenderedPageBreak/>
        <w:t>escenario, se lleva a cabo este estudio, con la finalidad de conocer cual es la realidad de los equipos representativos de la Universidad Juárez del Estado de Durango (UJED).</w:t>
      </w:r>
    </w:p>
    <w:p w14:paraId="7F29CDAC" w14:textId="77777777" w:rsidR="00AF06F2" w:rsidRDefault="00AF06F2" w:rsidP="00F76CEC">
      <w:pPr>
        <w:spacing w:line="480" w:lineRule="auto"/>
        <w:jc w:val="both"/>
        <w:rPr>
          <w:rFonts w:ascii="Times New Roman" w:hAnsi="Times New Roman" w:cs="Times New Roman"/>
        </w:rPr>
      </w:pPr>
    </w:p>
    <w:p w14:paraId="33F68DDD" w14:textId="1CABA01A" w:rsidR="003604AF" w:rsidRDefault="003604AF" w:rsidP="00F76CEC">
      <w:pPr>
        <w:spacing w:line="480" w:lineRule="auto"/>
        <w:jc w:val="both"/>
        <w:rPr>
          <w:rFonts w:ascii="Times New Roman" w:hAnsi="Times New Roman" w:cs="Times New Roman"/>
        </w:rPr>
      </w:pPr>
      <w:r>
        <w:rPr>
          <w:rFonts w:ascii="Times New Roman" w:hAnsi="Times New Roman" w:cs="Times New Roman"/>
        </w:rPr>
        <w:t xml:space="preserve">Una de las razones que fundamentan este trabajo es dar respuesta a la pregunta ¿Cómo influyen los factores organizacionales en el rendimiento del atleta universitario?, misma que atiende el problema que se presenta frecuentemente en el bajo </w:t>
      </w:r>
      <w:r w:rsidRPr="003604AF">
        <w:rPr>
          <w:rFonts w:ascii="Times New Roman" w:hAnsi="Times New Roman" w:cs="Times New Roman"/>
        </w:rPr>
        <w:t>rendimiento que tienen los atletas universitarios de algunas universidades del país,</w:t>
      </w:r>
      <w:r>
        <w:rPr>
          <w:rFonts w:ascii="Times New Roman" w:hAnsi="Times New Roman" w:cs="Times New Roman"/>
        </w:rPr>
        <w:t xml:space="preserve"> entre ellas la UJED, se parte entonces, del supuesto de que el apoyo que se brinda al deporte universita</w:t>
      </w:r>
      <w:r w:rsidR="001546D5">
        <w:rPr>
          <w:rFonts w:ascii="Times New Roman" w:hAnsi="Times New Roman" w:cs="Times New Roman"/>
        </w:rPr>
        <w:t>rio</w:t>
      </w:r>
      <w:r>
        <w:rPr>
          <w:rFonts w:ascii="Times New Roman" w:hAnsi="Times New Roman" w:cs="Times New Roman"/>
        </w:rPr>
        <w:t xml:space="preserve"> </w:t>
      </w:r>
      <w:r w:rsidR="001546D5">
        <w:rPr>
          <w:rFonts w:ascii="Times New Roman" w:hAnsi="Times New Roman" w:cs="Times New Roman"/>
        </w:rPr>
        <w:t xml:space="preserve">no es suficiente, tanto en el tema de infraestructura deportiva,  recursos materiales, programas de entrenamiento, etc. </w:t>
      </w:r>
    </w:p>
    <w:p w14:paraId="14AD2C68" w14:textId="77777777" w:rsidR="001546D5" w:rsidRDefault="001546D5" w:rsidP="00F76CEC">
      <w:pPr>
        <w:spacing w:line="480" w:lineRule="auto"/>
        <w:jc w:val="both"/>
        <w:rPr>
          <w:rFonts w:ascii="Times New Roman" w:hAnsi="Times New Roman" w:cs="Times New Roman"/>
        </w:rPr>
      </w:pPr>
    </w:p>
    <w:p w14:paraId="528D5272" w14:textId="124795E2" w:rsidR="003604AF" w:rsidRDefault="001546D5" w:rsidP="00F76CEC">
      <w:pPr>
        <w:tabs>
          <w:tab w:val="left" w:pos="6631"/>
        </w:tabs>
        <w:spacing w:line="480" w:lineRule="auto"/>
        <w:jc w:val="both"/>
        <w:rPr>
          <w:rFonts w:ascii="Times New Roman" w:hAnsi="Times New Roman" w:cs="Times New Roman"/>
        </w:rPr>
      </w:pPr>
      <w:r w:rsidRPr="001546D5">
        <w:rPr>
          <w:rFonts w:ascii="Times New Roman" w:hAnsi="Times New Roman" w:cs="Times New Roman"/>
        </w:rPr>
        <w:t>En este trabajo, se pone de manifiesto</w:t>
      </w:r>
      <w:r w:rsidRPr="001546D5">
        <w:rPr>
          <w:rFonts w:ascii="Times New Roman" w:hAnsi="Times New Roman" w:cs="Times New Roman"/>
          <w:b/>
        </w:rPr>
        <w:t xml:space="preserve"> </w:t>
      </w:r>
      <w:r w:rsidRPr="001546D5">
        <w:rPr>
          <w:rFonts w:ascii="Times New Roman" w:hAnsi="Times New Roman" w:cs="Times New Roman"/>
        </w:rPr>
        <w:t xml:space="preserve">la relación que debe de existir entre los estudios universitarios, el desempeño académico y deportivo de miles de atletas, </w:t>
      </w:r>
      <w:r w:rsidR="00444415" w:rsidRPr="001546D5">
        <w:rPr>
          <w:rFonts w:ascii="Times New Roman" w:hAnsi="Times New Roman" w:cs="Times New Roman"/>
        </w:rPr>
        <w:t>que integran</w:t>
      </w:r>
      <w:r w:rsidRPr="001546D5">
        <w:rPr>
          <w:rFonts w:ascii="Times New Roman" w:hAnsi="Times New Roman" w:cs="Times New Roman"/>
        </w:rPr>
        <w:t xml:space="preserve"> las selecciones de las universidades de México. Destaca la importancia y el impacto del apoyo que reciben de cada una de sus instituciones de origen en sus logros académicos y deportivos que indudablemente visten a las instituciones y las posicionan en un co</w:t>
      </w:r>
      <w:r w:rsidR="00F76CEC">
        <w:rPr>
          <w:rFonts w:ascii="Times New Roman" w:hAnsi="Times New Roman" w:cs="Times New Roman"/>
        </w:rPr>
        <w:t>ntexto nacional e internacional.</w:t>
      </w:r>
    </w:p>
    <w:p w14:paraId="12A0AFE4" w14:textId="77777777" w:rsidR="00F76CEC" w:rsidRDefault="00F76CEC" w:rsidP="00F76CEC">
      <w:pPr>
        <w:tabs>
          <w:tab w:val="left" w:pos="6631"/>
        </w:tabs>
        <w:spacing w:line="480" w:lineRule="auto"/>
        <w:jc w:val="both"/>
        <w:rPr>
          <w:rFonts w:ascii="Times New Roman" w:hAnsi="Times New Roman" w:cs="Times New Roman"/>
        </w:rPr>
      </w:pPr>
    </w:p>
    <w:p w14:paraId="39887474" w14:textId="3A8C74A0" w:rsidR="001546D5" w:rsidRPr="0057147B" w:rsidRDefault="001546D5" w:rsidP="00F76CEC">
      <w:pPr>
        <w:tabs>
          <w:tab w:val="left" w:pos="6631"/>
        </w:tabs>
        <w:spacing w:line="480" w:lineRule="auto"/>
        <w:jc w:val="both"/>
        <w:rPr>
          <w:rFonts w:ascii="Times New Roman" w:hAnsi="Times New Roman" w:cs="Times New Roman"/>
        </w:rPr>
      </w:pPr>
      <w:r w:rsidRPr="0057147B">
        <w:rPr>
          <w:rFonts w:ascii="Times New Roman" w:hAnsi="Times New Roman" w:cs="Times New Roman"/>
        </w:rPr>
        <w:t xml:space="preserve">Como </w:t>
      </w:r>
      <w:r w:rsidRPr="005D56FC">
        <w:rPr>
          <w:rFonts w:ascii="Times New Roman" w:hAnsi="Times New Roman" w:cs="Times New Roman"/>
        </w:rPr>
        <w:t>dice</w:t>
      </w:r>
      <w:r w:rsidRPr="0057147B">
        <w:rPr>
          <w:rFonts w:ascii="Times New Roman" w:hAnsi="Times New Roman" w:cs="Times New Roman"/>
        </w:rPr>
        <w:t xml:space="preserve"> </w:t>
      </w:r>
      <w:sdt>
        <w:sdtPr>
          <w:rPr>
            <w:rFonts w:ascii="Times New Roman" w:hAnsi="Times New Roman" w:cs="Times New Roman"/>
          </w:rPr>
          <w:id w:val="710647266"/>
          <w:citation/>
        </w:sdtPr>
        <w:sdtEndPr/>
        <w:sdtContent>
          <w:r w:rsidRPr="0057147B">
            <w:rPr>
              <w:rFonts w:ascii="Times New Roman" w:hAnsi="Times New Roman" w:cs="Times New Roman"/>
            </w:rPr>
            <w:fldChar w:fldCharType="begin"/>
          </w:r>
          <w:r w:rsidRPr="0057147B">
            <w:rPr>
              <w:rFonts w:ascii="Times New Roman" w:hAnsi="Times New Roman" w:cs="Times New Roman"/>
              <w:lang w:val="es-MX"/>
            </w:rPr>
            <w:instrText xml:space="preserve"> CITATION GAR14 \l 2058 </w:instrText>
          </w:r>
          <w:r w:rsidRPr="0057147B">
            <w:rPr>
              <w:rFonts w:ascii="Times New Roman" w:hAnsi="Times New Roman" w:cs="Times New Roman"/>
            </w:rPr>
            <w:fldChar w:fldCharType="separate"/>
          </w:r>
          <w:r w:rsidR="005D56FC" w:rsidRPr="005D56FC">
            <w:rPr>
              <w:rFonts w:ascii="Times New Roman" w:hAnsi="Times New Roman" w:cs="Times New Roman"/>
              <w:noProof/>
              <w:lang w:val="es-MX"/>
            </w:rPr>
            <w:t>(GARDUÑO RAMIREZ &amp; PERDOMO MANJARREZ, 2014)</w:t>
          </w:r>
          <w:r w:rsidRPr="0057147B">
            <w:rPr>
              <w:rFonts w:ascii="Times New Roman" w:hAnsi="Times New Roman" w:cs="Times New Roman"/>
            </w:rPr>
            <w:fldChar w:fldCharType="end"/>
          </w:r>
        </w:sdtContent>
      </w:sdt>
      <w:r w:rsidRPr="0057147B">
        <w:rPr>
          <w:rFonts w:ascii="Times New Roman" w:hAnsi="Times New Roman" w:cs="Times New Roman"/>
        </w:rPr>
        <w:t>, la importancia siempre creciente que posee el deporte para estratos de la población cada vez más amplios queda patente en las múltiples formas con las que aparece el deporte de competición, deporte de tiempo libre, deporte escolar, deporte para minusválidos y también como medio terapéutico y de rehabilitación.</w:t>
      </w:r>
    </w:p>
    <w:p w14:paraId="42E84994" w14:textId="77777777" w:rsidR="001546D5" w:rsidRPr="0057147B" w:rsidRDefault="001546D5" w:rsidP="00F76CEC">
      <w:pPr>
        <w:tabs>
          <w:tab w:val="left" w:pos="6631"/>
        </w:tabs>
        <w:spacing w:line="480" w:lineRule="auto"/>
        <w:jc w:val="both"/>
        <w:rPr>
          <w:rFonts w:ascii="Times New Roman" w:hAnsi="Times New Roman" w:cs="Times New Roman"/>
        </w:rPr>
      </w:pPr>
    </w:p>
    <w:p w14:paraId="645B7886" w14:textId="3193893A" w:rsidR="001546D5" w:rsidRPr="0057147B" w:rsidRDefault="001546D5" w:rsidP="00F76CEC">
      <w:pPr>
        <w:tabs>
          <w:tab w:val="left" w:pos="6631"/>
        </w:tabs>
        <w:spacing w:line="480" w:lineRule="auto"/>
        <w:jc w:val="both"/>
        <w:rPr>
          <w:rFonts w:ascii="Times New Roman" w:hAnsi="Times New Roman" w:cs="Times New Roman"/>
        </w:rPr>
      </w:pPr>
      <w:r w:rsidRPr="0057147B">
        <w:rPr>
          <w:rFonts w:ascii="Times New Roman" w:hAnsi="Times New Roman" w:cs="Times New Roman"/>
        </w:rPr>
        <w:lastRenderedPageBreak/>
        <w:t>Bajo este esquema, la dirección deportiva universitaria es la encargada de promover todas las actividades para deporte de competición, actividad física para la salud y actividades de ocio, en las actividades de competición no se ve muy reflejado el apoyo a los deportistas, será la mala gestión y mala dirección deportiva o irán mas allá los motivos de la falta de apoyo a los deportista; por lo cual  estos se ven obligados a abandonar el deporte por falta de motivación, cabe destacar que esto no quiere decir que la gestión deportiva sea el principal motivador de un deportista para conseguir sus logros.</w:t>
      </w:r>
    </w:p>
    <w:p w14:paraId="242B8AA4" w14:textId="77777777" w:rsidR="001546D5" w:rsidRPr="0057147B" w:rsidRDefault="001546D5" w:rsidP="00F76CEC">
      <w:pPr>
        <w:tabs>
          <w:tab w:val="left" w:pos="6631"/>
        </w:tabs>
        <w:spacing w:line="480" w:lineRule="auto"/>
        <w:jc w:val="both"/>
        <w:rPr>
          <w:rFonts w:ascii="Times New Roman" w:hAnsi="Times New Roman" w:cs="Times New Roman"/>
        </w:rPr>
      </w:pPr>
    </w:p>
    <w:p w14:paraId="05AD1C4A" w14:textId="6B10BA90" w:rsidR="001546D5" w:rsidRPr="00F4255F" w:rsidRDefault="001546D5" w:rsidP="00F4255F">
      <w:pPr>
        <w:tabs>
          <w:tab w:val="left" w:pos="6631"/>
        </w:tabs>
        <w:spacing w:after="240" w:line="480" w:lineRule="auto"/>
        <w:jc w:val="both"/>
        <w:rPr>
          <w:rFonts w:ascii="Times New Roman" w:hAnsi="Times New Roman" w:cs="Times New Roman"/>
          <w:lang w:val="es-MX"/>
        </w:rPr>
      </w:pPr>
      <w:r w:rsidRPr="0057147B">
        <w:rPr>
          <w:rFonts w:ascii="Times New Roman" w:hAnsi="Times New Roman" w:cs="Times New Roman"/>
          <w:lang w:val="es-MX"/>
        </w:rPr>
        <w:t xml:space="preserve">En relación a lo anterior </w:t>
      </w:r>
      <w:sdt>
        <w:sdtPr>
          <w:rPr>
            <w:rFonts w:ascii="Times New Roman" w:hAnsi="Times New Roman" w:cs="Times New Roman"/>
            <w:lang w:val="es-MX"/>
          </w:rPr>
          <w:id w:val="768037110"/>
          <w:citation/>
        </w:sdtPr>
        <w:sdtEndPr/>
        <w:sdtContent>
          <w:r w:rsidRPr="0057147B">
            <w:rPr>
              <w:rFonts w:ascii="Times New Roman" w:hAnsi="Times New Roman" w:cs="Times New Roman"/>
              <w:lang w:val="es-MX"/>
            </w:rPr>
            <w:fldChar w:fldCharType="begin"/>
          </w:r>
          <w:r w:rsidRPr="0057147B">
            <w:rPr>
              <w:rFonts w:ascii="Times New Roman" w:hAnsi="Times New Roman" w:cs="Times New Roman"/>
              <w:lang w:val="es-MX"/>
            </w:rPr>
            <w:instrText xml:space="preserve"> CITATION Gar061 \l 2058 </w:instrText>
          </w:r>
          <w:r w:rsidRPr="0057147B">
            <w:rPr>
              <w:rFonts w:ascii="Times New Roman" w:hAnsi="Times New Roman" w:cs="Times New Roman"/>
              <w:lang w:val="es-MX"/>
            </w:rPr>
            <w:fldChar w:fldCharType="separate"/>
          </w:r>
          <w:r w:rsidR="005D56FC" w:rsidRPr="005D56FC">
            <w:rPr>
              <w:rFonts w:ascii="Times New Roman" w:hAnsi="Times New Roman" w:cs="Times New Roman"/>
              <w:noProof/>
              <w:lang w:val="es-MX"/>
            </w:rPr>
            <w:t>(Garita Azofeifa, 2006)</w:t>
          </w:r>
          <w:r w:rsidRPr="0057147B">
            <w:rPr>
              <w:rFonts w:ascii="Times New Roman" w:hAnsi="Times New Roman" w:cs="Times New Roman"/>
            </w:rPr>
            <w:fldChar w:fldCharType="end"/>
          </w:r>
        </w:sdtContent>
      </w:sdt>
      <w:r w:rsidRPr="0057147B">
        <w:rPr>
          <w:rFonts w:ascii="Times New Roman" w:hAnsi="Times New Roman" w:cs="Times New Roman"/>
          <w:lang w:val="es-MX"/>
        </w:rPr>
        <w:t>,  destaca que tanto en la actividad física como en cualquier ámbito de la sociedad, el éxito depende de muchos factores, ya sean de tipo ambiental, biológicos, de personalidad, psicológicos, entre otros, entre ellos,  uno de los aspectos más importantes para el buen desempeño en determinada actividad es la motivación, ya que funciona como factor regulador de la energía y la emoción empleada para cumplir un objetivo</w:t>
      </w:r>
      <w:r w:rsidR="00F4255F">
        <w:rPr>
          <w:rFonts w:ascii="Times New Roman" w:hAnsi="Times New Roman" w:cs="Times New Roman"/>
          <w:lang w:val="es-MX"/>
        </w:rPr>
        <w:t>.</w:t>
      </w:r>
    </w:p>
    <w:p w14:paraId="5D22FF59" w14:textId="0D5FEF9D" w:rsidR="001546D5" w:rsidRPr="0057147B" w:rsidRDefault="001546D5" w:rsidP="00F76CEC">
      <w:pPr>
        <w:tabs>
          <w:tab w:val="left" w:pos="6631"/>
        </w:tabs>
        <w:spacing w:after="240" w:line="480" w:lineRule="auto"/>
        <w:jc w:val="both"/>
        <w:rPr>
          <w:rFonts w:ascii="Times New Roman" w:hAnsi="Times New Roman" w:cs="Times New Roman"/>
          <w:lang w:val="es-MX"/>
        </w:rPr>
      </w:pPr>
      <w:r w:rsidRPr="0057147B">
        <w:rPr>
          <w:rFonts w:ascii="Times New Roman" w:hAnsi="Times New Roman" w:cs="Times New Roman"/>
          <w:lang w:val="es-MX"/>
        </w:rPr>
        <w:t xml:space="preserve">Por su parte </w:t>
      </w:r>
      <w:sdt>
        <w:sdtPr>
          <w:rPr>
            <w:rFonts w:ascii="Times New Roman" w:hAnsi="Times New Roman" w:cs="Times New Roman"/>
            <w:lang w:val="es-MX"/>
          </w:rPr>
          <w:id w:val="768037118"/>
          <w:citation/>
        </w:sdtPr>
        <w:sdtEndPr/>
        <w:sdtContent>
          <w:r w:rsidRPr="0057147B">
            <w:rPr>
              <w:rFonts w:ascii="Times New Roman" w:hAnsi="Times New Roman" w:cs="Times New Roman"/>
              <w:lang w:val="es-MX"/>
            </w:rPr>
            <w:fldChar w:fldCharType="begin"/>
          </w:r>
          <w:r w:rsidRPr="0057147B">
            <w:rPr>
              <w:rFonts w:ascii="Times New Roman" w:hAnsi="Times New Roman" w:cs="Times New Roman"/>
              <w:lang w:val="es-MX"/>
            </w:rPr>
            <w:instrText xml:space="preserve"> CITATION Mol09 \l 2058 </w:instrText>
          </w:r>
          <w:r w:rsidRPr="0057147B">
            <w:rPr>
              <w:rFonts w:ascii="Times New Roman" w:hAnsi="Times New Roman" w:cs="Times New Roman"/>
              <w:lang w:val="es-MX"/>
            </w:rPr>
            <w:fldChar w:fldCharType="separate"/>
          </w:r>
          <w:r w:rsidR="005D56FC" w:rsidRPr="005D56FC">
            <w:rPr>
              <w:rFonts w:ascii="Times New Roman" w:hAnsi="Times New Roman" w:cs="Times New Roman"/>
              <w:noProof/>
              <w:lang w:val="es-MX"/>
            </w:rPr>
            <w:t>(Molina Garcia &amp; Castillo Fernandez, 2009)</w:t>
          </w:r>
          <w:r w:rsidRPr="0057147B">
            <w:rPr>
              <w:rFonts w:ascii="Times New Roman" w:hAnsi="Times New Roman" w:cs="Times New Roman"/>
            </w:rPr>
            <w:fldChar w:fldCharType="end"/>
          </w:r>
        </w:sdtContent>
      </w:sdt>
      <w:r w:rsidRPr="0057147B">
        <w:rPr>
          <w:rFonts w:ascii="Times New Roman" w:hAnsi="Times New Roman" w:cs="Times New Roman"/>
          <w:lang w:val="es-MX"/>
        </w:rPr>
        <w:t>, mencionan que para los universitarios el concepto de gestión deportiva pública integra principalmente las acciones de organizar, administrar y gestionar. Además consideran que los elementos fundamentales de la gestión deportiva pública son las actividades físicas y en menor porcentaje, las instalaciones deportivas; asimismo, según los sujetos de la muestra los organismos que gestionan el deporte público son principalmente los ayuntamientos; finalmente, existe confusión sobre la naturaleza pública o privada de las federaciones deportivas.</w:t>
      </w:r>
    </w:p>
    <w:p w14:paraId="22AAE994" w14:textId="713CFE63" w:rsidR="001546D5" w:rsidRPr="00685874" w:rsidRDefault="001546D5" w:rsidP="00F76CEC">
      <w:pPr>
        <w:tabs>
          <w:tab w:val="left" w:pos="6631"/>
        </w:tabs>
        <w:spacing w:after="240" w:line="480" w:lineRule="auto"/>
        <w:jc w:val="both"/>
        <w:rPr>
          <w:rFonts w:cs="Arial"/>
          <w:lang w:val="es-MX"/>
        </w:rPr>
      </w:pPr>
      <w:r w:rsidRPr="0057147B">
        <w:rPr>
          <w:rFonts w:ascii="Times New Roman" w:hAnsi="Times New Roman" w:cs="Times New Roman"/>
          <w:lang w:val="es-MX"/>
        </w:rPr>
        <w:t xml:space="preserve">Es así como </w:t>
      </w:r>
      <w:sdt>
        <w:sdtPr>
          <w:rPr>
            <w:rFonts w:ascii="Times New Roman" w:hAnsi="Times New Roman" w:cs="Times New Roman"/>
            <w:lang w:val="es-MX"/>
          </w:rPr>
          <w:id w:val="768037124"/>
          <w:citation/>
        </w:sdtPr>
        <w:sdtEndPr/>
        <w:sdtContent>
          <w:r w:rsidRPr="0057147B">
            <w:rPr>
              <w:rFonts w:ascii="Times New Roman" w:hAnsi="Times New Roman" w:cs="Times New Roman"/>
              <w:lang w:val="es-MX"/>
            </w:rPr>
            <w:fldChar w:fldCharType="begin"/>
          </w:r>
          <w:r w:rsidRPr="0057147B">
            <w:rPr>
              <w:rFonts w:ascii="Times New Roman" w:hAnsi="Times New Roman" w:cs="Times New Roman"/>
              <w:lang w:val="es-MX"/>
            </w:rPr>
            <w:instrText xml:space="preserve"> CITATION Mol09 \l 2058 </w:instrText>
          </w:r>
          <w:r w:rsidRPr="0057147B">
            <w:rPr>
              <w:rFonts w:ascii="Times New Roman" w:hAnsi="Times New Roman" w:cs="Times New Roman"/>
              <w:lang w:val="es-MX"/>
            </w:rPr>
            <w:fldChar w:fldCharType="separate"/>
          </w:r>
          <w:r w:rsidR="005D56FC" w:rsidRPr="005D56FC">
            <w:rPr>
              <w:rFonts w:ascii="Times New Roman" w:hAnsi="Times New Roman" w:cs="Times New Roman"/>
              <w:noProof/>
              <w:lang w:val="es-MX"/>
            </w:rPr>
            <w:t>(Molina Garcia &amp; Castillo Fernandez, 2009)</w:t>
          </w:r>
          <w:r w:rsidRPr="0057147B">
            <w:rPr>
              <w:rFonts w:ascii="Times New Roman" w:hAnsi="Times New Roman" w:cs="Times New Roman"/>
            </w:rPr>
            <w:fldChar w:fldCharType="end"/>
          </w:r>
        </w:sdtContent>
      </w:sdt>
      <w:r w:rsidRPr="0057147B">
        <w:rPr>
          <w:rFonts w:ascii="Times New Roman" w:hAnsi="Times New Roman" w:cs="Times New Roman"/>
          <w:lang w:val="es-MX"/>
        </w:rPr>
        <w:t xml:space="preserve">, citan </w:t>
      </w:r>
      <w:r w:rsidR="00656F39" w:rsidRPr="0057147B">
        <w:rPr>
          <w:rFonts w:ascii="Times New Roman" w:hAnsi="Times New Roman" w:cs="Times New Roman"/>
          <w:lang w:val="es-MX"/>
        </w:rPr>
        <w:t>a Peiró</w:t>
      </w:r>
      <w:r w:rsidRPr="0057147B">
        <w:rPr>
          <w:rFonts w:ascii="Times New Roman" w:hAnsi="Times New Roman" w:cs="Times New Roman"/>
          <w:lang w:val="es-MX"/>
        </w:rPr>
        <w:t xml:space="preserve">, Ramos y Martínez-Tur (1995),   para quienes  la gestión deportiva comprende  diversos aspectos </w:t>
      </w:r>
      <w:r w:rsidRPr="00F80534">
        <w:rPr>
          <w:rFonts w:ascii="Times New Roman" w:hAnsi="Times New Roman" w:cs="Times New Roman"/>
          <w:lang w:val="es-MX"/>
        </w:rPr>
        <w:lastRenderedPageBreak/>
        <w:t>especializados, no sólo relativos a los equipamientos deportivos sino también relacionados con la dirección de clubes deportivos, las tareas gerenciales en las organizaciones que se encargan de regular y coordinar competiciones, el área del marketing deportivo o incluso de la consultoría deportiva. Estos autores consideran la gestión deportiva como “un conjunto de funciones que abarcan la planificación, organización, evaluación y control de actividades que se desarrollan en una organización.</w:t>
      </w:r>
    </w:p>
    <w:p w14:paraId="11CF89FE" w14:textId="77777777" w:rsidR="001546D5" w:rsidRDefault="001546D5" w:rsidP="003604AF">
      <w:pPr>
        <w:jc w:val="both"/>
        <w:rPr>
          <w:rFonts w:ascii="Times New Roman" w:hAnsi="Times New Roman" w:cs="Times New Roman"/>
        </w:rPr>
      </w:pPr>
    </w:p>
    <w:p w14:paraId="61ED83BA" w14:textId="7A717271" w:rsidR="00B5378D" w:rsidRDefault="00B5378D" w:rsidP="00F80534">
      <w:pPr>
        <w:spacing w:line="480" w:lineRule="auto"/>
        <w:jc w:val="both"/>
        <w:rPr>
          <w:rFonts w:ascii="Times New Roman" w:hAnsi="Times New Roman" w:cs="Times New Roman"/>
        </w:rPr>
      </w:pPr>
      <w:r>
        <w:rPr>
          <w:rFonts w:ascii="Times New Roman" w:hAnsi="Times New Roman" w:cs="Times New Roman"/>
        </w:rPr>
        <w:t xml:space="preserve">En el mismo sentido, se han realizado investigaciones enfocadas a </w:t>
      </w:r>
      <w:r w:rsidR="00656F39">
        <w:rPr>
          <w:rFonts w:ascii="Times New Roman" w:hAnsi="Times New Roman" w:cs="Times New Roman"/>
        </w:rPr>
        <w:t>conocer y</w:t>
      </w:r>
      <w:r>
        <w:rPr>
          <w:rFonts w:ascii="Times New Roman" w:hAnsi="Times New Roman" w:cs="Times New Roman"/>
        </w:rPr>
        <w:t xml:space="preserve"> atender los problemas organizacionales de las instancias deportivas universitarias, tal es el caso de </w:t>
      </w:r>
      <w:r w:rsidRPr="000E4A1F">
        <w:rPr>
          <w:rFonts w:ascii="Times New Roman" w:hAnsi="Times New Roman" w:cs="Times New Roman"/>
        </w:rPr>
        <w:t xml:space="preserve"> </w:t>
      </w:r>
      <w:sdt>
        <w:sdtPr>
          <w:rPr>
            <w:rFonts w:ascii="Times New Roman" w:hAnsi="Times New Roman" w:cs="Times New Roman"/>
          </w:rPr>
          <w:id w:val="-1047372648"/>
          <w:citation/>
        </w:sdtPr>
        <w:sdtEndPr/>
        <w:sdtContent>
          <w:r w:rsidRPr="000E4A1F">
            <w:rPr>
              <w:rFonts w:ascii="Times New Roman" w:hAnsi="Times New Roman" w:cs="Times New Roman"/>
            </w:rPr>
            <w:fldChar w:fldCharType="begin"/>
          </w:r>
          <w:r w:rsidRPr="000E4A1F">
            <w:rPr>
              <w:rFonts w:ascii="Times New Roman" w:hAnsi="Times New Roman" w:cs="Times New Roman"/>
            </w:rPr>
            <w:instrText xml:space="preserve"> CITATION Alv12 \l 2058 </w:instrText>
          </w:r>
          <w:r w:rsidRPr="000E4A1F">
            <w:rPr>
              <w:rFonts w:ascii="Times New Roman" w:hAnsi="Times New Roman" w:cs="Times New Roman"/>
            </w:rPr>
            <w:fldChar w:fldCharType="separate"/>
          </w:r>
          <w:r w:rsidR="005D56FC" w:rsidRPr="005D56FC">
            <w:rPr>
              <w:rFonts w:ascii="Times New Roman" w:hAnsi="Times New Roman" w:cs="Times New Roman"/>
              <w:noProof/>
            </w:rPr>
            <w:t>(Alvarez Perez &amp; Lopez Agilar , 2012)</w:t>
          </w:r>
          <w:r w:rsidRPr="000E4A1F">
            <w:rPr>
              <w:rFonts w:ascii="Times New Roman" w:hAnsi="Times New Roman" w:cs="Times New Roman"/>
            </w:rPr>
            <w:fldChar w:fldCharType="end"/>
          </w:r>
        </w:sdtContent>
      </w:sdt>
      <w:r>
        <w:rPr>
          <w:rFonts w:ascii="Times New Roman" w:hAnsi="Times New Roman" w:cs="Times New Roman"/>
        </w:rPr>
        <w:t xml:space="preserve">, su estudio </w:t>
      </w:r>
      <w:r w:rsidRPr="000E4A1F">
        <w:rPr>
          <w:rFonts w:ascii="Times New Roman" w:hAnsi="Times New Roman" w:cs="Times New Roman"/>
        </w:rPr>
        <w:t>centrado en el análisis de las dificultades que los estudiantes universitarios deportistas de alto nivel encuentran para conciliar su proceso formativo con la práctica deportiva de alta competición.</w:t>
      </w:r>
    </w:p>
    <w:p w14:paraId="6FE36816" w14:textId="77777777" w:rsidR="00B5378D" w:rsidRPr="000E4A1F" w:rsidRDefault="00B5378D" w:rsidP="00F80534">
      <w:pPr>
        <w:spacing w:line="480" w:lineRule="auto"/>
        <w:jc w:val="both"/>
        <w:rPr>
          <w:rFonts w:ascii="Times New Roman" w:hAnsi="Times New Roman" w:cs="Times New Roman"/>
        </w:rPr>
      </w:pPr>
    </w:p>
    <w:p w14:paraId="021CF4F4" w14:textId="0EFF3207" w:rsidR="00B5378D" w:rsidRDefault="00B5378D" w:rsidP="00F80534">
      <w:pPr>
        <w:spacing w:line="480" w:lineRule="auto"/>
        <w:jc w:val="both"/>
        <w:rPr>
          <w:rFonts w:ascii="Times New Roman" w:hAnsi="Times New Roman" w:cs="Times New Roman"/>
        </w:rPr>
      </w:pPr>
      <w:r>
        <w:rPr>
          <w:rFonts w:ascii="Times New Roman" w:hAnsi="Times New Roman" w:cs="Times New Roman"/>
        </w:rPr>
        <w:t xml:space="preserve">El autor hace énfasis en </w:t>
      </w:r>
      <w:r w:rsidR="00656F39">
        <w:rPr>
          <w:rFonts w:ascii="Times New Roman" w:hAnsi="Times New Roman" w:cs="Times New Roman"/>
        </w:rPr>
        <w:t>que,</w:t>
      </w:r>
      <w:r>
        <w:rPr>
          <w:rFonts w:ascii="Times New Roman" w:hAnsi="Times New Roman" w:cs="Times New Roman"/>
        </w:rPr>
        <w:t xml:space="preserve"> s</w:t>
      </w:r>
      <w:r w:rsidRPr="000E4A1F">
        <w:rPr>
          <w:rFonts w:ascii="Times New Roman" w:hAnsi="Times New Roman" w:cs="Times New Roman"/>
        </w:rPr>
        <w:t xml:space="preserve">in una ayuda adecuada para gestionar la alternancia de esta doble actividad, muchos de </w:t>
      </w:r>
      <w:r>
        <w:rPr>
          <w:rFonts w:ascii="Times New Roman" w:hAnsi="Times New Roman" w:cs="Times New Roman"/>
        </w:rPr>
        <w:t xml:space="preserve">los deportistas </w:t>
      </w:r>
      <w:r w:rsidR="00656F39">
        <w:rPr>
          <w:rFonts w:ascii="Times New Roman" w:hAnsi="Times New Roman" w:cs="Times New Roman"/>
        </w:rPr>
        <w:t>selectivos universitarios</w:t>
      </w:r>
      <w:r>
        <w:rPr>
          <w:rFonts w:ascii="Times New Roman" w:hAnsi="Times New Roman" w:cs="Times New Roman"/>
        </w:rPr>
        <w:t>,</w:t>
      </w:r>
      <w:r w:rsidRPr="000E4A1F">
        <w:rPr>
          <w:rFonts w:ascii="Times New Roman" w:hAnsi="Times New Roman" w:cs="Times New Roman"/>
        </w:rPr>
        <w:t xml:space="preserve"> pueden verse abocados a situaciones de estrés, fracaso o abandono de los estudios o del deporte. Por eso, el objetivo de </w:t>
      </w:r>
      <w:r>
        <w:rPr>
          <w:rFonts w:ascii="Times New Roman" w:hAnsi="Times New Roman" w:cs="Times New Roman"/>
        </w:rPr>
        <w:t>su</w:t>
      </w:r>
      <w:r w:rsidRPr="000E4A1F">
        <w:rPr>
          <w:rFonts w:ascii="Times New Roman" w:hAnsi="Times New Roman" w:cs="Times New Roman"/>
        </w:rPr>
        <w:t xml:space="preserve"> investigación se orientó al diagnóstico de las condiciones bajo las cuales se lleva a cabo el proceso de aprendizaje de estos estudiantes deportistas y la evaluación de las necesidades que tienen para compaginar el proceso formativo con la práctica deportiva.</w:t>
      </w:r>
    </w:p>
    <w:p w14:paraId="2BEDE9EB" w14:textId="77777777" w:rsidR="00B5378D" w:rsidRDefault="00B5378D" w:rsidP="00F80534">
      <w:pPr>
        <w:spacing w:line="480" w:lineRule="auto"/>
        <w:jc w:val="both"/>
        <w:rPr>
          <w:rFonts w:ascii="Times New Roman" w:hAnsi="Times New Roman" w:cs="Times New Roman"/>
        </w:rPr>
      </w:pPr>
    </w:p>
    <w:p w14:paraId="61339578" w14:textId="34075436" w:rsidR="00F76CEC" w:rsidRDefault="00B5378D" w:rsidP="00F80534">
      <w:pPr>
        <w:spacing w:line="480" w:lineRule="auto"/>
        <w:jc w:val="both"/>
        <w:rPr>
          <w:rFonts w:ascii="Times New Roman" w:hAnsi="Times New Roman" w:cs="Times New Roman"/>
        </w:rPr>
      </w:pPr>
      <w:r w:rsidRPr="000E4A1F">
        <w:rPr>
          <w:rFonts w:ascii="Times New Roman" w:hAnsi="Times New Roman" w:cs="Times New Roman"/>
        </w:rPr>
        <w:t>Se siguió un método descrip</w:t>
      </w:r>
      <w:r w:rsidR="00F76CEC">
        <w:rPr>
          <w:rFonts w:ascii="Times New Roman" w:hAnsi="Times New Roman" w:cs="Times New Roman"/>
        </w:rPr>
        <w:t>tivo y exploratorio, empleando</w:t>
      </w:r>
      <w:r w:rsidRPr="000E4A1F">
        <w:rPr>
          <w:rFonts w:ascii="Times New Roman" w:hAnsi="Times New Roman" w:cs="Times New Roman"/>
        </w:rPr>
        <w:t xml:space="preserve"> diferentes estrategias de corte cualitativo: una entrevista en profundidad con los 16 estudiantes deportistas de alto nivel reconocidos por el Consejo Superior de Deportes y matriculados en diversas titulaciones de la Universidad de La Laguna durante el curso 2009-2010 y un grupo de discusión con 8 </w:t>
      </w:r>
      <w:r w:rsidRPr="000E4A1F">
        <w:rPr>
          <w:rFonts w:ascii="Times New Roman" w:hAnsi="Times New Roman" w:cs="Times New Roman"/>
        </w:rPr>
        <w:lastRenderedPageBreak/>
        <w:t>informantes críticos cuya actividad profesional estaba vinculada a la formación y la práctica deportiva. Después del proceso de análisis de contenido, especialización y categorización de las proposiciones de respuesta ofrecidas por los participantes, los resultados pusieron de manifiesto que son diversas las variables que condicionan el desarrollo paralelo de estas dos actividades (tiempo, motivación, exigencias formativas, etc.).</w:t>
      </w:r>
    </w:p>
    <w:p w14:paraId="12F9F6CF" w14:textId="77777777" w:rsidR="00F76CEC" w:rsidRDefault="00F76CEC" w:rsidP="00B5378D">
      <w:pPr>
        <w:spacing w:line="360" w:lineRule="auto"/>
        <w:jc w:val="both"/>
        <w:rPr>
          <w:rFonts w:ascii="Times New Roman" w:hAnsi="Times New Roman" w:cs="Times New Roman"/>
        </w:rPr>
      </w:pPr>
    </w:p>
    <w:p w14:paraId="1A7E315A" w14:textId="1F9C0249" w:rsidR="00B5378D" w:rsidRDefault="00B5378D" w:rsidP="00F80534">
      <w:pPr>
        <w:spacing w:line="480" w:lineRule="auto"/>
        <w:jc w:val="both"/>
        <w:rPr>
          <w:rFonts w:ascii="Times New Roman" w:hAnsi="Times New Roman" w:cs="Times New Roman"/>
        </w:rPr>
      </w:pPr>
      <w:r w:rsidRPr="000E4A1F">
        <w:rPr>
          <w:rFonts w:ascii="Times New Roman" w:hAnsi="Times New Roman" w:cs="Times New Roman"/>
        </w:rPr>
        <w:t>Del estudio</w:t>
      </w:r>
      <w:r w:rsidR="00F76CEC">
        <w:rPr>
          <w:rFonts w:ascii="Times New Roman" w:hAnsi="Times New Roman" w:cs="Times New Roman"/>
        </w:rPr>
        <w:t xml:space="preserve"> en </w:t>
      </w:r>
      <w:r w:rsidR="00444415">
        <w:rPr>
          <w:rFonts w:ascii="Times New Roman" w:hAnsi="Times New Roman" w:cs="Times New Roman"/>
        </w:rPr>
        <w:t xml:space="preserve">mención, </w:t>
      </w:r>
      <w:r w:rsidR="00444415" w:rsidRPr="000E4A1F">
        <w:rPr>
          <w:rFonts w:ascii="Times New Roman" w:hAnsi="Times New Roman" w:cs="Times New Roman"/>
        </w:rPr>
        <w:t>se</w:t>
      </w:r>
      <w:r w:rsidRPr="000E4A1F">
        <w:rPr>
          <w:rFonts w:ascii="Times New Roman" w:hAnsi="Times New Roman" w:cs="Times New Roman"/>
        </w:rPr>
        <w:t xml:space="preserve"> deriva la necesidad de tener en cuenta la realidad personal de estos estudiantes, introduciendo medidas de apoyo y adaptando la enseñanza a su situación y a sus necesidades específicas para el desarrollo en paralelo de la actividad deportiva y académica.</w:t>
      </w:r>
    </w:p>
    <w:p w14:paraId="76380E7A" w14:textId="77777777" w:rsidR="002A536D" w:rsidRDefault="002A536D" w:rsidP="00F80534">
      <w:pPr>
        <w:spacing w:line="480" w:lineRule="auto"/>
        <w:jc w:val="both"/>
        <w:rPr>
          <w:rFonts w:ascii="Times New Roman" w:hAnsi="Times New Roman" w:cs="Times New Roman"/>
        </w:rPr>
      </w:pPr>
    </w:p>
    <w:p w14:paraId="5F9054C8" w14:textId="16718DC0" w:rsidR="002A536D" w:rsidRDefault="00AF06F2" w:rsidP="00F80534">
      <w:pPr>
        <w:spacing w:line="480" w:lineRule="auto"/>
        <w:jc w:val="both"/>
        <w:rPr>
          <w:rFonts w:ascii="Times New Roman" w:hAnsi="Times New Roman" w:cs="Times New Roman"/>
        </w:rPr>
      </w:pPr>
      <w:r>
        <w:rPr>
          <w:rFonts w:ascii="Times New Roman" w:hAnsi="Times New Roman" w:cs="Times New Roman"/>
        </w:rPr>
        <w:t xml:space="preserve"> </w:t>
      </w:r>
      <w:r w:rsidR="002A536D">
        <w:rPr>
          <w:rFonts w:ascii="Times New Roman" w:hAnsi="Times New Roman" w:cs="Times New Roman"/>
        </w:rPr>
        <w:t xml:space="preserve">En este tema, un punto de vista de la organización deportiva universitaria </w:t>
      </w:r>
      <w:r w:rsidR="002A536D" w:rsidRPr="00532BF4">
        <w:rPr>
          <w:rFonts w:ascii="Times New Roman" w:hAnsi="Times New Roman" w:cs="Times New Roman"/>
        </w:rPr>
        <w:t>española,</w:t>
      </w:r>
      <w:r w:rsidR="002A536D">
        <w:rPr>
          <w:rFonts w:ascii="Times New Roman" w:hAnsi="Times New Roman" w:cs="Times New Roman"/>
        </w:rPr>
        <w:t xml:space="preserve"> </w:t>
      </w:r>
      <w:sdt>
        <w:sdtPr>
          <w:rPr>
            <w:rFonts w:ascii="Times New Roman" w:hAnsi="Times New Roman" w:cs="Times New Roman"/>
          </w:rPr>
          <w:id w:val="-680893642"/>
          <w:citation/>
        </w:sdtPr>
        <w:sdtEndPr/>
        <w:sdtContent>
          <w:r w:rsidR="002A536D" w:rsidRPr="000E4A1F">
            <w:rPr>
              <w:rFonts w:ascii="Times New Roman" w:hAnsi="Times New Roman" w:cs="Times New Roman"/>
            </w:rPr>
            <w:fldChar w:fldCharType="begin"/>
          </w:r>
          <w:r w:rsidR="002A536D" w:rsidRPr="000E4A1F">
            <w:rPr>
              <w:rFonts w:ascii="Times New Roman" w:hAnsi="Times New Roman" w:cs="Times New Roman"/>
            </w:rPr>
            <w:instrText xml:space="preserve"> CITATION Mor10 \l 2058 </w:instrText>
          </w:r>
          <w:r w:rsidR="002A536D" w:rsidRPr="000E4A1F">
            <w:rPr>
              <w:rFonts w:ascii="Times New Roman" w:hAnsi="Times New Roman" w:cs="Times New Roman"/>
            </w:rPr>
            <w:fldChar w:fldCharType="separate"/>
          </w:r>
          <w:r w:rsidR="005D56FC" w:rsidRPr="005D56FC">
            <w:rPr>
              <w:rFonts w:ascii="Times New Roman" w:hAnsi="Times New Roman" w:cs="Times New Roman"/>
              <w:noProof/>
            </w:rPr>
            <w:t>(Morales Cevidanes , 2010)</w:t>
          </w:r>
          <w:r w:rsidR="002A536D" w:rsidRPr="000E4A1F">
            <w:rPr>
              <w:rFonts w:ascii="Times New Roman" w:hAnsi="Times New Roman" w:cs="Times New Roman"/>
            </w:rPr>
            <w:fldChar w:fldCharType="end"/>
          </w:r>
        </w:sdtContent>
      </w:sdt>
      <w:r w:rsidR="002A536D">
        <w:rPr>
          <w:rFonts w:ascii="Times New Roman" w:hAnsi="Times New Roman" w:cs="Times New Roman"/>
        </w:rPr>
        <w:t>, en su estudio, pretende</w:t>
      </w:r>
      <w:r w:rsidR="002A536D" w:rsidRPr="000E4A1F">
        <w:rPr>
          <w:rFonts w:ascii="Times New Roman" w:hAnsi="Times New Roman" w:cs="Times New Roman"/>
        </w:rPr>
        <w:t xml:space="preserve"> acercarnos a los antecedentes de la práctica deportiva </w:t>
      </w:r>
      <w:r w:rsidR="002A536D">
        <w:rPr>
          <w:rFonts w:ascii="Times New Roman" w:hAnsi="Times New Roman" w:cs="Times New Roman"/>
        </w:rPr>
        <w:t xml:space="preserve">en su área competitiva, misma </w:t>
      </w:r>
      <w:r w:rsidR="00444415">
        <w:rPr>
          <w:rFonts w:ascii="Times New Roman" w:hAnsi="Times New Roman" w:cs="Times New Roman"/>
        </w:rPr>
        <w:t xml:space="preserve">que </w:t>
      </w:r>
      <w:r w:rsidR="00444415" w:rsidRPr="000E4A1F">
        <w:rPr>
          <w:rFonts w:ascii="Times New Roman" w:hAnsi="Times New Roman" w:cs="Times New Roman"/>
        </w:rPr>
        <w:t>de</w:t>
      </w:r>
      <w:r w:rsidR="002A536D">
        <w:rPr>
          <w:rFonts w:ascii="Times New Roman" w:hAnsi="Times New Roman" w:cs="Times New Roman"/>
        </w:rPr>
        <w:t xml:space="preserve"> manera</w:t>
      </w:r>
      <w:r w:rsidR="002A536D" w:rsidRPr="000E4A1F">
        <w:rPr>
          <w:rFonts w:ascii="Times New Roman" w:hAnsi="Times New Roman" w:cs="Times New Roman"/>
        </w:rPr>
        <w:t xml:space="preserve"> no intencionada adquirió </w:t>
      </w:r>
      <w:r w:rsidR="002A536D">
        <w:rPr>
          <w:rFonts w:ascii="Times New Roman" w:hAnsi="Times New Roman" w:cs="Times New Roman"/>
        </w:rPr>
        <w:t xml:space="preserve">gran </w:t>
      </w:r>
      <w:r w:rsidR="002A536D" w:rsidRPr="000E4A1F">
        <w:rPr>
          <w:rFonts w:ascii="Times New Roman" w:hAnsi="Times New Roman" w:cs="Times New Roman"/>
        </w:rPr>
        <w:t xml:space="preserve">protagonismo años después, </w:t>
      </w:r>
      <w:r w:rsidR="002A536D">
        <w:rPr>
          <w:rFonts w:ascii="Times New Roman" w:hAnsi="Times New Roman" w:cs="Times New Roman"/>
        </w:rPr>
        <w:t xml:space="preserve">ya que fue </w:t>
      </w:r>
      <w:r w:rsidR="002A536D" w:rsidRPr="000E4A1F">
        <w:rPr>
          <w:rFonts w:ascii="Times New Roman" w:hAnsi="Times New Roman" w:cs="Times New Roman"/>
        </w:rPr>
        <w:t xml:space="preserve">reconocida por la implicación directa que tuvo en el restablecimiento de los juegos olímpicos. </w:t>
      </w:r>
    </w:p>
    <w:p w14:paraId="3F115D3D" w14:textId="77777777" w:rsidR="002A536D" w:rsidRDefault="002A536D" w:rsidP="00F80534">
      <w:pPr>
        <w:spacing w:line="480" w:lineRule="auto"/>
        <w:jc w:val="both"/>
        <w:rPr>
          <w:rFonts w:ascii="Times New Roman" w:hAnsi="Times New Roman" w:cs="Times New Roman"/>
        </w:rPr>
      </w:pPr>
    </w:p>
    <w:p w14:paraId="538BA079" w14:textId="162CB51E" w:rsidR="004907E7" w:rsidRDefault="002A536D" w:rsidP="00F80534">
      <w:pPr>
        <w:spacing w:line="480" w:lineRule="auto"/>
        <w:jc w:val="both"/>
        <w:rPr>
          <w:rFonts w:ascii="Times New Roman" w:hAnsi="Times New Roman" w:cs="Times New Roman"/>
        </w:rPr>
      </w:pPr>
      <w:r>
        <w:rPr>
          <w:rFonts w:ascii="Times New Roman" w:hAnsi="Times New Roman" w:cs="Times New Roman"/>
        </w:rPr>
        <w:t xml:space="preserve">En continuación a lo </w:t>
      </w:r>
      <w:r w:rsidR="00444415">
        <w:rPr>
          <w:rFonts w:ascii="Times New Roman" w:hAnsi="Times New Roman" w:cs="Times New Roman"/>
        </w:rPr>
        <w:t xml:space="preserve">anterior, </w:t>
      </w:r>
      <w:r w:rsidR="00444415" w:rsidRPr="000E4A1F">
        <w:rPr>
          <w:rFonts w:ascii="Times New Roman" w:hAnsi="Times New Roman" w:cs="Times New Roman"/>
        </w:rPr>
        <w:t>algunos</w:t>
      </w:r>
      <w:r w:rsidRPr="000E4A1F">
        <w:rPr>
          <w:rFonts w:ascii="Times New Roman" w:hAnsi="Times New Roman" w:cs="Times New Roman"/>
        </w:rPr>
        <w:t xml:space="preserve"> autores </w:t>
      </w:r>
      <w:r w:rsidR="00444415" w:rsidRPr="000E4A1F">
        <w:rPr>
          <w:rFonts w:ascii="Times New Roman" w:hAnsi="Times New Roman" w:cs="Times New Roman"/>
        </w:rPr>
        <w:t>identifica</w:t>
      </w:r>
      <w:r w:rsidR="00444415">
        <w:rPr>
          <w:rFonts w:ascii="Times New Roman" w:hAnsi="Times New Roman" w:cs="Times New Roman"/>
        </w:rPr>
        <w:t>n,</w:t>
      </w:r>
      <w:r w:rsidR="004907E7">
        <w:rPr>
          <w:rFonts w:ascii="Times New Roman" w:hAnsi="Times New Roman" w:cs="Times New Roman"/>
        </w:rPr>
        <w:t xml:space="preserve"> además,</w:t>
      </w:r>
      <w:r w:rsidRPr="000E4A1F">
        <w:rPr>
          <w:rFonts w:ascii="Times New Roman" w:hAnsi="Times New Roman" w:cs="Times New Roman"/>
        </w:rPr>
        <w:t xml:space="preserve"> que el impulso de la práctica deportiva en las universidades españolas estuvo ligado al desarrollo industrial, social y cultural que iba surgiendo con la modernización de </w:t>
      </w:r>
      <w:r w:rsidR="004907E7">
        <w:rPr>
          <w:rFonts w:ascii="Times New Roman" w:hAnsi="Times New Roman" w:cs="Times New Roman"/>
        </w:rPr>
        <w:t>España</w:t>
      </w:r>
      <w:r w:rsidRPr="000E4A1F">
        <w:rPr>
          <w:rFonts w:ascii="Times New Roman" w:hAnsi="Times New Roman" w:cs="Times New Roman"/>
        </w:rPr>
        <w:t xml:space="preserve">, hasta que se produjo un retroceso fruto del conflicto bélico de 1936. A partir de ese momento sería el estado el que instrumentalizaría la práctica deportiva universitaria a través del Sindicato Español Universitario. </w:t>
      </w:r>
    </w:p>
    <w:p w14:paraId="1D0D4BAC" w14:textId="77777777" w:rsidR="004907E7" w:rsidRDefault="004907E7" w:rsidP="00F80534">
      <w:pPr>
        <w:spacing w:line="480" w:lineRule="auto"/>
        <w:jc w:val="both"/>
        <w:rPr>
          <w:rFonts w:ascii="Times New Roman" w:hAnsi="Times New Roman" w:cs="Times New Roman"/>
        </w:rPr>
      </w:pPr>
    </w:p>
    <w:p w14:paraId="1832CC2C" w14:textId="74B09101" w:rsidR="002A536D" w:rsidRDefault="004907E7" w:rsidP="00F80534">
      <w:pPr>
        <w:spacing w:line="480" w:lineRule="auto"/>
        <w:jc w:val="both"/>
        <w:rPr>
          <w:rFonts w:ascii="Times New Roman" w:hAnsi="Times New Roman" w:cs="Times New Roman"/>
        </w:rPr>
      </w:pPr>
      <w:r>
        <w:rPr>
          <w:rFonts w:ascii="Times New Roman" w:hAnsi="Times New Roman" w:cs="Times New Roman"/>
        </w:rPr>
        <w:lastRenderedPageBreak/>
        <w:t>Producto de lo expuesto, se manifiesta u</w:t>
      </w:r>
      <w:r w:rsidR="002A536D" w:rsidRPr="000E4A1F">
        <w:rPr>
          <w:rFonts w:ascii="Times New Roman" w:hAnsi="Times New Roman" w:cs="Times New Roman"/>
        </w:rPr>
        <w:t xml:space="preserve">na continua inquietud </w:t>
      </w:r>
      <w:r>
        <w:rPr>
          <w:rFonts w:ascii="Times New Roman" w:hAnsi="Times New Roman" w:cs="Times New Roman"/>
        </w:rPr>
        <w:t xml:space="preserve">que </w:t>
      </w:r>
      <w:r w:rsidR="002A536D" w:rsidRPr="000E4A1F">
        <w:rPr>
          <w:rFonts w:ascii="Times New Roman" w:hAnsi="Times New Roman" w:cs="Times New Roman"/>
        </w:rPr>
        <w:t xml:space="preserve">ha estado presente en los responsables del deporte universitario en buscar la adecuada estructuración para las incipientes propuestas deportivas que </w:t>
      </w:r>
      <w:r>
        <w:rPr>
          <w:rFonts w:ascii="Times New Roman" w:hAnsi="Times New Roman" w:cs="Times New Roman"/>
        </w:rPr>
        <w:t xml:space="preserve">han estado surgiendo. </w:t>
      </w:r>
    </w:p>
    <w:p w14:paraId="6334BCBD" w14:textId="77777777" w:rsidR="002A536D" w:rsidRDefault="002A536D" w:rsidP="00F80534">
      <w:pPr>
        <w:spacing w:line="480" w:lineRule="auto"/>
        <w:jc w:val="both"/>
        <w:rPr>
          <w:rFonts w:ascii="Times New Roman" w:hAnsi="Times New Roman" w:cs="Times New Roman"/>
        </w:rPr>
      </w:pPr>
    </w:p>
    <w:p w14:paraId="1599AF15" w14:textId="34327DEA" w:rsidR="00180FBE" w:rsidRDefault="00180FBE" w:rsidP="00F80534">
      <w:pPr>
        <w:spacing w:line="480" w:lineRule="auto"/>
        <w:jc w:val="both"/>
        <w:rPr>
          <w:rFonts w:ascii="Times New Roman" w:hAnsi="Times New Roman" w:cs="Times New Roman"/>
        </w:rPr>
      </w:pPr>
      <w:r>
        <w:rPr>
          <w:rFonts w:ascii="Times New Roman" w:hAnsi="Times New Roman" w:cs="Times New Roman"/>
        </w:rPr>
        <w:t>Método</w:t>
      </w:r>
    </w:p>
    <w:p w14:paraId="7A0530EA" w14:textId="77777777" w:rsidR="00180FBE" w:rsidRDefault="00180FBE" w:rsidP="00F80534">
      <w:pPr>
        <w:spacing w:line="480" w:lineRule="auto"/>
        <w:jc w:val="both"/>
        <w:rPr>
          <w:rFonts w:ascii="Times New Roman" w:hAnsi="Times New Roman" w:cs="Times New Roman"/>
        </w:rPr>
      </w:pPr>
    </w:p>
    <w:p w14:paraId="7BD0DB39" w14:textId="154F1852" w:rsidR="00180FBE" w:rsidRDefault="007B3BD3" w:rsidP="00F80534">
      <w:pPr>
        <w:spacing w:line="480" w:lineRule="auto"/>
        <w:jc w:val="both"/>
        <w:rPr>
          <w:rFonts w:ascii="Times New Roman" w:hAnsi="Times New Roman"/>
          <w:color w:val="252525"/>
          <w:shd w:val="clear" w:color="auto" w:fill="FFFFFF"/>
        </w:rPr>
      </w:pPr>
      <w:r>
        <w:rPr>
          <w:rFonts w:ascii="Times New Roman" w:hAnsi="Times New Roman"/>
        </w:rPr>
        <w:t xml:space="preserve">     </w:t>
      </w:r>
      <w:r w:rsidR="00180FBE">
        <w:rPr>
          <w:rFonts w:ascii="Times New Roman" w:hAnsi="Times New Roman"/>
        </w:rPr>
        <w:t xml:space="preserve">Esta es </w:t>
      </w:r>
      <w:r w:rsidR="00C97FB9">
        <w:rPr>
          <w:rFonts w:ascii="Times New Roman" w:hAnsi="Times New Roman"/>
        </w:rPr>
        <w:t>una investigación</w:t>
      </w:r>
      <w:r w:rsidR="00180FBE">
        <w:rPr>
          <w:rFonts w:ascii="Times New Roman" w:hAnsi="Times New Roman"/>
        </w:rPr>
        <w:t xml:space="preserve"> de tipo C</w:t>
      </w:r>
      <w:r w:rsidR="00180FBE" w:rsidRPr="00A40E2E">
        <w:rPr>
          <w:rFonts w:ascii="Times New Roman" w:hAnsi="Times New Roman"/>
        </w:rPr>
        <w:t>uantitativo</w:t>
      </w:r>
    </w:p>
    <w:p w14:paraId="6D5AB86A" w14:textId="3DCA148E" w:rsidR="00180FBE" w:rsidRDefault="00180FBE" w:rsidP="00F80534">
      <w:pPr>
        <w:spacing w:line="480" w:lineRule="auto"/>
        <w:jc w:val="both"/>
        <w:rPr>
          <w:rFonts w:ascii="Times New Roman" w:hAnsi="Times New Roman"/>
        </w:rPr>
      </w:pPr>
      <w:r w:rsidRPr="009869E4">
        <w:rPr>
          <w:rFonts w:ascii="Times New Roman" w:hAnsi="Times New Roman"/>
        </w:rPr>
        <w:t>Población</w:t>
      </w:r>
      <w:r w:rsidR="009869E4">
        <w:rPr>
          <w:rFonts w:ascii="Times New Roman" w:hAnsi="Times New Roman"/>
        </w:rPr>
        <w:t>.</w:t>
      </w:r>
      <w:r>
        <w:rPr>
          <w:rFonts w:ascii="Times New Roman" w:hAnsi="Times New Roman"/>
          <w:b/>
        </w:rPr>
        <w:t xml:space="preserve"> </w:t>
      </w:r>
      <w:r w:rsidR="009869E4">
        <w:rPr>
          <w:rFonts w:ascii="Times New Roman" w:hAnsi="Times New Roman"/>
        </w:rPr>
        <w:t>L</w:t>
      </w:r>
      <w:r>
        <w:rPr>
          <w:rFonts w:ascii="Times New Roman" w:hAnsi="Times New Roman"/>
        </w:rPr>
        <w:t>a investigación se realizo con atletas universitarios qu</w:t>
      </w:r>
      <w:r w:rsidR="009869E4">
        <w:rPr>
          <w:rFonts w:ascii="Times New Roman" w:hAnsi="Times New Roman"/>
        </w:rPr>
        <w:t>e participen en la Universiada N</w:t>
      </w:r>
      <w:r w:rsidR="008A6432">
        <w:rPr>
          <w:rFonts w:ascii="Times New Roman" w:hAnsi="Times New Roman"/>
        </w:rPr>
        <w:t xml:space="preserve">acional 2015, los deportistas selectivos que fueron encuestados </w:t>
      </w:r>
      <w:r w:rsidR="00AF0218">
        <w:rPr>
          <w:rFonts w:ascii="Times New Roman" w:hAnsi="Times New Roman"/>
        </w:rPr>
        <w:t>se encuentran en las siguientes universidades: Universidad Autónoma de Nuevo León (UANL), Instituto tecnológico de Estudios Superiores de Monterrey Campus Guadalajara (ITESM Guadalajara), Universidad Autónoma de San Luis Potosí (UASLP), Universidad La Salle del Bajío, Escuela Superior de Educación Física (ESEF), Universidad Juárez del Estado de Durango (UJED), Universidad Nacional Autónoma de Méx</w:t>
      </w:r>
      <w:r w:rsidR="0041721B">
        <w:rPr>
          <w:rFonts w:ascii="Times New Roman" w:hAnsi="Times New Roman"/>
        </w:rPr>
        <w:t>ico (UNAM), Universidad  de Guanajuato (U</w:t>
      </w:r>
      <w:r w:rsidR="00AF0218">
        <w:rPr>
          <w:rFonts w:ascii="Times New Roman" w:hAnsi="Times New Roman"/>
        </w:rPr>
        <w:t>G</w:t>
      </w:r>
      <w:r w:rsidR="0041721B">
        <w:rPr>
          <w:rFonts w:ascii="Times New Roman" w:hAnsi="Times New Roman"/>
        </w:rPr>
        <w:t>TO</w:t>
      </w:r>
      <w:r w:rsidR="00AF0218">
        <w:rPr>
          <w:rFonts w:ascii="Times New Roman" w:hAnsi="Times New Roman"/>
        </w:rPr>
        <w:t>).</w:t>
      </w:r>
    </w:p>
    <w:p w14:paraId="5FAD1303" w14:textId="77777777" w:rsidR="00AF0218" w:rsidRDefault="00AF0218" w:rsidP="00F80534">
      <w:pPr>
        <w:spacing w:line="480" w:lineRule="auto"/>
        <w:jc w:val="both"/>
        <w:rPr>
          <w:rFonts w:ascii="Times New Roman" w:hAnsi="Times New Roman"/>
        </w:rPr>
      </w:pPr>
    </w:p>
    <w:p w14:paraId="4C61A282" w14:textId="555506B6" w:rsidR="00180FBE" w:rsidRDefault="00180FBE" w:rsidP="00F80534">
      <w:pPr>
        <w:spacing w:line="480" w:lineRule="auto"/>
        <w:jc w:val="both"/>
        <w:rPr>
          <w:rFonts w:ascii="Times New Roman" w:hAnsi="Times New Roman"/>
        </w:rPr>
      </w:pPr>
      <w:r w:rsidRPr="009869E4">
        <w:rPr>
          <w:rFonts w:ascii="Times New Roman" w:hAnsi="Times New Roman"/>
        </w:rPr>
        <w:t>Muestra</w:t>
      </w:r>
      <w:r w:rsidR="009869E4">
        <w:rPr>
          <w:rFonts w:ascii="Times New Roman" w:hAnsi="Times New Roman"/>
        </w:rPr>
        <w:t>.</w:t>
      </w:r>
      <w:r>
        <w:rPr>
          <w:rFonts w:ascii="Times New Roman" w:hAnsi="Times New Roman"/>
          <w:b/>
        </w:rPr>
        <w:t xml:space="preserve"> </w:t>
      </w:r>
      <w:r>
        <w:rPr>
          <w:rFonts w:ascii="Times New Roman" w:hAnsi="Times New Roman"/>
        </w:rPr>
        <w:t>El presente estudio se le aplico a 40</w:t>
      </w:r>
      <w:r w:rsidRPr="00C0083A">
        <w:rPr>
          <w:rFonts w:ascii="Times New Roman" w:hAnsi="Times New Roman"/>
        </w:rPr>
        <w:t xml:space="preserve"> atletas</w:t>
      </w:r>
      <w:r>
        <w:rPr>
          <w:rFonts w:ascii="Times New Roman" w:hAnsi="Times New Roman"/>
        </w:rPr>
        <w:t xml:space="preserve"> seleccionados a conveniencia conformando una muestra uniforme </w:t>
      </w:r>
      <w:r w:rsidRPr="00C0083A">
        <w:rPr>
          <w:rFonts w:ascii="Times New Roman" w:hAnsi="Times New Roman"/>
        </w:rPr>
        <w:t>entre hombres y mujeres de</w:t>
      </w:r>
      <w:r>
        <w:rPr>
          <w:rFonts w:ascii="Times New Roman" w:hAnsi="Times New Roman"/>
        </w:rPr>
        <w:t xml:space="preserve"> las</w:t>
      </w:r>
      <w:r w:rsidRPr="00C0083A">
        <w:rPr>
          <w:rFonts w:ascii="Times New Roman" w:hAnsi="Times New Roman"/>
        </w:rPr>
        <w:t xml:space="preserve"> diferentes universidades </w:t>
      </w:r>
      <w:r w:rsidR="009869E4">
        <w:rPr>
          <w:rFonts w:ascii="Times New Roman" w:hAnsi="Times New Roman"/>
        </w:rPr>
        <w:t>que participaron</w:t>
      </w:r>
      <w:r>
        <w:rPr>
          <w:rFonts w:ascii="Times New Roman" w:hAnsi="Times New Roman"/>
        </w:rPr>
        <w:t xml:space="preserve"> en la </w:t>
      </w:r>
      <w:proofErr w:type="spellStart"/>
      <w:r>
        <w:rPr>
          <w:rFonts w:ascii="Times New Roman" w:hAnsi="Times New Roman"/>
        </w:rPr>
        <w:t>Universiada</w:t>
      </w:r>
      <w:proofErr w:type="spellEnd"/>
      <w:r>
        <w:rPr>
          <w:rFonts w:ascii="Times New Roman" w:hAnsi="Times New Roman"/>
        </w:rPr>
        <w:t>.</w:t>
      </w:r>
    </w:p>
    <w:p w14:paraId="045BE593" w14:textId="77777777" w:rsidR="005D56FC" w:rsidRDefault="005D56FC" w:rsidP="00F80534">
      <w:pPr>
        <w:spacing w:line="480" w:lineRule="auto"/>
        <w:jc w:val="both"/>
        <w:rPr>
          <w:rFonts w:ascii="Times New Roman" w:hAnsi="Times New Roman"/>
        </w:rPr>
      </w:pPr>
    </w:p>
    <w:p w14:paraId="58A4338F" w14:textId="3B1A5868" w:rsidR="00180FBE" w:rsidRDefault="00180FBE" w:rsidP="00F80534">
      <w:pPr>
        <w:spacing w:line="480" w:lineRule="auto"/>
        <w:jc w:val="both"/>
        <w:rPr>
          <w:rFonts w:ascii="Times New Roman" w:hAnsi="Times New Roman"/>
          <w:color w:val="000000"/>
          <w:shd w:val="clear" w:color="auto" w:fill="FFFFFF"/>
        </w:rPr>
      </w:pPr>
      <w:r w:rsidRPr="009869E4">
        <w:rPr>
          <w:rFonts w:ascii="Times New Roman" w:hAnsi="Times New Roman"/>
        </w:rPr>
        <w:t xml:space="preserve">Instrumento </w:t>
      </w:r>
      <w:r w:rsidR="009869E4">
        <w:rPr>
          <w:rFonts w:ascii="Times New Roman" w:hAnsi="Times New Roman"/>
        </w:rPr>
        <w:t>empleado.</w:t>
      </w:r>
      <w:r>
        <w:rPr>
          <w:rFonts w:ascii="Times New Roman" w:hAnsi="Times New Roman"/>
          <w:b/>
        </w:rPr>
        <w:t xml:space="preserve"> </w:t>
      </w:r>
      <w:r>
        <w:rPr>
          <w:rFonts w:ascii="Times New Roman" w:hAnsi="Times New Roman"/>
        </w:rPr>
        <w:t>Para el presente estu</w:t>
      </w:r>
      <w:r w:rsidR="005D56FC">
        <w:rPr>
          <w:rFonts w:ascii="Times New Roman" w:hAnsi="Times New Roman"/>
        </w:rPr>
        <w:t xml:space="preserve">dio se utilizo el cuestionario </w:t>
      </w:r>
      <w:r>
        <w:rPr>
          <w:rFonts w:ascii="Times New Roman" w:hAnsi="Times New Roman"/>
        </w:rPr>
        <w:t>razones que te impulsan a partic</w:t>
      </w:r>
      <w:r w:rsidR="005D56FC">
        <w:rPr>
          <w:rFonts w:ascii="Times New Roman" w:hAnsi="Times New Roman"/>
        </w:rPr>
        <w:t>ipar en competencias deportivas</w:t>
      </w:r>
      <w:r>
        <w:rPr>
          <w:rFonts w:ascii="Times New Roman" w:hAnsi="Times New Roman"/>
        </w:rPr>
        <w:t xml:space="preserve"> de </w:t>
      </w:r>
      <w:sdt>
        <w:sdtPr>
          <w:rPr>
            <w:rFonts w:ascii="Times New Roman" w:hAnsi="Times New Roman" w:cs="Times New Roman"/>
          </w:rPr>
          <w:id w:val="420326459"/>
          <w:citation/>
        </w:sdtPr>
        <w:sdtEndPr/>
        <w:sdtContent>
          <w:r>
            <w:rPr>
              <w:rFonts w:ascii="Times New Roman" w:hAnsi="Times New Roman" w:cs="Times New Roman"/>
            </w:rPr>
            <w:fldChar w:fldCharType="begin"/>
          </w:r>
          <w:r>
            <w:rPr>
              <w:rFonts w:ascii="Times New Roman" w:hAnsi="Times New Roman" w:cs="Times New Roman"/>
            </w:rPr>
            <w:instrText xml:space="preserve"> CITATION Bar021 \l 2058 </w:instrText>
          </w:r>
          <w:r>
            <w:rPr>
              <w:rFonts w:ascii="Times New Roman" w:hAnsi="Times New Roman" w:cs="Times New Roman"/>
            </w:rPr>
            <w:fldChar w:fldCharType="separate"/>
          </w:r>
          <w:r w:rsidR="005D56FC" w:rsidRPr="005D56FC">
            <w:rPr>
              <w:rFonts w:ascii="Times New Roman" w:hAnsi="Times New Roman" w:cs="Times New Roman"/>
              <w:noProof/>
            </w:rPr>
            <w:t>(Barrios Duarte &amp; Cardoza Perez, 2002)</w:t>
          </w:r>
          <w:r>
            <w:rPr>
              <w:rFonts w:ascii="Times New Roman" w:hAnsi="Times New Roman" w:cs="Times New Roman"/>
            </w:rPr>
            <w:fldChar w:fldCharType="end"/>
          </w:r>
        </w:sdtContent>
      </w:sdt>
      <w:r>
        <w:rPr>
          <w:rFonts w:ascii="Times New Roman" w:hAnsi="Times New Roman" w:cs="Times New Roman"/>
        </w:rPr>
        <w:t xml:space="preserve">. </w:t>
      </w:r>
      <w:r>
        <w:rPr>
          <w:rFonts w:ascii="Times New Roman" w:hAnsi="Times New Roman"/>
        </w:rPr>
        <w:t xml:space="preserve"> El cual fue realizado y empleado previamente en atletas deportivos universitarios de </w:t>
      </w:r>
      <w:r>
        <w:rPr>
          <w:rFonts w:ascii="Times New Roman" w:hAnsi="Times New Roman"/>
        </w:rPr>
        <w:lastRenderedPageBreak/>
        <w:t xml:space="preserve">la Habana Cuba que de manera particular participaron en un maratón. Dicho cuestionario consta de </w:t>
      </w:r>
      <w:r w:rsidRPr="00D75B42">
        <w:rPr>
          <w:rFonts w:ascii="Times New Roman" w:hAnsi="Times New Roman"/>
          <w:color w:val="000000"/>
          <w:shd w:val="clear" w:color="auto" w:fill="FFFFFF"/>
        </w:rPr>
        <w:t>17 ítems con respuestas de op</w:t>
      </w:r>
      <w:r>
        <w:rPr>
          <w:rFonts w:ascii="Times New Roman" w:hAnsi="Times New Roman"/>
          <w:color w:val="000000"/>
          <w:shd w:val="clear" w:color="auto" w:fill="FFFFFF"/>
        </w:rPr>
        <w:t xml:space="preserve">ción múltiple </w:t>
      </w:r>
      <w:r w:rsidR="009869E4">
        <w:rPr>
          <w:rFonts w:ascii="Times New Roman" w:hAnsi="Times New Roman"/>
          <w:color w:val="000000"/>
          <w:shd w:val="clear" w:color="auto" w:fill="FFFFFF"/>
        </w:rPr>
        <w:t>en una escala Likert.</w:t>
      </w:r>
    </w:p>
    <w:p w14:paraId="196135D5" w14:textId="77777777" w:rsidR="00AF06F2" w:rsidRDefault="00AF06F2" w:rsidP="00F80534">
      <w:pPr>
        <w:spacing w:line="480" w:lineRule="auto"/>
        <w:jc w:val="both"/>
        <w:rPr>
          <w:rFonts w:ascii="Times New Roman" w:hAnsi="Times New Roman" w:cs="Times New Roman"/>
        </w:rPr>
      </w:pPr>
    </w:p>
    <w:p w14:paraId="2E5AE917" w14:textId="701CBBE5" w:rsidR="00180FBE" w:rsidRDefault="007B3BD3" w:rsidP="00F8053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180FBE" w:rsidRPr="009869E4">
        <w:rPr>
          <w:rFonts w:ascii="Times New Roman" w:hAnsi="Times New Roman"/>
          <w:color w:val="000000"/>
          <w:shd w:val="clear" w:color="auto" w:fill="FFFFFF"/>
        </w:rPr>
        <w:t>Procedimiento y aplicación</w:t>
      </w:r>
      <w:r w:rsidR="009869E4">
        <w:rPr>
          <w:rFonts w:ascii="Times New Roman" w:hAnsi="Times New Roman"/>
          <w:color w:val="000000"/>
          <w:shd w:val="clear" w:color="auto" w:fill="FFFFFF"/>
        </w:rPr>
        <w:t>.</w:t>
      </w:r>
      <w:r w:rsidR="00180FBE">
        <w:rPr>
          <w:rFonts w:ascii="Times New Roman" w:hAnsi="Times New Roman"/>
          <w:color w:val="000000"/>
          <w:shd w:val="clear" w:color="auto" w:fill="FFFFFF"/>
        </w:rPr>
        <w:t xml:space="preserve"> El pr</w:t>
      </w:r>
      <w:r w:rsidR="009869E4">
        <w:rPr>
          <w:rFonts w:ascii="Times New Roman" w:hAnsi="Times New Roman"/>
          <w:color w:val="000000"/>
          <w:shd w:val="clear" w:color="auto" w:fill="FFFFFF"/>
        </w:rPr>
        <w:t>otocolo de aplicación se realizó por la naturaleza del estudio, el siguiente  procedimiento:</w:t>
      </w:r>
    </w:p>
    <w:p w14:paraId="70ACDFA9" w14:textId="178A1A1B" w:rsidR="00180FBE" w:rsidRDefault="00180FBE" w:rsidP="00F80534">
      <w:pPr>
        <w:numPr>
          <w:ilvl w:val="0"/>
          <w:numId w:val="3"/>
        </w:numPr>
        <w:spacing w:after="200"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Se pidió a través de oficio el permiso a los organizadores de </w:t>
      </w:r>
      <w:r w:rsidR="005D56FC">
        <w:rPr>
          <w:rFonts w:ascii="Times New Roman" w:hAnsi="Times New Roman"/>
          <w:color w:val="000000"/>
          <w:shd w:val="clear" w:color="auto" w:fill="FFFFFF"/>
        </w:rPr>
        <w:t xml:space="preserve">la </w:t>
      </w:r>
      <w:proofErr w:type="spellStart"/>
      <w:r w:rsidR="005D56FC">
        <w:rPr>
          <w:rFonts w:ascii="Times New Roman" w:hAnsi="Times New Roman"/>
          <w:color w:val="000000"/>
          <w:shd w:val="clear" w:color="auto" w:fill="FFFFFF"/>
        </w:rPr>
        <w:t>universiada</w:t>
      </w:r>
      <w:proofErr w:type="spellEnd"/>
      <w:r w:rsidR="005D56FC">
        <w:rPr>
          <w:rFonts w:ascii="Times New Roman" w:hAnsi="Times New Roman"/>
          <w:color w:val="000000"/>
          <w:shd w:val="clear" w:color="auto" w:fill="FFFFFF"/>
        </w:rPr>
        <w:t xml:space="preserve"> para poder acceder</w:t>
      </w:r>
      <w:r w:rsidR="009869E4">
        <w:rPr>
          <w:rFonts w:ascii="Times New Roman" w:hAnsi="Times New Roman"/>
          <w:color w:val="000000"/>
          <w:shd w:val="clear" w:color="auto" w:fill="FFFFFF"/>
        </w:rPr>
        <w:t xml:space="preserve"> a los equipos representativos</w:t>
      </w:r>
    </w:p>
    <w:p w14:paraId="330D3B19" w14:textId="2521B26F" w:rsidR="00180FBE" w:rsidRDefault="00180FBE" w:rsidP="00F80534">
      <w:pPr>
        <w:numPr>
          <w:ilvl w:val="0"/>
          <w:numId w:val="3"/>
        </w:numPr>
        <w:spacing w:after="200" w:line="480" w:lineRule="auto"/>
        <w:jc w:val="both"/>
        <w:rPr>
          <w:rFonts w:ascii="Times New Roman" w:hAnsi="Times New Roman"/>
          <w:color w:val="000000"/>
          <w:shd w:val="clear" w:color="auto" w:fill="FFFFFF"/>
        </w:rPr>
      </w:pPr>
      <w:r w:rsidRPr="002603F6">
        <w:rPr>
          <w:rFonts w:ascii="Times New Roman" w:hAnsi="Times New Roman"/>
          <w:color w:val="000000"/>
          <w:shd w:val="clear" w:color="auto" w:fill="FFFFFF"/>
        </w:rPr>
        <w:t xml:space="preserve">Una vez cedido el permiso, </w:t>
      </w:r>
      <w:r>
        <w:rPr>
          <w:rFonts w:ascii="Times New Roman" w:hAnsi="Times New Roman"/>
          <w:color w:val="000000"/>
          <w:shd w:val="clear" w:color="auto" w:fill="FFFFFF"/>
        </w:rPr>
        <w:t>se seleccionaron los sujetos a encuestar tomando como referencia las fechas de programación estable</w:t>
      </w:r>
      <w:r w:rsidR="009869E4">
        <w:rPr>
          <w:rFonts w:ascii="Times New Roman" w:hAnsi="Times New Roman"/>
          <w:color w:val="000000"/>
          <w:shd w:val="clear" w:color="auto" w:fill="FFFFFF"/>
        </w:rPr>
        <w:t>cidas por el comité organizador</w:t>
      </w:r>
    </w:p>
    <w:p w14:paraId="1DA10CB8" w14:textId="26DCDB4D" w:rsidR="00180FBE" w:rsidRPr="002603F6" w:rsidRDefault="00180FBE" w:rsidP="00F80534">
      <w:pPr>
        <w:numPr>
          <w:ilvl w:val="0"/>
          <w:numId w:val="3"/>
        </w:numPr>
        <w:spacing w:after="200"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Al contar con la muestra determinada, se hablo</w:t>
      </w:r>
      <w:r w:rsidRPr="002603F6">
        <w:rPr>
          <w:rFonts w:ascii="Times New Roman" w:hAnsi="Times New Roman"/>
          <w:color w:val="000000"/>
          <w:shd w:val="clear" w:color="auto" w:fill="FFFFFF"/>
        </w:rPr>
        <w:t xml:space="preserve"> con los entrenadores explicándoles el objetivo de la in</w:t>
      </w:r>
      <w:r>
        <w:rPr>
          <w:rFonts w:ascii="Times New Roman" w:hAnsi="Times New Roman"/>
          <w:color w:val="000000"/>
          <w:shd w:val="clear" w:color="auto" w:fill="FFFFFF"/>
        </w:rPr>
        <w:t>vestigación para que nos permitiera</w:t>
      </w:r>
      <w:r w:rsidR="009869E4">
        <w:rPr>
          <w:rFonts w:ascii="Times New Roman" w:hAnsi="Times New Roman"/>
          <w:color w:val="000000"/>
          <w:shd w:val="clear" w:color="auto" w:fill="FFFFFF"/>
        </w:rPr>
        <w:t>n acceder a los atletas</w:t>
      </w:r>
    </w:p>
    <w:p w14:paraId="4671B221" w14:textId="6C0F230C" w:rsidR="00180FBE" w:rsidRDefault="009869E4" w:rsidP="00F80534">
      <w:pPr>
        <w:numPr>
          <w:ilvl w:val="0"/>
          <w:numId w:val="3"/>
        </w:numPr>
        <w:spacing w:after="200"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La encuesta fue</w:t>
      </w:r>
      <w:r w:rsidR="00180FBE">
        <w:rPr>
          <w:rFonts w:ascii="Times New Roman" w:hAnsi="Times New Roman"/>
          <w:color w:val="000000"/>
          <w:shd w:val="clear" w:color="auto" w:fill="FFFFFF"/>
        </w:rPr>
        <w:t xml:space="preserve"> aplicada por dos posibles vías, una a través de auto llenado y la otra a través de un ay</w:t>
      </w:r>
      <w:r>
        <w:rPr>
          <w:rFonts w:ascii="Times New Roman" w:hAnsi="Times New Roman"/>
          <w:color w:val="000000"/>
          <w:shd w:val="clear" w:color="auto" w:fill="FFFFFF"/>
        </w:rPr>
        <w:t>udante que le enunció</w:t>
      </w:r>
      <w:r w:rsidR="00180FBE">
        <w:rPr>
          <w:rFonts w:ascii="Times New Roman" w:hAnsi="Times New Roman"/>
          <w:color w:val="000000"/>
          <w:shd w:val="clear" w:color="auto" w:fill="FFFFFF"/>
        </w:rPr>
        <w:t xml:space="preserve"> las preguntas y </w:t>
      </w:r>
      <w:r>
        <w:rPr>
          <w:rFonts w:ascii="Times New Roman" w:hAnsi="Times New Roman"/>
          <w:color w:val="000000"/>
          <w:shd w:val="clear" w:color="auto" w:fill="FFFFFF"/>
        </w:rPr>
        <w:t>llena</w:t>
      </w:r>
      <w:r w:rsidR="00180FBE">
        <w:rPr>
          <w:rFonts w:ascii="Times New Roman" w:hAnsi="Times New Roman"/>
          <w:color w:val="000000"/>
          <w:shd w:val="clear" w:color="auto" w:fill="FFFFFF"/>
        </w:rPr>
        <w:t xml:space="preserve">do </w:t>
      </w:r>
      <w:r>
        <w:rPr>
          <w:rFonts w:ascii="Times New Roman" w:hAnsi="Times New Roman"/>
          <w:color w:val="000000"/>
          <w:shd w:val="clear" w:color="auto" w:fill="FFFFFF"/>
        </w:rPr>
        <w:t xml:space="preserve"> de respuestas</w:t>
      </w:r>
    </w:p>
    <w:p w14:paraId="12CB7A2D" w14:textId="7047ACF8" w:rsidR="00180FBE" w:rsidRPr="00F17449" w:rsidRDefault="00180FBE" w:rsidP="00F80534">
      <w:pPr>
        <w:numPr>
          <w:ilvl w:val="0"/>
          <w:numId w:val="3"/>
        </w:numPr>
        <w:spacing w:after="200"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Una vez aplicadas el total de encuestas, se procedió a </w:t>
      </w:r>
      <w:r w:rsidR="009869E4">
        <w:rPr>
          <w:rFonts w:ascii="Times New Roman" w:hAnsi="Times New Roman"/>
          <w:color w:val="000000"/>
          <w:shd w:val="clear" w:color="auto" w:fill="FFFFFF"/>
        </w:rPr>
        <w:t>la creación de la base de datos correspondiente.</w:t>
      </w:r>
    </w:p>
    <w:p w14:paraId="231AD030" w14:textId="617C1224" w:rsidR="00180FBE" w:rsidRDefault="009869E4" w:rsidP="00F80534">
      <w:pPr>
        <w:spacing w:line="480" w:lineRule="auto"/>
        <w:jc w:val="both"/>
        <w:rPr>
          <w:rFonts w:ascii="Times New Roman" w:hAnsi="Times New Roman"/>
          <w:color w:val="000000"/>
          <w:shd w:val="clear" w:color="auto" w:fill="FFFFFF"/>
        </w:rPr>
      </w:pPr>
      <w:r w:rsidRPr="001F2D37">
        <w:rPr>
          <w:rFonts w:ascii="Times New Roman" w:hAnsi="Times New Roman"/>
          <w:color w:val="000000"/>
          <w:shd w:val="clear" w:color="auto" w:fill="FFFFFF"/>
        </w:rPr>
        <w:t>Manejo de datos y a</w:t>
      </w:r>
      <w:r w:rsidR="00180FBE" w:rsidRPr="001F2D37">
        <w:rPr>
          <w:rFonts w:ascii="Times New Roman" w:hAnsi="Times New Roman"/>
          <w:color w:val="000000"/>
          <w:shd w:val="clear" w:color="auto" w:fill="FFFFFF"/>
        </w:rPr>
        <w:t>nálisis estadístico</w:t>
      </w:r>
      <w:r w:rsidR="001F2D37">
        <w:rPr>
          <w:rFonts w:ascii="Times New Roman" w:hAnsi="Times New Roman"/>
          <w:b/>
          <w:color w:val="000000"/>
          <w:shd w:val="clear" w:color="auto" w:fill="FFFFFF"/>
        </w:rPr>
        <w:t>.</w:t>
      </w:r>
      <w:r w:rsidR="00180FBE">
        <w:rPr>
          <w:rFonts w:ascii="Times New Roman" w:hAnsi="Times New Roman"/>
          <w:b/>
          <w:color w:val="000000"/>
          <w:shd w:val="clear" w:color="auto" w:fill="FFFFFF"/>
        </w:rPr>
        <w:t xml:space="preserve"> </w:t>
      </w:r>
      <w:r w:rsidR="001F2D37">
        <w:rPr>
          <w:rFonts w:ascii="Times New Roman" w:hAnsi="Times New Roman"/>
          <w:color w:val="000000"/>
          <w:shd w:val="clear" w:color="auto" w:fill="FFFFFF"/>
        </w:rPr>
        <w:t>Se realiza</w:t>
      </w:r>
      <w:r w:rsidR="00180FBE">
        <w:rPr>
          <w:rFonts w:ascii="Times New Roman" w:hAnsi="Times New Roman"/>
          <w:color w:val="000000"/>
          <w:shd w:val="clear" w:color="auto" w:fill="FFFFFF"/>
        </w:rPr>
        <w:t xml:space="preserve"> </w:t>
      </w:r>
      <w:r w:rsidR="001F2D37">
        <w:rPr>
          <w:rFonts w:ascii="Times New Roman" w:hAnsi="Times New Roman"/>
          <w:color w:val="000000"/>
          <w:shd w:val="clear" w:color="auto" w:fill="FFFFFF"/>
        </w:rPr>
        <w:t>con</w:t>
      </w:r>
      <w:r w:rsidR="00180FBE">
        <w:rPr>
          <w:rFonts w:ascii="Times New Roman" w:hAnsi="Times New Roman"/>
          <w:color w:val="000000"/>
          <w:shd w:val="clear" w:color="auto" w:fill="FFFFFF"/>
        </w:rPr>
        <w:t xml:space="preserve"> el progra</w:t>
      </w:r>
      <w:r w:rsidR="001F2D37">
        <w:rPr>
          <w:rFonts w:ascii="Times New Roman" w:hAnsi="Times New Roman"/>
          <w:color w:val="000000"/>
          <w:shd w:val="clear" w:color="auto" w:fill="FFFFFF"/>
        </w:rPr>
        <w:t xml:space="preserve">ma SSPS versión 22, se toma </w:t>
      </w:r>
      <w:r w:rsidR="00180FBE">
        <w:rPr>
          <w:rFonts w:ascii="Times New Roman" w:hAnsi="Times New Roman"/>
          <w:color w:val="000000"/>
          <w:shd w:val="clear" w:color="auto" w:fill="FFFFFF"/>
        </w:rPr>
        <w:t xml:space="preserve">como referencia, análisis descriptivos y correlaciónales con los factores: género, edad, disciplina deportiva, año que cursa en la universidad, años que lleva practicando su deporte, universidad que representa y qué tipo de beca o estímulos cuenta. </w:t>
      </w:r>
    </w:p>
    <w:p w14:paraId="16B4E22C" w14:textId="7AE1F939" w:rsidR="00C97FB9" w:rsidRDefault="00C97FB9" w:rsidP="00F80534">
      <w:pPr>
        <w:spacing w:line="480" w:lineRule="auto"/>
        <w:jc w:val="both"/>
        <w:rPr>
          <w:rFonts w:ascii="Times New Roman" w:hAnsi="Times New Roman"/>
          <w:color w:val="000000"/>
          <w:shd w:val="clear" w:color="auto" w:fill="FFFFFF"/>
        </w:rPr>
      </w:pPr>
    </w:p>
    <w:p w14:paraId="2A9687F9" w14:textId="0AE1E257" w:rsidR="008A6432" w:rsidRDefault="007B3BD3" w:rsidP="00F8053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8A6432" w:rsidRPr="008A6432">
        <w:rPr>
          <w:rFonts w:ascii="Times New Roman" w:hAnsi="Times New Roman"/>
          <w:color w:val="000000"/>
          <w:shd w:val="clear" w:color="auto" w:fill="FFFFFF"/>
        </w:rPr>
        <w:t>Resultados</w:t>
      </w:r>
    </w:p>
    <w:p w14:paraId="6F19FAB7" w14:textId="2BEDF038" w:rsidR="0041721B" w:rsidRDefault="00AF0218" w:rsidP="00F8053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lastRenderedPageBreak/>
        <w:t>Se encuestaron 40 deportistas selectivos de ocho universidades: UANL, ITE</w:t>
      </w:r>
      <w:r w:rsidR="00137786">
        <w:rPr>
          <w:rFonts w:ascii="Times New Roman" w:hAnsi="Times New Roman"/>
          <w:color w:val="000000"/>
          <w:shd w:val="clear" w:color="auto" w:fill="FFFFFF"/>
        </w:rPr>
        <w:t xml:space="preserve">SM Campus </w:t>
      </w:r>
      <w:r>
        <w:rPr>
          <w:rFonts w:ascii="Times New Roman" w:hAnsi="Times New Roman"/>
          <w:color w:val="000000"/>
          <w:shd w:val="clear" w:color="auto" w:fill="FFFFFF"/>
        </w:rPr>
        <w:t xml:space="preserve"> GUADALAJARA, UASLP, UNIVERSIDAD LA SALLE </w:t>
      </w:r>
      <w:r w:rsidR="0041721B">
        <w:rPr>
          <w:rFonts w:ascii="Times New Roman" w:hAnsi="Times New Roman"/>
          <w:color w:val="000000"/>
          <w:shd w:val="clear" w:color="auto" w:fill="FFFFFF"/>
        </w:rPr>
        <w:t>DEL BAJIO, ESEF, UJED, UNAM, UGTO</w:t>
      </w:r>
      <w:r>
        <w:rPr>
          <w:rFonts w:ascii="Times New Roman" w:hAnsi="Times New Roman"/>
          <w:color w:val="000000"/>
          <w:shd w:val="clear" w:color="auto" w:fill="FFFFFF"/>
        </w:rPr>
        <w:t>.</w:t>
      </w:r>
      <w:r w:rsidR="0041721B">
        <w:rPr>
          <w:rFonts w:ascii="Times New Roman" w:hAnsi="Times New Roman"/>
          <w:color w:val="000000"/>
          <w:shd w:val="clear" w:color="auto" w:fill="FFFFFF"/>
        </w:rPr>
        <w:t xml:space="preserve"> En la tabla 1</w:t>
      </w:r>
      <w:r w:rsidR="005A0F9D">
        <w:rPr>
          <w:rFonts w:ascii="Times New Roman" w:hAnsi="Times New Roman"/>
          <w:color w:val="000000"/>
          <w:shd w:val="clear" w:color="auto" w:fill="FFFFFF"/>
        </w:rPr>
        <w:t xml:space="preserve"> y gráfica 1</w:t>
      </w:r>
      <w:r w:rsidR="0041721B">
        <w:rPr>
          <w:rFonts w:ascii="Times New Roman" w:hAnsi="Times New Roman"/>
          <w:color w:val="000000"/>
          <w:shd w:val="clear" w:color="auto" w:fill="FFFFFF"/>
        </w:rPr>
        <w:t xml:space="preserve">, se muestra el porcentaje de deportistas encuestados por universidad, el porcentaje mas elevado se concentra en la ESEF con el 20 %, el </w:t>
      </w:r>
      <w:r w:rsidR="00532BF4">
        <w:rPr>
          <w:rFonts w:ascii="Times New Roman" w:hAnsi="Times New Roman"/>
          <w:color w:val="000000"/>
          <w:shd w:val="clear" w:color="auto" w:fill="FFFFFF"/>
        </w:rPr>
        <w:t>valor</w:t>
      </w:r>
      <w:r w:rsidR="0041721B">
        <w:rPr>
          <w:rFonts w:ascii="Times New Roman" w:hAnsi="Times New Roman"/>
          <w:color w:val="000000"/>
          <w:shd w:val="clear" w:color="auto" w:fill="FFFFFF"/>
        </w:rPr>
        <w:t xml:space="preserve"> </w:t>
      </w:r>
      <w:r w:rsidR="00532BF4">
        <w:rPr>
          <w:rFonts w:ascii="Times New Roman" w:hAnsi="Times New Roman"/>
          <w:color w:val="000000"/>
          <w:shd w:val="clear" w:color="auto" w:fill="FFFFFF"/>
        </w:rPr>
        <w:t>más</w:t>
      </w:r>
      <w:r w:rsidR="0041721B">
        <w:rPr>
          <w:rFonts w:ascii="Times New Roman" w:hAnsi="Times New Roman"/>
          <w:color w:val="000000"/>
          <w:shd w:val="clear" w:color="auto" w:fill="FFFFFF"/>
        </w:rPr>
        <w:t xml:space="preserve"> baj</w:t>
      </w:r>
      <w:r w:rsidR="00F80534">
        <w:rPr>
          <w:rFonts w:ascii="Times New Roman" w:hAnsi="Times New Roman"/>
          <w:color w:val="000000"/>
          <w:shd w:val="clear" w:color="auto" w:fill="FFFFFF"/>
        </w:rPr>
        <w:t>o lo tiene la UJED con el 7.5 %.</w:t>
      </w:r>
    </w:p>
    <w:p w14:paraId="661DC52E" w14:textId="77777777" w:rsidR="0041721B" w:rsidRPr="008A6432" w:rsidRDefault="0041721B" w:rsidP="008A6432">
      <w:pPr>
        <w:spacing w:line="360" w:lineRule="auto"/>
        <w:jc w:val="both"/>
        <w:rPr>
          <w:rFonts w:ascii="Times New Roman" w:hAnsi="Times New Roman"/>
          <w:color w:val="000000"/>
          <w:shd w:val="clear" w:color="auto" w:fill="FFFFFF"/>
        </w:rPr>
      </w:pPr>
    </w:p>
    <w:p w14:paraId="6BEB1573" w14:textId="2EBCAEEE" w:rsidR="008A6432" w:rsidRPr="00EA3665" w:rsidRDefault="0041721B" w:rsidP="008A6432">
      <w:pPr>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t>Tabla 1. Concentración de selectivos encuestados por universidad</w:t>
      </w:r>
    </w:p>
    <w:tbl>
      <w:tblPr>
        <w:tblW w:w="8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8"/>
        <w:gridCol w:w="2304"/>
        <w:gridCol w:w="1135"/>
        <w:gridCol w:w="1108"/>
        <w:gridCol w:w="1382"/>
        <w:gridCol w:w="1386"/>
      </w:tblGrid>
      <w:tr w:rsidR="008A6432" w:rsidRPr="00EA3665" w14:paraId="64A8B616" w14:textId="77777777" w:rsidTr="007B3BD3">
        <w:trPr>
          <w:cantSplit/>
          <w:trHeight w:val="213"/>
        </w:trPr>
        <w:tc>
          <w:tcPr>
            <w:tcW w:w="8163" w:type="dxa"/>
            <w:gridSpan w:val="6"/>
            <w:tcBorders>
              <w:top w:val="nil"/>
              <w:left w:val="nil"/>
              <w:bottom w:val="nil"/>
              <w:right w:val="nil"/>
            </w:tcBorders>
            <w:shd w:val="clear" w:color="auto" w:fill="FFFFFF"/>
          </w:tcPr>
          <w:p w14:paraId="34A2CD3F" w14:textId="178FB2A9" w:rsidR="008A6432" w:rsidRPr="00EA3665" w:rsidRDefault="008A6432" w:rsidP="008A6432">
            <w:pPr>
              <w:autoSpaceDE w:val="0"/>
              <w:autoSpaceDN w:val="0"/>
              <w:adjustRightInd w:val="0"/>
              <w:spacing w:line="320" w:lineRule="atLeast"/>
              <w:ind w:left="60" w:right="60"/>
              <w:jc w:val="center"/>
              <w:rPr>
                <w:rFonts w:ascii="Arial" w:hAnsi="Arial" w:cs="Arial"/>
                <w:color w:val="000000"/>
                <w:sz w:val="18"/>
                <w:szCs w:val="18"/>
              </w:rPr>
            </w:pPr>
          </w:p>
        </w:tc>
      </w:tr>
      <w:tr w:rsidR="008A6432" w:rsidRPr="00EA3665" w14:paraId="0636A94D" w14:textId="77777777" w:rsidTr="007B3BD3">
        <w:trPr>
          <w:cantSplit/>
          <w:trHeight w:val="427"/>
        </w:trPr>
        <w:tc>
          <w:tcPr>
            <w:tcW w:w="3152" w:type="dxa"/>
            <w:gridSpan w:val="2"/>
            <w:tcBorders>
              <w:top w:val="single" w:sz="16" w:space="0" w:color="000000"/>
              <w:left w:val="single" w:sz="16" w:space="0" w:color="000000"/>
              <w:bottom w:val="single" w:sz="16" w:space="0" w:color="000000"/>
              <w:right w:val="nil"/>
            </w:tcBorders>
            <w:shd w:val="clear" w:color="auto" w:fill="DBE5F1" w:themeFill="accent1" w:themeFillTint="33"/>
          </w:tcPr>
          <w:p w14:paraId="375E5FC8" w14:textId="77777777" w:rsidR="008A6432" w:rsidRPr="00EA3665" w:rsidRDefault="008A6432" w:rsidP="008A6432">
            <w:pPr>
              <w:autoSpaceDE w:val="0"/>
              <w:autoSpaceDN w:val="0"/>
              <w:adjustRightInd w:val="0"/>
              <w:rPr>
                <w:rFonts w:ascii="Times New Roman" w:hAnsi="Times New Roman" w:cs="Times New Roman"/>
              </w:rPr>
            </w:pPr>
          </w:p>
        </w:tc>
        <w:tc>
          <w:tcPr>
            <w:tcW w:w="1135" w:type="dxa"/>
            <w:tcBorders>
              <w:top w:val="single" w:sz="16" w:space="0" w:color="000000"/>
              <w:left w:val="single" w:sz="16" w:space="0" w:color="000000"/>
              <w:bottom w:val="single" w:sz="16" w:space="0" w:color="000000"/>
            </w:tcBorders>
            <w:shd w:val="clear" w:color="auto" w:fill="DBE5F1" w:themeFill="accent1" w:themeFillTint="33"/>
          </w:tcPr>
          <w:p w14:paraId="3A8D43D0" w14:textId="77777777" w:rsidR="008A6432" w:rsidRPr="00EA3665"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Frecuencia</w:t>
            </w:r>
          </w:p>
        </w:tc>
        <w:tc>
          <w:tcPr>
            <w:tcW w:w="1108" w:type="dxa"/>
            <w:tcBorders>
              <w:top w:val="single" w:sz="16" w:space="0" w:color="000000"/>
              <w:bottom w:val="single" w:sz="16" w:space="0" w:color="000000"/>
            </w:tcBorders>
            <w:shd w:val="clear" w:color="auto" w:fill="DBE5F1" w:themeFill="accent1" w:themeFillTint="33"/>
          </w:tcPr>
          <w:p w14:paraId="586F5954" w14:textId="77777777" w:rsidR="008A6432" w:rsidRPr="00EA3665"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Porcentaje</w:t>
            </w:r>
          </w:p>
        </w:tc>
        <w:tc>
          <w:tcPr>
            <w:tcW w:w="1382" w:type="dxa"/>
            <w:tcBorders>
              <w:top w:val="single" w:sz="16" w:space="0" w:color="000000"/>
              <w:bottom w:val="single" w:sz="16" w:space="0" w:color="000000"/>
            </w:tcBorders>
            <w:shd w:val="clear" w:color="auto" w:fill="DBE5F1" w:themeFill="accent1" w:themeFillTint="33"/>
          </w:tcPr>
          <w:p w14:paraId="42C2D264" w14:textId="77777777" w:rsidR="008A6432" w:rsidRPr="00EA3665"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Porcentaje válido</w:t>
            </w:r>
          </w:p>
        </w:tc>
        <w:tc>
          <w:tcPr>
            <w:tcW w:w="1384" w:type="dxa"/>
            <w:tcBorders>
              <w:top w:val="single" w:sz="16" w:space="0" w:color="000000"/>
              <w:bottom w:val="single" w:sz="16" w:space="0" w:color="000000"/>
              <w:right w:val="single" w:sz="16" w:space="0" w:color="000000"/>
            </w:tcBorders>
            <w:shd w:val="clear" w:color="auto" w:fill="DBE5F1" w:themeFill="accent1" w:themeFillTint="33"/>
          </w:tcPr>
          <w:p w14:paraId="470E2F3A" w14:textId="77777777" w:rsidR="008A6432" w:rsidRPr="00EA3665"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Porcentaje acumulado</w:t>
            </w:r>
          </w:p>
        </w:tc>
      </w:tr>
      <w:tr w:rsidR="00F80534" w:rsidRPr="00EA3665" w14:paraId="14958C34" w14:textId="77777777" w:rsidTr="007B3BD3">
        <w:trPr>
          <w:cantSplit/>
          <w:trHeight w:val="213"/>
        </w:trPr>
        <w:tc>
          <w:tcPr>
            <w:tcW w:w="848" w:type="dxa"/>
            <w:vMerge w:val="restart"/>
            <w:tcBorders>
              <w:top w:val="single" w:sz="16" w:space="0" w:color="000000"/>
              <w:left w:val="single" w:sz="16" w:space="0" w:color="000000"/>
              <w:bottom w:val="single" w:sz="16" w:space="0" w:color="000000"/>
              <w:right w:val="nil"/>
            </w:tcBorders>
            <w:shd w:val="clear" w:color="auto" w:fill="FFFFFF"/>
            <w:vAlign w:val="center"/>
          </w:tcPr>
          <w:p w14:paraId="7A09B1A8"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Válido</w:t>
            </w:r>
          </w:p>
        </w:tc>
        <w:tc>
          <w:tcPr>
            <w:tcW w:w="2304" w:type="dxa"/>
            <w:tcBorders>
              <w:top w:val="single" w:sz="16" w:space="0" w:color="000000"/>
              <w:left w:val="nil"/>
              <w:bottom w:val="nil"/>
              <w:right w:val="single" w:sz="16" w:space="0" w:color="000000"/>
            </w:tcBorders>
            <w:shd w:val="clear" w:color="auto" w:fill="FFFFFF"/>
            <w:vAlign w:val="center"/>
          </w:tcPr>
          <w:p w14:paraId="60F16D32"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UANL</w:t>
            </w:r>
          </w:p>
        </w:tc>
        <w:tc>
          <w:tcPr>
            <w:tcW w:w="1135" w:type="dxa"/>
            <w:tcBorders>
              <w:top w:val="single" w:sz="16" w:space="0" w:color="000000"/>
              <w:left w:val="single" w:sz="16" w:space="0" w:color="000000"/>
              <w:bottom w:val="nil"/>
            </w:tcBorders>
            <w:shd w:val="clear" w:color="auto" w:fill="FFFFFF"/>
          </w:tcPr>
          <w:p w14:paraId="28F6F80C"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6</w:t>
            </w:r>
          </w:p>
        </w:tc>
        <w:tc>
          <w:tcPr>
            <w:tcW w:w="1108" w:type="dxa"/>
            <w:tcBorders>
              <w:top w:val="single" w:sz="16" w:space="0" w:color="000000"/>
              <w:bottom w:val="nil"/>
            </w:tcBorders>
            <w:shd w:val="clear" w:color="auto" w:fill="FFFFFF"/>
          </w:tcPr>
          <w:p w14:paraId="2596B8E1"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15.0</w:t>
            </w:r>
          </w:p>
        </w:tc>
        <w:tc>
          <w:tcPr>
            <w:tcW w:w="1382" w:type="dxa"/>
            <w:tcBorders>
              <w:top w:val="single" w:sz="16" w:space="0" w:color="000000"/>
              <w:bottom w:val="nil"/>
            </w:tcBorders>
            <w:shd w:val="clear" w:color="auto" w:fill="FFFFFF"/>
          </w:tcPr>
          <w:p w14:paraId="223F6562"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15.0</w:t>
            </w:r>
          </w:p>
        </w:tc>
        <w:tc>
          <w:tcPr>
            <w:tcW w:w="1384" w:type="dxa"/>
            <w:tcBorders>
              <w:top w:val="single" w:sz="16" w:space="0" w:color="000000"/>
              <w:bottom w:val="nil"/>
              <w:right w:val="single" w:sz="16" w:space="0" w:color="000000"/>
            </w:tcBorders>
            <w:shd w:val="clear" w:color="auto" w:fill="FFFFFF"/>
          </w:tcPr>
          <w:p w14:paraId="75212BAD"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15.0</w:t>
            </w:r>
          </w:p>
        </w:tc>
      </w:tr>
      <w:tr w:rsidR="00F80534" w:rsidRPr="00EA3665" w14:paraId="1B91C3E9" w14:textId="77777777" w:rsidTr="007B3BD3">
        <w:trPr>
          <w:cantSplit/>
          <w:trHeight w:val="94"/>
        </w:trPr>
        <w:tc>
          <w:tcPr>
            <w:tcW w:w="848" w:type="dxa"/>
            <w:vMerge/>
            <w:tcBorders>
              <w:top w:val="single" w:sz="16" w:space="0" w:color="000000"/>
              <w:left w:val="single" w:sz="16" w:space="0" w:color="000000"/>
              <w:bottom w:val="single" w:sz="16" w:space="0" w:color="000000"/>
              <w:right w:val="nil"/>
            </w:tcBorders>
            <w:shd w:val="clear" w:color="auto" w:fill="FFFFFF"/>
            <w:vAlign w:val="center"/>
          </w:tcPr>
          <w:p w14:paraId="48306036" w14:textId="77777777" w:rsidR="008A6432" w:rsidRPr="00EA3665" w:rsidRDefault="008A6432" w:rsidP="007B3BD3">
            <w:pPr>
              <w:autoSpaceDE w:val="0"/>
              <w:autoSpaceDN w:val="0"/>
              <w:adjustRightInd w:val="0"/>
              <w:jc w:val="center"/>
              <w:rPr>
                <w:rFonts w:ascii="Arial" w:hAnsi="Arial" w:cs="Arial"/>
                <w:color w:val="000000"/>
                <w:sz w:val="18"/>
                <w:szCs w:val="18"/>
              </w:rPr>
            </w:pPr>
          </w:p>
        </w:tc>
        <w:tc>
          <w:tcPr>
            <w:tcW w:w="2304" w:type="dxa"/>
            <w:tcBorders>
              <w:top w:val="nil"/>
              <w:left w:val="nil"/>
              <w:bottom w:val="nil"/>
              <w:right w:val="single" w:sz="16" w:space="0" w:color="000000"/>
            </w:tcBorders>
            <w:shd w:val="clear" w:color="auto" w:fill="FFFFFF"/>
            <w:vAlign w:val="center"/>
          </w:tcPr>
          <w:p w14:paraId="02E7CFBD"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ITEMS GUADALAJARA</w:t>
            </w:r>
          </w:p>
        </w:tc>
        <w:tc>
          <w:tcPr>
            <w:tcW w:w="1135" w:type="dxa"/>
            <w:tcBorders>
              <w:top w:val="nil"/>
              <w:left w:val="single" w:sz="16" w:space="0" w:color="000000"/>
              <w:bottom w:val="nil"/>
            </w:tcBorders>
            <w:shd w:val="clear" w:color="auto" w:fill="FFFFFF"/>
          </w:tcPr>
          <w:p w14:paraId="12192A27"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4</w:t>
            </w:r>
          </w:p>
        </w:tc>
        <w:tc>
          <w:tcPr>
            <w:tcW w:w="1108" w:type="dxa"/>
            <w:tcBorders>
              <w:top w:val="nil"/>
              <w:bottom w:val="nil"/>
            </w:tcBorders>
            <w:shd w:val="clear" w:color="auto" w:fill="FFFFFF"/>
          </w:tcPr>
          <w:p w14:paraId="6A72DF40"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10.0</w:t>
            </w:r>
          </w:p>
        </w:tc>
        <w:tc>
          <w:tcPr>
            <w:tcW w:w="1382" w:type="dxa"/>
            <w:tcBorders>
              <w:top w:val="nil"/>
              <w:bottom w:val="nil"/>
            </w:tcBorders>
            <w:shd w:val="clear" w:color="auto" w:fill="FFFFFF"/>
          </w:tcPr>
          <w:p w14:paraId="53EB9D39"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10.0</w:t>
            </w:r>
          </w:p>
        </w:tc>
        <w:tc>
          <w:tcPr>
            <w:tcW w:w="1384" w:type="dxa"/>
            <w:tcBorders>
              <w:top w:val="nil"/>
              <w:bottom w:val="nil"/>
              <w:right w:val="single" w:sz="16" w:space="0" w:color="000000"/>
            </w:tcBorders>
            <w:shd w:val="clear" w:color="auto" w:fill="FFFFFF"/>
          </w:tcPr>
          <w:p w14:paraId="10FB8108"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25.0</w:t>
            </w:r>
          </w:p>
        </w:tc>
      </w:tr>
      <w:tr w:rsidR="00F80534" w:rsidRPr="00EA3665" w14:paraId="652B00B0" w14:textId="77777777" w:rsidTr="007B3BD3">
        <w:trPr>
          <w:cantSplit/>
          <w:trHeight w:val="94"/>
        </w:trPr>
        <w:tc>
          <w:tcPr>
            <w:tcW w:w="848" w:type="dxa"/>
            <w:vMerge/>
            <w:tcBorders>
              <w:top w:val="single" w:sz="16" w:space="0" w:color="000000"/>
              <w:left w:val="single" w:sz="16" w:space="0" w:color="000000"/>
              <w:bottom w:val="single" w:sz="16" w:space="0" w:color="000000"/>
              <w:right w:val="nil"/>
            </w:tcBorders>
            <w:shd w:val="clear" w:color="auto" w:fill="FFFFFF"/>
            <w:vAlign w:val="center"/>
          </w:tcPr>
          <w:p w14:paraId="4215775E" w14:textId="77777777" w:rsidR="008A6432" w:rsidRPr="00EA3665" w:rsidRDefault="008A6432" w:rsidP="007B3BD3">
            <w:pPr>
              <w:autoSpaceDE w:val="0"/>
              <w:autoSpaceDN w:val="0"/>
              <w:adjustRightInd w:val="0"/>
              <w:jc w:val="center"/>
              <w:rPr>
                <w:rFonts w:ascii="Arial" w:hAnsi="Arial" w:cs="Arial"/>
                <w:color w:val="000000"/>
                <w:sz w:val="18"/>
                <w:szCs w:val="18"/>
              </w:rPr>
            </w:pPr>
          </w:p>
        </w:tc>
        <w:tc>
          <w:tcPr>
            <w:tcW w:w="2304" w:type="dxa"/>
            <w:tcBorders>
              <w:top w:val="nil"/>
              <w:left w:val="nil"/>
              <w:bottom w:val="nil"/>
              <w:right w:val="single" w:sz="16" w:space="0" w:color="000000"/>
            </w:tcBorders>
            <w:shd w:val="clear" w:color="auto" w:fill="FFFFFF"/>
            <w:vAlign w:val="center"/>
          </w:tcPr>
          <w:p w14:paraId="4C91340E"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UASLP</w:t>
            </w:r>
          </w:p>
        </w:tc>
        <w:tc>
          <w:tcPr>
            <w:tcW w:w="1135" w:type="dxa"/>
            <w:tcBorders>
              <w:top w:val="nil"/>
              <w:left w:val="single" w:sz="16" w:space="0" w:color="000000"/>
              <w:bottom w:val="nil"/>
            </w:tcBorders>
            <w:shd w:val="clear" w:color="auto" w:fill="FFFFFF"/>
          </w:tcPr>
          <w:p w14:paraId="7986CDEE"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7</w:t>
            </w:r>
          </w:p>
        </w:tc>
        <w:tc>
          <w:tcPr>
            <w:tcW w:w="1108" w:type="dxa"/>
            <w:tcBorders>
              <w:top w:val="nil"/>
              <w:bottom w:val="nil"/>
            </w:tcBorders>
            <w:shd w:val="clear" w:color="auto" w:fill="FFFFFF"/>
          </w:tcPr>
          <w:p w14:paraId="4397234A"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17.5</w:t>
            </w:r>
          </w:p>
        </w:tc>
        <w:tc>
          <w:tcPr>
            <w:tcW w:w="1382" w:type="dxa"/>
            <w:tcBorders>
              <w:top w:val="nil"/>
              <w:bottom w:val="nil"/>
            </w:tcBorders>
            <w:shd w:val="clear" w:color="auto" w:fill="FFFFFF"/>
          </w:tcPr>
          <w:p w14:paraId="1831A33B"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17.5</w:t>
            </w:r>
          </w:p>
        </w:tc>
        <w:tc>
          <w:tcPr>
            <w:tcW w:w="1384" w:type="dxa"/>
            <w:tcBorders>
              <w:top w:val="nil"/>
              <w:bottom w:val="nil"/>
              <w:right w:val="single" w:sz="16" w:space="0" w:color="000000"/>
            </w:tcBorders>
            <w:shd w:val="clear" w:color="auto" w:fill="FFFFFF"/>
          </w:tcPr>
          <w:p w14:paraId="434FBDA3"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42.5</w:t>
            </w:r>
          </w:p>
        </w:tc>
      </w:tr>
      <w:tr w:rsidR="00F80534" w:rsidRPr="00EA3665" w14:paraId="49BAC5E3" w14:textId="77777777" w:rsidTr="007B3BD3">
        <w:trPr>
          <w:cantSplit/>
          <w:trHeight w:val="94"/>
        </w:trPr>
        <w:tc>
          <w:tcPr>
            <w:tcW w:w="848" w:type="dxa"/>
            <w:vMerge/>
            <w:tcBorders>
              <w:top w:val="single" w:sz="16" w:space="0" w:color="000000"/>
              <w:left w:val="single" w:sz="16" w:space="0" w:color="000000"/>
              <w:bottom w:val="single" w:sz="16" w:space="0" w:color="000000"/>
              <w:right w:val="nil"/>
            </w:tcBorders>
            <w:shd w:val="clear" w:color="auto" w:fill="FFFFFF"/>
            <w:vAlign w:val="center"/>
          </w:tcPr>
          <w:p w14:paraId="3DC63E0C" w14:textId="77777777" w:rsidR="008A6432" w:rsidRPr="00EA3665" w:rsidRDefault="008A6432" w:rsidP="007B3BD3">
            <w:pPr>
              <w:autoSpaceDE w:val="0"/>
              <w:autoSpaceDN w:val="0"/>
              <w:adjustRightInd w:val="0"/>
              <w:jc w:val="center"/>
              <w:rPr>
                <w:rFonts w:ascii="Arial" w:hAnsi="Arial" w:cs="Arial"/>
                <w:color w:val="000000"/>
                <w:sz w:val="18"/>
                <w:szCs w:val="18"/>
              </w:rPr>
            </w:pPr>
          </w:p>
        </w:tc>
        <w:tc>
          <w:tcPr>
            <w:tcW w:w="2304" w:type="dxa"/>
            <w:tcBorders>
              <w:top w:val="nil"/>
              <w:left w:val="nil"/>
              <w:bottom w:val="nil"/>
              <w:right w:val="single" w:sz="16" w:space="0" w:color="000000"/>
            </w:tcBorders>
            <w:shd w:val="clear" w:color="auto" w:fill="FFFFFF"/>
            <w:vAlign w:val="center"/>
          </w:tcPr>
          <w:p w14:paraId="79473197"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UNIVERSIDAD LA SALLE DEL BAJIO</w:t>
            </w:r>
          </w:p>
        </w:tc>
        <w:tc>
          <w:tcPr>
            <w:tcW w:w="1135" w:type="dxa"/>
            <w:tcBorders>
              <w:top w:val="nil"/>
              <w:left w:val="single" w:sz="16" w:space="0" w:color="000000"/>
              <w:bottom w:val="nil"/>
            </w:tcBorders>
            <w:shd w:val="clear" w:color="auto" w:fill="FFFFFF"/>
          </w:tcPr>
          <w:p w14:paraId="3B4668E3"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5</w:t>
            </w:r>
          </w:p>
        </w:tc>
        <w:tc>
          <w:tcPr>
            <w:tcW w:w="1108" w:type="dxa"/>
            <w:tcBorders>
              <w:top w:val="nil"/>
              <w:bottom w:val="nil"/>
            </w:tcBorders>
            <w:shd w:val="clear" w:color="auto" w:fill="FFFFFF"/>
          </w:tcPr>
          <w:p w14:paraId="1732B032"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12.5</w:t>
            </w:r>
          </w:p>
        </w:tc>
        <w:tc>
          <w:tcPr>
            <w:tcW w:w="1382" w:type="dxa"/>
            <w:tcBorders>
              <w:top w:val="nil"/>
              <w:bottom w:val="nil"/>
            </w:tcBorders>
            <w:shd w:val="clear" w:color="auto" w:fill="FFFFFF"/>
          </w:tcPr>
          <w:p w14:paraId="0E9E3EF1"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12.5</w:t>
            </w:r>
          </w:p>
        </w:tc>
        <w:tc>
          <w:tcPr>
            <w:tcW w:w="1384" w:type="dxa"/>
            <w:tcBorders>
              <w:top w:val="nil"/>
              <w:bottom w:val="nil"/>
              <w:right w:val="single" w:sz="16" w:space="0" w:color="000000"/>
            </w:tcBorders>
            <w:shd w:val="clear" w:color="auto" w:fill="FFFFFF"/>
          </w:tcPr>
          <w:p w14:paraId="67E14FAE"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55.0</w:t>
            </w:r>
          </w:p>
        </w:tc>
      </w:tr>
      <w:tr w:rsidR="00F80534" w:rsidRPr="00EA3665" w14:paraId="2B0F6FA4" w14:textId="77777777" w:rsidTr="007B3BD3">
        <w:trPr>
          <w:cantSplit/>
          <w:trHeight w:val="94"/>
        </w:trPr>
        <w:tc>
          <w:tcPr>
            <w:tcW w:w="848" w:type="dxa"/>
            <w:vMerge/>
            <w:tcBorders>
              <w:top w:val="single" w:sz="16" w:space="0" w:color="000000"/>
              <w:left w:val="single" w:sz="16" w:space="0" w:color="000000"/>
              <w:bottom w:val="single" w:sz="16" w:space="0" w:color="000000"/>
              <w:right w:val="nil"/>
            </w:tcBorders>
            <w:shd w:val="clear" w:color="auto" w:fill="FFFFFF"/>
            <w:vAlign w:val="center"/>
          </w:tcPr>
          <w:p w14:paraId="1D468316" w14:textId="77777777" w:rsidR="008A6432" w:rsidRPr="00EA3665" w:rsidRDefault="008A6432" w:rsidP="007B3BD3">
            <w:pPr>
              <w:autoSpaceDE w:val="0"/>
              <w:autoSpaceDN w:val="0"/>
              <w:adjustRightInd w:val="0"/>
              <w:jc w:val="center"/>
              <w:rPr>
                <w:rFonts w:ascii="Arial" w:hAnsi="Arial" w:cs="Arial"/>
                <w:color w:val="000000"/>
                <w:sz w:val="18"/>
                <w:szCs w:val="18"/>
              </w:rPr>
            </w:pPr>
          </w:p>
        </w:tc>
        <w:tc>
          <w:tcPr>
            <w:tcW w:w="2304" w:type="dxa"/>
            <w:tcBorders>
              <w:top w:val="nil"/>
              <w:left w:val="nil"/>
              <w:bottom w:val="nil"/>
              <w:right w:val="single" w:sz="16" w:space="0" w:color="000000"/>
            </w:tcBorders>
            <w:shd w:val="clear" w:color="auto" w:fill="FFFFFF"/>
            <w:vAlign w:val="center"/>
          </w:tcPr>
          <w:p w14:paraId="351FB2DE"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ESEF</w:t>
            </w:r>
          </w:p>
        </w:tc>
        <w:tc>
          <w:tcPr>
            <w:tcW w:w="1135" w:type="dxa"/>
            <w:tcBorders>
              <w:top w:val="nil"/>
              <w:left w:val="single" w:sz="16" w:space="0" w:color="000000"/>
              <w:bottom w:val="nil"/>
            </w:tcBorders>
            <w:shd w:val="clear" w:color="auto" w:fill="FFFFFF"/>
          </w:tcPr>
          <w:p w14:paraId="1C1DBA41"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8</w:t>
            </w:r>
          </w:p>
        </w:tc>
        <w:tc>
          <w:tcPr>
            <w:tcW w:w="1108" w:type="dxa"/>
            <w:tcBorders>
              <w:top w:val="nil"/>
              <w:bottom w:val="nil"/>
            </w:tcBorders>
            <w:shd w:val="clear" w:color="auto" w:fill="FFFFFF"/>
          </w:tcPr>
          <w:p w14:paraId="3B7F0DA8"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20.0</w:t>
            </w:r>
          </w:p>
        </w:tc>
        <w:tc>
          <w:tcPr>
            <w:tcW w:w="1382" w:type="dxa"/>
            <w:tcBorders>
              <w:top w:val="nil"/>
              <w:bottom w:val="nil"/>
            </w:tcBorders>
            <w:shd w:val="clear" w:color="auto" w:fill="FFFFFF"/>
          </w:tcPr>
          <w:p w14:paraId="143BA8CC"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20.0</w:t>
            </w:r>
          </w:p>
        </w:tc>
        <w:tc>
          <w:tcPr>
            <w:tcW w:w="1384" w:type="dxa"/>
            <w:tcBorders>
              <w:top w:val="nil"/>
              <w:bottom w:val="nil"/>
              <w:right w:val="single" w:sz="16" w:space="0" w:color="000000"/>
            </w:tcBorders>
            <w:shd w:val="clear" w:color="auto" w:fill="FFFFFF"/>
          </w:tcPr>
          <w:p w14:paraId="4FC74784"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75.0</w:t>
            </w:r>
          </w:p>
        </w:tc>
      </w:tr>
      <w:tr w:rsidR="00F80534" w:rsidRPr="00EA3665" w14:paraId="319A6A23" w14:textId="77777777" w:rsidTr="007B3BD3">
        <w:trPr>
          <w:cantSplit/>
          <w:trHeight w:val="94"/>
        </w:trPr>
        <w:tc>
          <w:tcPr>
            <w:tcW w:w="848" w:type="dxa"/>
            <w:vMerge/>
            <w:tcBorders>
              <w:top w:val="single" w:sz="16" w:space="0" w:color="000000"/>
              <w:left w:val="single" w:sz="16" w:space="0" w:color="000000"/>
              <w:bottom w:val="single" w:sz="16" w:space="0" w:color="000000"/>
              <w:right w:val="nil"/>
            </w:tcBorders>
            <w:shd w:val="clear" w:color="auto" w:fill="FFFFFF"/>
            <w:vAlign w:val="center"/>
          </w:tcPr>
          <w:p w14:paraId="0A3AB482" w14:textId="77777777" w:rsidR="008A6432" w:rsidRPr="00EA3665" w:rsidRDefault="008A6432" w:rsidP="007B3BD3">
            <w:pPr>
              <w:autoSpaceDE w:val="0"/>
              <w:autoSpaceDN w:val="0"/>
              <w:adjustRightInd w:val="0"/>
              <w:jc w:val="center"/>
              <w:rPr>
                <w:rFonts w:ascii="Arial" w:hAnsi="Arial" w:cs="Arial"/>
                <w:color w:val="000000"/>
                <w:sz w:val="18"/>
                <w:szCs w:val="18"/>
              </w:rPr>
            </w:pPr>
          </w:p>
        </w:tc>
        <w:tc>
          <w:tcPr>
            <w:tcW w:w="2304" w:type="dxa"/>
            <w:tcBorders>
              <w:top w:val="nil"/>
              <w:left w:val="nil"/>
              <w:bottom w:val="nil"/>
              <w:right w:val="single" w:sz="16" w:space="0" w:color="000000"/>
            </w:tcBorders>
            <w:shd w:val="clear" w:color="auto" w:fill="FFFFFF"/>
            <w:vAlign w:val="center"/>
          </w:tcPr>
          <w:p w14:paraId="092B8F1C"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UJED</w:t>
            </w:r>
          </w:p>
        </w:tc>
        <w:tc>
          <w:tcPr>
            <w:tcW w:w="1135" w:type="dxa"/>
            <w:tcBorders>
              <w:top w:val="nil"/>
              <w:left w:val="single" w:sz="16" w:space="0" w:color="000000"/>
              <w:bottom w:val="nil"/>
            </w:tcBorders>
            <w:shd w:val="clear" w:color="auto" w:fill="FFFFFF"/>
          </w:tcPr>
          <w:p w14:paraId="671DDB45"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3</w:t>
            </w:r>
          </w:p>
        </w:tc>
        <w:tc>
          <w:tcPr>
            <w:tcW w:w="1108" w:type="dxa"/>
            <w:tcBorders>
              <w:top w:val="nil"/>
              <w:bottom w:val="nil"/>
            </w:tcBorders>
            <w:shd w:val="clear" w:color="auto" w:fill="FFFFFF"/>
          </w:tcPr>
          <w:p w14:paraId="7F71C572"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7.5</w:t>
            </w:r>
          </w:p>
        </w:tc>
        <w:tc>
          <w:tcPr>
            <w:tcW w:w="1382" w:type="dxa"/>
            <w:tcBorders>
              <w:top w:val="nil"/>
              <w:bottom w:val="nil"/>
            </w:tcBorders>
            <w:shd w:val="clear" w:color="auto" w:fill="FFFFFF"/>
          </w:tcPr>
          <w:p w14:paraId="4AB0AF62"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7.5</w:t>
            </w:r>
          </w:p>
        </w:tc>
        <w:tc>
          <w:tcPr>
            <w:tcW w:w="1384" w:type="dxa"/>
            <w:tcBorders>
              <w:top w:val="nil"/>
              <w:bottom w:val="nil"/>
              <w:right w:val="single" w:sz="16" w:space="0" w:color="000000"/>
            </w:tcBorders>
            <w:shd w:val="clear" w:color="auto" w:fill="FFFFFF"/>
          </w:tcPr>
          <w:p w14:paraId="77451DF0"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82.5</w:t>
            </w:r>
          </w:p>
        </w:tc>
      </w:tr>
      <w:tr w:rsidR="00F80534" w:rsidRPr="00EA3665" w14:paraId="303573E8" w14:textId="77777777" w:rsidTr="007B3BD3">
        <w:trPr>
          <w:cantSplit/>
          <w:trHeight w:val="94"/>
        </w:trPr>
        <w:tc>
          <w:tcPr>
            <w:tcW w:w="848" w:type="dxa"/>
            <w:vMerge/>
            <w:tcBorders>
              <w:top w:val="single" w:sz="16" w:space="0" w:color="000000"/>
              <w:left w:val="single" w:sz="16" w:space="0" w:color="000000"/>
              <w:bottom w:val="single" w:sz="16" w:space="0" w:color="000000"/>
              <w:right w:val="nil"/>
            </w:tcBorders>
            <w:shd w:val="clear" w:color="auto" w:fill="FFFFFF"/>
            <w:vAlign w:val="center"/>
          </w:tcPr>
          <w:p w14:paraId="0BE69490" w14:textId="77777777" w:rsidR="008A6432" w:rsidRPr="00EA3665" w:rsidRDefault="008A6432" w:rsidP="007B3BD3">
            <w:pPr>
              <w:autoSpaceDE w:val="0"/>
              <w:autoSpaceDN w:val="0"/>
              <w:adjustRightInd w:val="0"/>
              <w:jc w:val="center"/>
              <w:rPr>
                <w:rFonts w:ascii="Arial" w:hAnsi="Arial" w:cs="Arial"/>
                <w:color w:val="000000"/>
                <w:sz w:val="18"/>
                <w:szCs w:val="18"/>
              </w:rPr>
            </w:pPr>
          </w:p>
        </w:tc>
        <w:tc>
          <w:tcPr>
            <w:tcW w:w="2304" w:type="dxa"/>
            <w:tcBorders>
              <w:top w:val="nil"/>
              <w:left w:val="nil"/>
              <w:bottom w:val="nil"/>
              <w:right w:val="single" w:sz="16" w:space="0" w:color="000000"/>
            </w:tcBorders>
            <w:shd w:val="clear" w:color="auto" w:fill="FFFFFF"/>
            <w:vAlign w:val="center"/>
          </w:tcPr>
          <w:p w14:paraId="27DE159B"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UNAM</w:t>
            </w:r>
          </w:p>
        </w:tc>
        <w:tc>
          <w:tcPr>
            <w:tcW w:w="1135" w:type="dxa"/>
            <w:tcBorders>
              <w:top w:val="nil"/>
              <w:left w:val="single" w:sz="16" w:space="0" w:color="000000"/>
              <w:bottom w:val="nil"/>
            </w:tcBorders>
            <w:shd w:val="clear" w:color="auto" w:fill="FFFFFF"/>
          </w:tcPr>
          <w:p w14:paraId="0DEFA51E"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6</w:t>
            </w:r>
          </w:p>
        </w:tc>
        <w:tc>
          <w:tcPr>
            <w:tcW w:w="1108" w:type="dxa"/>
            <w:tcBorders>
              <w:top w:val="nil"/>
              <w:bottom w:val="nil"/>
            </w:tcBorders>
            <w:shd w:val="clear" w:color="auto" w:fill="FFFFFF"/>
          </w:tcPr>
          <w:p w14:paraId="3D9E2027"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15.0</w:t>
            </w:r>
          </w:p>
        </w:tc>
        <w:tc>
          <w:tcPr>
            <w:tcW w:w="1382" w:type="dxa"/>
            <w:tcBorders>
              <w:top w:val="nil"/>
              <w:bottom w:val="nil"/>
            </w:tcBorders>
            <w:shd w:val="clear" w:color="auto" w:fill="FFFFFF"/>
          </w:tcPr>
          <w:p w14:paraId="7644511B"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15.0</w:t>
            </w:r>
          </w:p>
        </w:tc>
        <w:tc>
          <w:tcPr>
            <w:tcW w:w="1384" w:type="dxa"/>
            <w:tcBorders>
              <w:top w:val="nil"/>
              <w:bottom w:val="nil"/>
              <w:right w:val="single" w:sz="16" w:space="0" w:color="000000"/>
            </w:tcBorders>
            <w:shd w:val="clear" w:color="auto" w:fill="FFFFFF"/>
          </w:tcPr>
          <w:p w14:paraId="35E869F4"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97.5</w:t>
            </w:r>
          </w:p>
        </w:tc>
      </w:tr>
      <w:tr w:rsidR="00F80534" w:rsidRPr="00EA3665" w14:paraId="5F9353CB" w14:textId="77777777" w:rsidTr="007B3BD3">
        <w:trPr>
          <w:cantSplit/>
          <w:trHeight w:val="94"/>
        </w:trPr>
        <w:tc>
          <w:tcPr>
            <w:tcW w:w="848" w:type="dxa"/>
            <w:vMerge/>
            <w:tcBorders>
              <w:top w:val="single" w:sz="16" w:space="0" w:color="000000"/>
              <w:left w:val="single" w:sz="16" w:space="0" w:color="000000"/>
              <w:bottom w:val="single" w:sz="16" w:space="0" w:color="000000"/>
              <w:right w:val="nil"/>
            </w:tcBorders>
            <w:shd w:val="clear" w:color="auto" w:fill="FFFFFF"/>
            <w:vAlign w:val="center"/>
          </w:tcPr>
          <w:p w14:paraId="0DAC62F3" w14:textId="77777777" w:rsidR="008A6432" w:rsidRPr="00EA3665" w:rsidRDefault="008A6432" w:rsidP="007B3BD3">
            <w:pPr>
              <w:autoSpaceDE w:val="0"/>
              <w:autoSpaceDN w:val="0"/>
              <w:adjustRightInd w:val="0"/>
              <w:jc w:val="center"/>
              <w:rPr>
                <w:rFonts w:ascii="Arial" w:hAnsi="Arial" w:cs="Arial"/>
                <w:color w:val="000000"/>
                <w:sz w:val="18"/>
                <w:szCs w:val="18"/>
              </w:rPr>
            </w:pPr>
          </w:p>
        </w:tc>
        <w:tc>
          <w:tcPr>
            <w:tcW w:w="2304" w:type="dxa"/>
            <w:tcBorders>
              <w:top w:val="nil"/>
              <w:left w:val="nil"/>
              <w:bottom w:val="nil"/>
              <w:right w:val="single" w:sz="16" w:space="0" w:color="000000"/>
            </w:tcBorders>
            <w:shd w:val="clear" w:color="auto" w:fill="FFFFFF"/>
            <w:vAlign w:val="center"/>
          </w:tcPr>
          <w:p w14:paraId="295CCBB0"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UNIVERSIDAD DE GUANAJUATO</w:t>
            </w:r>
          </w:p>
        </w:tc>
        <w:tc>
          <w:tcPr>
            <w:tcW w:w="1135" w:type="dxa"/>
            <w:tcBorders>
              <w:top w:val="nil"/>
              <w:left w:val="single" w:sz="16" w:space="0" w:color="000000"/>
              <w:bottom w:val="nil"/>
            </w:tcBorders>
            <w:shd w:val="clear" w:color="auto" w:fill="FFFFFF"/>
          </w:tcPr>
          <w:p w14:paraId="67FED662"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w:t>
            </w:r>
          </w:p>
        </w:tc>
        <w:tc>
          <w:tcPr>
            <w:tcW w:w="1108" w:type="dxa"/>
            <w:tcBorders>
              <w:top w:val="nil"/>
              <w:bottom w:val="nil"/>
            </w:tcBorders>
            <w:shd w:val="clear" w:color="auto" w:fill="FFFFFF"/>
          </w:tcPr>
          <w:p w14:paraId="36735754"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2.5</w:t>
            </w:r>
          </w:p>
        </w:tc>
        <w:tc>
          <w:tcPr>
            <w:tcW w:w="1382" w:type="dxa"/>
            <w:tcBorders>
              <w:top w:val="nil"/>
              <w:bottom w:val="nil"/>
            </w:tcBorders>
            <w:shd w:val="clear" w:color="auto" w:fill="FFFFFF"/>
          </w:tcPr>
          <w:p w14:paraId="01E9F04F"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2.5</w:t>
            </w:r>
          </w:p>
        </w:tc>
        <w:tc>
          <w:tcPr>
            <w:tcW w:w="1384" w:type="dxa"/>
            <w:tcBorders>
              <w:top w:val="nil"/>
              <w:bottom w:val="nil"/>
              <w:right w:val="single" w:sz="16" w:space="0" w:color="000000"/>
            </w:tcBorders>
            <w:shd w:val="clear" w:color="auto" w:fill="FFFFFF"/>
          </w:tcPr>
          <w:p w14:paraId="06B4C26C"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100.0</w:t>
            </w:r>
          </w:p>
        </w:tc>
      </w:tr>
      <w:tr w:rsidR="00F80534" w:rsidRPr="00EA3665" w14:paraId="04F978B1" w14:textId="77777777" w:rsidTr="007B3BD3">
        <w:trPr>
          <w:cantSplit/>
          <w:trHeight w:val="94"/>
        </w:trPr>
        <w:tc>
          <w:tcPr>
            <w:tcW w:w="848" w:type="dxa"/>
            <w:vMerge/>
            <w:tcBorders>
              <w:top w:val="single" w:sz="16" w:space="0" w:color="000000"/>
              <w:left w:val="single" w:sz="16" w:space="0" w:color="000000"/>
              <w:bottom w:val="single" w:sz="16" w:space="0" w:color="000000"/>
              <w:right w:val="nil"/>
            </w:tcBorders>
            <w:shd w:val="clear" w:color="auto" w:fill="FFFFFF"/>
            <w:vAlign w:val="center"/>
          </w:tcPr>
          <w:p w14:paraId="32028A2C" w14:textId="77777777" w:rsidR="008A6432" w:rsidRPr="00EA3665" w:rsidRDefault="008A6432" w:rsidP="007B3BD3">
            <w:pPr>
              <w:autoSpaceDE w:val="0"/>
              <w:autoSpaceDN w:val="0"/>
              <w:adjustRightInd w:val="0"/>
              <w:jc w:val="center"/>
              <w:rPr>
                <w:rFonts w:ascii="Arial" w:hAnsi="Arial" w:cs="Arial"/>
                <w:color w:val="000000"/>
                <w:sz w:val="18"/>
                <w:szCs w:val="18"/>
              </w:rPr>
            </w:pPr>
          </w:p>
        </w:tc>
        <w:tc>
          <w:tcPr>
            <w:tcW w:w="2304" w:type="dxa"/>
            <w:tcBorders>
              <w:top w:val="nil"/>
              <w:left w:val="nil"/>
              <w:bottom w:val="nil"/>
              <w:right w:val="single" w:sz="16" w:space="0" w:color="000000"/>
            </w:tcBorders>
            <w:shd w:val="clear" w:color="auto" w:fill="FFFFFF"/>
            <w:vAlign w:val="center"/>
          </w:tcPr>
          <w:p w14:paraId="267B9912"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p>
        </w:tc>
        <w:tc>
          <w:tcPr>
            <w:tcW w:w="1135" w:type="dxa"/>
            <w:tcBorders>
              <w:top w:val="nil"/>
              <w:left w:val="single" w:sz="16" w:space="0" w:color="000000"/>
              <w:bottom w:val="nil"/>
            </w:tcBorders>
            <w:shd w:val="clear" w:color="auto" w:fill="FFFFFF"/>
          </w:tcPr>
          <w:p w14:paraId="6EAC0E45"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p>
        </w:tc>
        <w:tc>
          <w:tcPr>
            <w:tcW w:w="1108" w:type="dxa"/>
            <w:tcBorders>
              <w:top w:val="nil"/>
              <w:bottom w:val="nil"/>
            </w:tcBorders>
            <w:shd w:val="clear" w:color="auto" w:fill="FFFFFF"/>
          </w:tcPr>
          <w:p w14:paraId="59AC58E3"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p>
        </w:tc>
        <w:tc>
          <w:tcPr>
            <w:tcW w:w="1382" w:type="dxa"/>
            <w:tcBorders>
              <w:top w:val="nil"/>
              <w:bottom w:val="nil"/>
            </w:tcBorders>
            <w:shd w:val="clear" w:color="auto" w:fill="FFFFFF"/>
          </w:tcPr>
          <w:p w14:paraId="43DAE4FD"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p>
        </w:tc>
        <w:tc>
          <w:tcPr>
            <w:tcW w:w="1384" w:type="dxa"/>
            <w:tcBorders>
              <w:top w:val="nil"/>
              <w:bottom w:val="nil"/>
              <w:right w:val="single" w:sz="16" w:space="0" w:color="000000"/>
            </w:tcBorders>
            <w:shd w:val="clear" w:color="auto" w:fill="FFFFFF"/>
          </w:tcPr>
          <w:p w14:paraId="3F8FA6A9"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p>
        </w:tc>
      </w:tr>
      <w:tr w:rsidR="00F80534" w:rsidRPr="00EA3665" w14:paraId="07FAAD51" w14:textId="77777777" w:rsidTr="007B3BD3">
        <w:trPr>
          <w:cantSplit/>
          <w:trHeight w:val="94"/>
        </w:trPr>
        <w:tc>
          <w:tcPr>
            <w:tcW w:w="848" w:type="dxa"/>
            <w:vMerge/>
            <w:tcBorders>
              <w:top w:val="single" w:sz="16" w:space="0" w:color="000000"/>
              <w:left w:val="single" w:sz="16" w:space="0" w:color="000000"/>
              <w:bottom w:val="single" w:sz="16" w:space="0" w:color="000000"/>
              <w:right w:val="nil"/>
            </w:tcBorders>
            <w:shd w:val="clear" w:color="auto" w:fill="FFFFFF"/>
            <w:vAlign w:val="center"/>
          </w:tcPr>
          <w:p w14:paraId="7197C2DD" w14:textId="77777777" w:rsidR="008A6432" w:rsidRPr="00EA3665" w:rsidRDefault="008A6432" w:rsidP="007B3BD3">
            <w:pPr>
              <w:autoSpaceDE w:val="0"/>
              <w:autoSpaceDN w:val="0"/>
              <w:adjustRightInd w:val="0"/>
              <w:jc w:val="center"/>
              <w:rPr>
                <w:rFonts w:ascii="Arial" w:hAnsi="Arial" w:cs="Arial"/>
                <w:color w:val="000000"/>
                <w:sz w:val="18"/>
                <w:szCs w:val="18"/>
              </w:rPr>
            </w:pPr>
          </w:p>
        </w:tc>
        <w:tc>
          <w:tcPr>
            <w:tcW w:w="2304" w:type="dxa"/>
            <w:tcBorders>
              <w:top w:val="nil"/>
              <w:left w:val="nil"/>
              <w:bottom w:val="nil"/>
              <w:right w:val="single" w:sz="16" w:space="0" w:color="000000"/>
            </w:tcBorders>
            <w:shd w:val="clear" w:color="auto" w:fill="FFFFFF"/>
            <w:vAlign w:val="center"/>
          </w:tcPr>
          <w:p w14:paraId="661B8AB3"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Total</w:t>
            </w:r>
          </w:p>
        </w:tc>
        <w:tc>
          <w:tcPr>
            <w:tcW w:w="1135" w:type="dxa"/>
            <w:tcBorders>
              <w:top w:val="nil"/>
              <w:left w:val="single" w:sz="16" w:space="0" w:color="000000"/>
              <w:bottom w:val="nil"/>
            </w:tcBorders>
            <w:shd w:val="clear" w:color="auto" w:fill="FFFFFF"/>
          </w:tcPr>
          <w:p w14:paraId="49A4DCF4"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40</w:t>
            </w:r>
          </w:p>
        </w:tc>
        <w:tc>
          <w:tcPr>
            <w:tcW w:w="1108" w:type="dxa"/>
            <w:tcBorders>
              <w:top w:val="nil"/>
              <w:bottom w:val="nil"/>
            </w:tcBorders>
            <w:shd w:val="clear" w:color="auto" w:fill="FFFFFF"/>
          </w:tcPr>
          <w:p w14:paraId="54BD5402"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100.0</w:t>
            </w:r>
          </w:p>
        </w:tc>
        <w:tc>
          <w:tcPr>
            <w:tcW w:w="1382" w:type="dxa"/>
            <w:tcBorders>
              <w:top w:val="nil"/>
              <w:bottom w:val="nil"/>
            </w:tcBorders>
            <w:shd w:val="clear" w:color="auto" w:fill="FFFFFF"/>
          </w:tcPr>
          <w:p w14:paraId="7E4CA29F" w14:textId="77777777" w:rsidR="008A6432" w:rsidRPr="00EA3665" w:rsidRDefault="008A6432" w:rsidP="007B3BD3">
            <w:pPr>
              <w:autoSpaceDE w:val="0"/>
              <w:autoSpaceDN w:val="0"/>
              <w:adjustRightInd w:val="0"/>
              <w:spacing w:line="320" w:lineRule="atLeast"/>
              <w:ind w:left="60" w:right="60"/>
              <w:jc w:val="center"/>
              <w:rPr>
                <w:rFonts w:ascii="Arial" w:hAnsi="Arial" w:cs="Arial"/>
                <w:color w:val="000000"/>
                <w:sz w:val="18"/>
                <w:szCs w:val="18"/>
              </w:rPr>
            </w:pPr>
            <w:r w:rsidRPr="00EA3665">
              <w:rPr>
                <w:rFonts w:ascii="Arial" w:hAnsi="Arial" w:cs="Arial"/>
                <w:color w:val="000000"/>
                <w:sz w:val="18"/>
                <w:szCs w:val="18"/>
              </w:rPr>
              <w:t>100.0</w:t>
            </w:r>
          </w:p>
        </w:tc>
        <w:tc>
          <w:tcPr>
            <w:tcW w:w="1384" w:type="dxa"/>
            <w:tcBorders>
              <w:top w:val="nil"/>
              <w:bottom w:val="nil"/>
              <w:right w:val="single" w:sz="16" w:space="0" w:color="000000"/>
            </w:tcBorders>
            <w:shd w:val="clear" w:color="auto" w:fill="FFFFFF"/>
          </w:tcPr>
          <w:p w14:paraId="5D079C0E" w14:textId="77777777" w:rsidR="008A6432" w:rsidRPr="00EA3665" w:rsidRDefault="008A6432" w:rsidP="007B3BD3">
            <w:pPr>
              <w:autoSpaceDE w:val="0"/>
              <w:autoSpaceDN w:val="0"/>
              <w:adjustRightInd w:val="0"/>
              <w:jc w:val="center"/>
              <w:rPr>
                <w:rFonts w:ascii="Times New Roman" w:hAnsi="Times New Roman" w:cs="Times New Roman"/>
              </w:rPr>
            </w:pPr>
          </w:p>
        </w:tc>
      </w:tr>
      <w:tr w:rsidR="00F80534" w:rsidRPr="00EA3665" w14:paraId="0FD1CAD4" w14:textId="77777777" w:rsidTr="007B3BD3">
        <w:trPr>
          <w:cantSplit/>
          <w:trHeight w:val="28"/>
        </w:trPr>
        <w:tc>
          <w:tcPr>
            <w:tcW w:w="848" w:type="dxa"/>
            <w:tcBorders>
              <w:top w:val="single" w:sz="16" w:space="0" w:color="000000"/>
              <w:left w:val="single" w:sz="16" w:space="0" w:color="000000"/>
              <w:bottom w:val="single" w:sz="16" w:space="0" w:color="000000"/>
              <w:right w:val="nil"/>
            </w:tcBorders>
            <w:shd w:val="clear" w:color="auto" w:fill="FFFFFF"/>
            <w:vAlign w:val="center"/>
          </w:tcPr>
          <w:p w14:paraId="36D7A2F1" w14:textId="77777777" w:rsidR="008A6432" w:rsidRPr="00EA3665" w:rsidRDefault="008A6432" w:rsidP="008A6432">
            <w:pPr>
              <w:autoSpaceDE w:val="0"/>
              <w:autoSpaceDN w:val="0"/>
              <w:adjustRightInd w:val="0"/>
              <w:rPr>
                <w:rFonts w:ascii="Arial" w:hAnsi="Arial" w:cs="Arial"/>
                <w:color w:val="000000"/>
                <w:sz w:val="18"/>
                <w:szCs w:val="18"/>
              </w:rPr>
            </w:pPr>
          </w:p>
        </w:tc>
        <w:tc>
          <w:tcPr>
            <w:tcW w:w="2304" w:type="dxa"/>
            <w:tcBorders>
              <w:top w:val="nil"/>
              <w:left w:val="nil"/>
              <w:bottom w:val="single" w:sz="16" w:space="0" w:color="000000"/>
              <w:right w:val="single" w:sz="16" w:space="0" w:color="000000"/>
            </w:tcBorders>
            <w:shd w:val="clear" w:color="auto" w:fill="FFFFFF"/>
            <w:vAlign w:val="center"/>
          </w:tcPr>
          <w:p w14:paraId="0992B8F8" w14:textId="77777777" w:rsidR="008A6432" w:rsidRPr="00EA3665" w:rsidRDefault="008A6432" w:rsidP="008A6432">
            <w:pPr>
              <w:autoSpaceDE w:val="0"/>
              <w:autoSpaceDN w:val="0"/>
              <w:adjustRightInd w:val="0"/>
              <w:spacing w:line="320" w:lineRule="atLeast"/>
              <w:ind w:left="60" w:right="60"/>
              <w:rPr>
                <w:rFonts w:ascii="Arial" w:hAnsi="Arial" w:cs="Arial"/>
                <w:color w:val="000000"/>
                <w:sz w:val="18"/>
                <w:szCs w:val="18"/>
              </w:rPr>
            </w:pPr>
          </w:p>
        </w:tc>
        <w:tc>
          <w:tcPr>
            <w:tcW w:w="1135" w:type="dxa"/>
            <w:tcBorders>
              <w:top w:val="nil"/>
              <w:left w:val="single" w:sz="16" w:space="0" w:color="000000"/>
              <w:bottom w:val="single" w:sz="16" w:space="0" w:color="000000"/>
            </w:tcBorders>
            <w:shd w:val="clear" w:color="auto" w:fill="FFFFFF"/>
          </w:tcPr>
          <w:p w14:paraId="5CCEA529" w14:textId="77777777" w:rsidR="008A6432" w:rsidRPr="00EA3665" w:rsidRDefault="008A6432" w:rsidP="008A6432">
            <w:pPr>
              <w:autoSpaceDE w:val="0"/>
              <w:autoSpaceDN w:val="0"/>
              <w:adjustRightInd w:val="0"/>
              <w:spacing w:line="320" w:lineRule="atLeast"/>
              <w:ind w:left="60" w:right="60"/>
              <w:jc w:val="right"/>
              <w:rPr>
                <w:rFonts w:ascii="Arial" w:hAnsi="Arial" w:cs="Arial"/>
                <w:color w:val="000000"/>
                <w:sz w:val="18"/>
                <w:szCs w:val="18"/>
              </w:rPr>
            </w:pPr>
          </w:p>
        </w:tc>
        <w:tc>
          <w:tcPr>
            <w:tcW w:w="1108" w:type="dxa"/>
            <w:tcBorders>
              <w:top w:val="nil"/>
              <w:bottom w:val="single" w:sz="16" w:space="0" w:color="000000"/>
            </w:tcBorders>
            <w:shd w:val="clear" w:color="auto" w:fill="FFFFFF"/>
          </w:tcPr>
          <w:p w14:paraId="7EA2F008" w14:textId="77777777" w:rsidR="008A6432" w:rsidRPr="00EA3665" w:rsidRDefault="008A6432" w:rsidP="008A6432">
            <w:pPr>
              <w:autoSpaceDE w:val="0"/>
              <w:autoSpaceDN w:val="0"/>
              <w:adjustRightInd w:val="0"/>
              <w:spacing w:line="320" w:lineRule="atLeast"/>
              <w:ind w:left="60" w:right="60"/>
              <w:jc w:val="right"/>
              <w:rPr>
                <w:rFonts w:ascii="Arial" w:hAnsi="Arial" w:cs="Arial"/>
                <w:color w:val="000000"/>
                <w:sz w:val="18"/>
                <w:szCs w:val="18"/>
              </w:rPr>
            </w:pPr>
          </w:p>
        </w:tc>
        <w:tc>
          <w:tcPr>
            <w:tcW w:w="1382" w:type="dxa"/>
            <w:tcBorders>
              <w:top w:val="nil"/>
              <w:bottom w:val="single" w:sz="16" w:space="0" w:color="000000"/>
            </w:tcBorders>
            <w:shd w:val="clear" w:color="auto" w:fill="FFFFFF"/>
          </w:tcPr>
          <w:p w14:paraId="4BDF5073" w14:textId="77777777" w:rsidR="008A6432" w:rsidRPr="00EA3665" w:rsidRDefault="008A6432" w:rsidP="008A6432">
            <w:pPr>
              <w:autoSpaceDE w:val="0"/>
              <w:autoSpaceDN w:val="0"/>
              <w:adjustRightInd w:val="0"/>
              <w:spacing w:line="320" w:lineRule="atLeast"/>
              <w:ind w:left="60" w:right="60"/>
              <w:jc w:val="right"/>
              <w:rPr>
                <w:rFonts w:ascii="Arial" w:hAnsi="Arial" w:cs="Arial"/>
                <w:color w:val="000000"/>
                <w:sz w:val="18"/>
                <w:szCs w:val="18"/>
              </w:rPr>
            </w:pPr>
          </w:p>
        </w:tc>
        <w:tc>
          <w:tcPr>
            <w:tcW w:w="1384" w:type="dxa"/>
            <w:tcBorders>
              <w:top w:val="nil"/>
              <w:bottom w:val="single" w:sz="16" w:space="0" w:color="000000"/>
              <w:right w:val="single" w:sz="16" w:space="0" w:color="000000"/>
            </w:tcBorders>
            <w:shd w:val="clear" w:color="auto" w:fill="FFFFFF"/>
          </w:tcPr>
          <w:p w14:paraId="511E3B32" w14:textId="77777777" w:rsidR="008A6432" w:rsidRPr="00EA3665" w:rsidRDefault="008A6432" w:rsidP="008A6432">
            <w:pPr>
              <w:autoSpaceDE w:val="0"/>
              <w:autoSpaceDN w:val="0"/>
              <w:adjustRightInd w:val="0"/>
              <w:rPr>
                <w:rFonts w:ascii="Times New Roman" w:hAnsi="Times New Roman" w:cs="Times New Roman"/>
              </w:rPr>
            </w:pPr>
          </w:p>
        </w:tc>
      </w:tr>
    </w:tbl>
    <w:p w14:paraId="7E5EDC70" w14:textId="77777777" w:rsidR="008A6432" w:rsidRDefault="008A6432" w:rsidP="008A6432">
      <w:pPr>
        <w:tabs>
          <w:tab w:val="left" w:pos="2390"/>
        </w:tabs>
        <w:autoSpaceDE w:val="0"/>
        <w:autoSpaceDN w:val="0"/>
        <w:adjustRightInd w:val="0"/>
        <w:spacing w:line="400" w:lineRule="atLeast"/>
        <w:rPr>
          <w:rFonts w:ascii="Times New Roman" w:hAnsi="Times New Roman" w:cs="Times New Roman"/>
        </w:rPr>
      </w:pPr>
    </w:p>
    <w:p w14:paraId="6F39E3C6" w14:textId="77777777" w:rsidR="007B3BD3" w:rsidRDefault="007B3BD3" w:rsidP="008A6432">
      <w:pPr>
        <w:tabs>
          <w:tab w:val="left" w:pos="2390"/>
        </w:tabs>
        <w:autoSpaceDE w:val="0"/>
        <w:autoSpaceDN w:val="0"/>
        <w:adjustRightInd w:val="0"/>
        <w:spacing w:line="400" w:lineRule="atLeast"/>
        <w:rPr>
          <w:rFonts w:ascii="Times New Roman" w:hAnsi="Times New Roman" w:cs="Times New Roman"/>
        </w:rPr>
      </w:pPr>
    </w:p>
    <w:p w14:paraId="3A3C2285" w14:textId="77777777" w:rsidR="007B3BD3" w:rsidRDefault="007B3BD3" w:rsidP="008A6432">
      <w:pPr>
        <w:tabs>
          <w:tab w:val="left" w:pos="2390"/>
        </w:tabs>
        <w:autoSpaceDE w:val="0"/>
        <w:autoSpaceDN w:val="0"/>
        <w:adjustRightInd w:val="0"/>
        <w:spacing w:line="400" w:lineRule="atLeast"/>
        <w:rPr>
          <w:rFonts w:ascii="Times New Roman" w:hAnsi="Times New Roman" w:cs="Times New Roman"/>
        </w:rPr>
      </w:pPr>
    </w:p>
    <w:p w14:paraId="4EE556BF" w14:textId="77777777" w:rsidR="007B3BD3" w:rsidRDefault="007B3BD3" w:rsidP="008A6432">
      <w:pPr>
        <w:tabs>
          <w:tab w:val="left" w:pos="2390"/>
        </w:tabs>
        <w:autoSpaceDE w:val="0"/>
        <w:autoSpaceDN w:val="0"/>
        <w:adjustRightInd w:val="0"/>
        <w:spacing w:line="400" w:lineRule="atLeast"/>
        <w:rPr>
          <w:rFonts w:ascii="Times New Roman" w:hAnsi="Times New Roman" w:cs="Times New Roman"/>
        </w:rPr>
      </w:pPr>
    </w:p>
    <w:p w14:paraId="1003C2B7" w14:textId="77777777" w:rsidR="007B3BD3" w:rsidRDefault="007B3BD3" w:rsidP="008A6432">
      <w:pPr>
        <w:tabs>
          <w:tab w:val="left" w:pos="2390"/>
        </w:tabs>
        <w:autoSpaceDE w:val="0"/>
        <w:autoSpaceDN w:val="0"/>
        <w:adjustRightInd w:val="0"/>
        <w:spacing w:line="400" w:lineRule="atLeast"/>
        <w:rPr>
          <w:rFonts w:ascii="Times New Roman" w:hAnsi="Times New Roman" w:cs="Times New Roman"/>
        </w:rPr>
      </w:pPr>
    </w:p>
    <w:p w14:paraId="07A29A1D" w14:textId="77777777" w:rsidR="007B3BD3" w:rsidRDefault="007B3BD3" w:rsidP="008A6432">
      <w:pPr>
        <w:tabs>
          <w:tab w:val="left" w:pos="2390"/>
        </w:tabs>
        <w:autoSpaceDE w:val="0"/>
        <w:autoSpaceDN w:val="0"/>
        <w:adjustRightInd w:val="0"/>
        <w:spacing w:line="400" w:lineRule="atLeast"/>
        <w:rPr>
          <w:rFonts w:ascii="Times New Roman" w:hAnsi="Times New Roman" w:cs="Times New Roman"/>
        </w:rPr>
      </w:pPr>
    </w:p>
    <w:p w14:paraId="6AF8AD04" w14:textId="77777777" w:rsidR="007B3BD3" w:rsidRDefault="007B3BD3" w:rsidP="008A6432">
      <w:pPr>
        <w:tabs>
          <w:tab w:val="left" w:pos="2390"/>
        </w:tabs>
        <w:autoSpaceDE w:val="0"/>
        <w:autoSpaceDN w:val="0"/>
        <w:adjustRightInd w:val="0"/>
        <w:spacing w:line="400" w:lineRule="atLeast"/>
        <w:rPr>
          <w:rFonts w:ascii="Times New Roman" w:hAnsi="Times New Roman" w:cs="Times New Roman"/>
        </w:rPr>
      </w:pPr>
    </w:p>
    <w:p w14:paraId="5B0F7ECE" w14:textId="31E17D81" w:rsidR="007B3BD3" w:rsidRDefault="007B3BD3" w:rsidP="008A6432">
      <w:pPr>
        <w:tabs>
          <w:tab w:val="left" w:pos="2390"/>
        </w:tabs>
        <w:autoSpaceDE w:val="0"/>
        <w:autoSpaceDN w:val="0"/>
        <w:adjustRightInd w:val="0"/>
        <w:spacing w:line="400" w:lineRule="atLeast"/>
        <w:rPr>
          <w:rFonts w:ascii="Times New Roman" w:hAnsi="Times New Roman" w:cs="Times New Roman"/>
        </w:rPr>
      </w:pPr>
    </w:p>
    <w:p w14:paraId="32989DB3" w14:textId="62256FFB" w:rsidR="00C97FB9" w:rsidRDefault="00C97FB9" w:rsidP="008A6432">
      <w:pPr>
        <w:tabs>
          <w:tab w:val="left" w:pos="2390"/>
        </w:tabs>
        <w:autoSpaceDE w:val="0"/>
        <w:autoSpaceDN w:val="0"/>
        <w:adjustRightInd w:val="0"/>
        <w:spacing w:line="400" w:lineRule="atLeast"/>
        <w:rPr>
          <w:rFonts w:ascii="Times New Roman" w:hAnsi="Times New Roman" w:cs="Times New Roman"/>
        </w:rPr>
      </w:pPr>
    </w:p>
    <w:p w14:paraId="5145CFA4" w14:textId="7E3BB026" w:rsidR="00AF06F2" w:rsidRDefault="00AF06F2" w:rsidP="008A6432">
      <w:pPr>
        <w:tabs>
          <w:tab w:val="left" w:pos="2390"/>
        </w:tabs>
        <w:autoSpaceDE w:val="0"/>
        <w:autoSpaceDN w:val="0"/>
        <w:adjustRightInd w:val="0"/>
        <w:spacing w:line="400" w:lineRule="atLeast"/>
        <w:rPr>
          <w:rFonts w:ascii="Times New Roman" w:hAnsi="Times New Roman" w:cs="Times New Roman"/>
        </w:rPr>
      </w:pPr>
    </w:p>
    <w:p w14:paraId="52E19F62" w14:textId="34AC5CED" w:rsidR="00AF06F2" w:rsidRDefault="00AF06F2" w:rsidP="008A6432">
      <w:pPr>
        <w:tabs>
          <w:tab w:val="left" w:pos="2390"/>
        </w:tabs>
        <w:autoSpaceDE w:val="0"/>
        <w:autoSpaceDN w:val="0"/>
        <w:adjustRightInd w:val="0"/>
        <w:spacing w:line="400" w:lineRule="atLeast"/>
        <w:rPr>
          <w:rFonts w:ascii="Times New Roman" w:hAnsi="Times New Roman" w:cs="Times New Roman"/>
        </w:rPr>
      </w:pPr>
    </w:p>
    <w:p w14:paraId="5375C045" w14:textId="675DFE8A" w:rsidR="00AF06F2" w:rsidRDefault="00AF06F2" w:rsidP="008A6432">
      <w:pPr>
        <w:tabs>
          <w:tab w:val="left" w:pos="2390"/>
        </w:tabs>
        <w:autoSpaceDE w:val="0"/>
        <w:autoSpaceDN w:val="0"/>
        <w:adjustRightInd w:val="0"/>
        <w:spacing w:line="400" w:lineRule="atLeast"/>
        <w:rPr>
          <w:rFonts w:ascii="Times New Roman" w:hAnsi="Times New Roman" w:cs="Times New Roman"/>
        </w:rPr>
      </w:pPr>
    </w:p>
    <w:p w14:paraId="1BFAEE6B" w14:textId="77777777" w:rsidR="00AF06F2" w:rsidRDefault="00AF06F2" w:rsidP="008A6432">
      <w:pPr>
        <w:tabs>
          <w:tab w:val="left" w:pos="2390"/>
        </w:tabs>
        <w:autoSpaceDE w:val="0"/>
        <w:autoSpaceDN w:val="0"/>
        <w:adjustRightInd w:val="0"/>
        <w:spacing w:line="400" w:lineRule="atLeast"/>
        <w:rPr>
          <w:rFonts w:ascii="Times New Roman" w:hAnsi="Times New Roman" w:cs="Times New Roman"/>
        </w:rPr>
      </w:pPr>
    </w:p>
    <w:p w14:paraId="183BA216" w14:textId="20EA641D" w:rsidR="008A6432" w:rsidRDefault="005A0F9D" w:rsidP="008A6432">
      <w:pPr>
        <w:tabs>
          <w:tab w:val="left" w:pos="2390"/>
        </w:tabs>
        <w:autoSpaceDE w:val="0"/>
        <w:autoSpaceDN w:val="0"/>
        <w:adjustRightInd w:val="0"/>
        <w:spacing w:line="400" w:lineRule="atLeast"/>
        <w:rPr>
          <w:rFonts w:ascii="Times New Roman" w:hAnsi="Times New Roman" w:cs="Times New Roman"/>
        </w:rPr>
      </w:pPr>
      <w:r>
        <w:rPr>
          <w:rFonts w:ascii="Times New Roman" w:hAnsi="Times New Roman" w:cs="Times New Roman"/>
        </w:rPr>
        <w:t xml:space="preserve">Gráfica </w:t>
      </w:r>
      <w:r w:rsidR="008A6432">
        <w:rPr>
          <w:rFonts w:ascii="Times New Roman" w:hAnsi="Times New Roman" w:cs="Times New Roman"/>
        </w:rPr>
        <w:t>1</w:t>
      </w:r>
      <w:r>
        <w:rPr>
          <w:rFonts w:ascii="Times New Roman" w:hAnsi="Times New Roman" w:cs="Times New Roman"/>
        </w:rPr>
        <w:t>.</w:t>
      </w:r>
      <w:r w:rsidR="008A6432">
        <w:rPr>
          <w:rFonts w:ascii="Times New Roman" w:hAnsi="Times New Roman" w:cs="Times New Roman"/>
        </w:rPr>
        <w:t xml:space="preserve"> Universidad que Representa</w:t>
      </w:r>
    </w:p>
    <w:p w14:paraId="2CCEF5B6" w14:textId="77777777" w:rsidR="005A0F9D" w:rsidRDefault="005A0F9D" w:rsidP="008A6432">
      <w:pPr>
        <w:tabs>
          <w:tab w:val="left" w:pos="2390"/>
        </w:tabs>
        <w:autoSpaceDE w:val="0"/>
        <w:autoSpaceDN w:val="0"/>
        <w:adjustRightInd w:val="0"/>
        <w:spacing w:line="400" w:lineRule="atLeast"/>
        <w:rPr>
          <w:rFonts w:ascii="Times New Roman" w:hAnsi="Times New Roman" w:cs="Times New Roman"/>
        </w:rPr>
      </w:pPr>
    </w:p>
    <w:p w14:paraId="67D75818" w14:textId="542256F2" w:rsidR="0041721B" w:rsidRPr="00F80534" w:rsidRDefault="00F80534" w:rsidP="00F80534">
      <w:pPr>
        <w:tabs>
          <w:tab w:val="left" w:pos="2390"/>
        </w:tabs>
        <w:autoSpaceDE w:val="0"/>
        <w:autoSpaceDN w:val="0"/>
        <w:adjustRightInd w:val="0"/>
        <w:spacing w:line="400" w:lineRule="atLeast"/>
        <w:rPr>
          <w:rFonts w:ascii="Times New Roman" w:hAnsi="Times New Roman" w:cs="Times New Roman"/>
        </w:rPr>
      </w:pPr>
      <w:r>
        <w:rPr>
          <w:noProof/>
          <w:lang w:val="es-ES"/>
        </w:rPr>
        <w:drawing>
          <wp:inline distT="0" distB="0" distL="0" distR="0" wp14:anchorId="57A72CDA" wp14:editId="033F6A45">
            <wp:extent cx="4267200" cy="2808514"/>
            <wp:effectExtent l="0" t="0" r="0"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A926D2" w14:textId="77777777" w:rsidR="00532BF4" w:rsidRDefault="00532BF4" w:rsidP="00532BF4">
      <w:pPr>
        <w:spacing w:line="480" w:lineRule="auto"/>
        <w:jc w:val="both"/>
        <w:rPr>
          <w:rFonts w:ascii="Times New Roman" w:hAnsi="Times New Roman"/>
          <w:color w:val="000000"/>
          <w:shd w:val="clear" w:color="auto" w:fill="FFFFFF"/>
        </w:rPr>
      </w:pPr>
    </w:p>
    <w:p w14:paraId="5D7590A4" w14:textId="77777777" w:rsidR="007B3BD3" w:rsidRDefault="007B3BD3"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p>
    <w:p w14:paraId="3C541555" w14:textId="4B217871" w:rsidR="008A6432" w:rsidRDefault="008A6432"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En la </w:t>
      </w:r>
      <w:r w:rsidR="005A0F9D">
        <w:rPr>
          <w:rFonts w:ascii="Times New Roman" w:hAnsi="Times New Roman"/>
          <w:color w:val="000000"/>
          <w:shd w:val="clear" w:color="auto" w:fill="FFFFFF"/>
        </w:rPr>
        <w:t xml:space="preserve">tabla 2 y figura 2, </w:t>
      </w:r>
      <w:r>
        <w:rPr>
          <w:rFonts w:ascii="Times New Roman" w:hAnsi="Times New Roman"/>
          <w:color w:val="000000"/>
          <w:shd w:val="clear" w:color="auto" w:fill="FFFFFF"/>
        </w:rPr>
        <w:t xml:space="preserve">se muestra </w:t>
      </w:r>
      <w:r w:rsidR="005A0F9D">
        <w:rPr>
          <w:rFonts w:ascii="Times New Roman" w:hAnsi="Times New Roman"/>
          <w:color w:val="000000"/>
          <w:shd w:val="clear" w:color="auto" w:fill="FFFFFF"/>
        </w:rPr>
        <w:t>de manera general, la percepción que tienen al ser parte de los equipos selectivos de su universidad. Destaca que el 70 % de ellos se sienten muy orgullosos d</w:t>
      </w:r>
      <w:r>
        <w:rPr>
          <w:rFonts w:ascii="Times New Roman" w:hAnsi="Times New Roman"/>
          <w:color w:val="000000"/>
          <w:shd w:val="clear" w:color="auto" w:fill="FFFFFF"/>
        </w:rPr>
        <w:t>e</w:t>
      </w:r>
      <w:r w:rsidR="005A0F9D">
        <w:rPr>
          <w:rFonts w:ascii="Times New Roman" w:hAnsi="Times New Roman"/>
          <w:color w:val="000000"/>
          <w:shd w:val="clear" w:color="auto" w:fill="FFFFFF"/>
        </w:rPr>
        <w:t xml:space="preserve"> ello. </w:t>
      </w:r>
    </w:p>
    <w:p w14:paraId="561FBE89" w14:textId="77777777" w:rsidR="005A0F9D" w:rsidRDefault="005A0F9D" w:rsidP="008A6432">
      <w:pPr>
        <w:spacing w:line="360" w:lineRule="auto"/>
        <w:jc w:val="both"/>
        <w:rPr>
          <w:rFonts w:ascii="Times New Roman" w:hAnsi="Times New Roman"/>
          <w:color w:val="000000"/>
          <w:shd w:val="clear" w:color="auto" w:fill="FFFFFF"/>
        </w:rPr>
      </w:pPr>
    </w:p>
    <w:p w14:paraId="00C3412A" w14:textId="2CB49147" w:rsidR="008A6432" w:rsidRDefault="005A0F9D" w:rsidP="008A6432">
      <w:pPr>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t>Tabla</w:t>
      </w:r>
      <w:r w:rsidR="008A6432">
        <w:rPr>
          <w:rFonts w:ascii="Times New Roman" w:hAnsi="Times New Roman"/>
          <w:color w:val="000000"/>
          <w:shd w:val="clear" w:color="auto" w:fill="FFFFFF"/>
        </w:rPr>
        <w:t xml:space="preserve"> 2</w:t>
      </w:r>
      <w:r>
        <w:rPr>
          <w:rFonts w:ascii="Times New Roman" w:hAnsi="Times New Roman"/>
          <w:color w:val="000000"/>
          <w:shd w:val="clear" w:color="auto" w:fill="FFFFFF"/>
        </w:rPr>
        <w:t xml:space="preserve">. </w:t>
      </w:r>
      <w:r w:rsidR="008A6432">
        <w:rPr>
          <w:rFonts w:ascii="Times New Roman" w:hAnsi="Times New Roman"/>
          <w:color w:val="000000"/>
          <w:shd w:val="clear" w:color="auto" w:fill="FFFFFF"/>
        </w:rPr>
        <w:t xml:space="preserve">Me siento orgulloso </w:t>
      </w:r>
      <w:r>
        <w:rPr>
          <w:rFonts w:ascii="Times New Roman" w:hAnsi="Times New Roman"/>
          <w:color w:val="000000"/>
          <w:shd w:val="clear" w:color="auto" w:fill="FFFFFF"/>
        </w:rPr>
        <w:t>de mí mismo y de mi universidad</w:t>
      </w:r>
    </w:p>
    <w:p w14:paraId="533ED66A" w14:textId="77777777" w:rsidR="005A0F9D" w:rsidRDefault="005A0F9D" w:rsidP="008A6432">
      <w:pPr>
        <w:spacing w:line="360" w:lineRule="auto"/>
        <w:jc w:val="both"/>
        <w:rPr>
          <w:rFonts w:ascii="Times New Roman" w:hAnsi="Times New Roman"/>
          <w:color w:val="000000"/>
          <w:shd w:val="clear" w:color="auto" w:fill="FFFFFF"/>
        </w:rPr>
      </w:pP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8A6432" w:rsidRPr="00CF167A" w14:paraId="002E4292" w14:textId="77777777" w:rsidTr="008A6432">
        <w:trPr>
          <w:trHeight w:val="315"/>
        </w:trPr>
        <w:tc>
          <w:tcPr>
            <w:tcW w:w="7200" w:type="dxa"/>
            <w:gridSpan w:val="6"/>
            <w:tcBorders>
              <w:top w:val="nil"/>
              <w:left w:val="nil"/>
              <w:bottom w:val="nil"/>
              <w:right w:val="nil"/>
            </w:tcBorders>
            <w:shd w:val="clear" w:color="auto" w:fill="auto"/>
            <w:vAlign w:val="center"/>
            <w:hideMark/>
          </w:tcPr>
          <w:p w14:paraId="5DA78F38" w14:textId="77777777" w:rsidR="008A6432" w:rsidRPr="00DB78C6" w:rsidRDefault="008A6432" w:rsidP="008A6432">
            <w:pPr>
              <w:jc w:val="center"/>
              <w:rPr>
                <w:rFonts w:ascii="Arial Bold" w:eastAsia="Times New Roman" w:hAnsi="Arial Bold" w:cs="Times New Roman"/>
                <w:bCs/>
                <w:color w:val="000000"/>
                <w:sz w:val="18"/>
                <w:szCs w:val="18"/>
              </w:rPr>
            </w:pPr>
            <w:r w:rsidRPr="00DB78C6">
              <w:rPr>
                <w:rFonts w:ascii="Arial Bold" w:eastAsia="Times New Roman" w:hAnsi="Arial Bold" w:cs="Times New Roman"/>
                <w:bCs/>
                <w:color w:val="000000"/>
                <w:sz w:val="18"/>
                <w:szCs w:val="18"/>
              </w:rPr>
              <w:t>Me siento orgulloso de mí mismo y de mi universidad</w:t>
            </w:r>
          </w:p>
        </w:tc>
      </w:tr>
      <w:tr w:rsidR="008A6432" w:rsidRPr="00CF167A" w14:paraId="403E9089" w14:textId="77777777" w:rsidTr="00DB78C6">
        <w:trPr>
          <w:trHeight w:val="525"/>
        </w:trPr>
        <w:tc>
          <w:tcPr>
            <w:tcW w:w="2400" w:type="dxa"/>
            <w:gridSpan w:val="2"/>
            <w:tcBorders>
              <w:top w:val="single" w:sz="12" w:space="0" w:color="000000"/>
              <w:left w:val="single" w:sz="12" w:space="0" w:color="000000"/>
              <w:bottom w:val="single" w:sz="12" w:space="0" w:color="000000"/>
              <w:right w:val="single" w:sz="12" w:space="0" w:color="000000"/>
            </w:tcBorders>
            <w:shd w:val="clear" w:color="auto" w:fill="DBE5F1" w:themeFill="accent1" w:themeFillTint="33"/>
            <w:vAlign w:val="bottom"/>
            <w:hideMark/>
          </w:tcPr>
          <w:p w14:paraId="09BC9736" w14:textId="77777777" w:rsidR="008A6432" w:rsidRPr="00CF167A" w:rsidRDefault="008A6432" w:rsidP="008A6432">
            <w:pPr>
              <w:rPr>
                <w:rFonts w:ascii="Arial" w:eastAsia="Times New Roman" w:hAnsi="Arial" w:cs="Arial"/>
                <w:color w:val="000000"/>
                <w:sz w:val="18"/>
                <w:szCs w:val="18"/>
              </w:rPr>
            </w:pPr>
            <w:r w:rsidRPr="00CF167A">
              <w:rPr>
                <w:rFonts w:ascii="Arial" w:eastAsia="Times New Roman" w:hAnsi="Arial" w:cs="Arial"/>
                <w:color w:val="000000"/>
                <w:sz w:val="18"/>
                <w:szCs w:val="18"/>
              </w:rPr>
              <w:t> </w:t>
            </w:r>
          </w:p>
        </w:tc>
        <w:tc>
          <w:tcPr>
            <w:tcW w:w="1200" w:type="dxa"/>
            <w:tcBorders>
              <w:top w:val="single" w:sz="12" w:space="0" w:color="000000"/>
              <w:left w:val="nil"/>
              <w:bottom w:val="single" w:sz="12" w:space="0" w:color="000000"/>
              <w:right w:val="single" w:sz="4" w:space="0" w:color="000000"/>
            </w:tcBorders>
            <w:shd w:val="clear" w:color="auto" w:fill="DBE5F1" w:themeFill="accent1" w:themeFillTint="33"/>
            <w:vAlign w:val="bottom"/>
            <w:hideMark/>
          </w:tcPr>
          <w:p w14:paraId="2301A0A0" w14:textId="77777777" w:rsidR="008A6432" w:rsidRPr="00CF167A" w:rsidRDefault="008A6432" w:rsidP="008A6432">
            <w:pPr>
              <w:jc w:val="center"/>
              <w:rPr>
                <w:rFonts w:ascii="Arial" w:eastAsia="Times New Roman" w:hAnsi="Arial" w:cs="Arial"/>
                <w:color w:val="000000"/>
                <w:sz w:val="18"/>
                <w:szCs w:val="18"/>
              </w:rPr>
            </w:pPr>
            <w:r w:rsidRPr="00CF167A">
              <w:rPr>
                <w:rFonts w:ascii="Arial" w:eastAsia="Times New Roman" w:hAnsi="Arial" w:cs="Arial"/>
                <w:color w:val="000000"/>
                <w:sz w:val="18"/>
                <w:szCs w:val="18"/>
              </w:rPr>
              <w:t>Frecuencia</w:t>
            </w:r>
          </w:p>
        </w:tc>
        <w:tc>
          <w:tcPr>
            <w:tcW w:w="1200" w:type="dxa"/>
            <w:tcBorders>
              <w:top w:val="single" w:sz="12" w:space="0" w:color="000000"/>
              <w:left w:val="nil"/>
              <w:bottom w:val="single" w:sz="12" w:space="0" w:color="000000"/>
              <w:right w:val="single" w:sz="4" w:space="0" w:color="000000"/>
            </w:tcBorders>
            <w:shd w:val="clear" w:color="auto" w:fill="DBE5F1" w:themeFill="accent1" w:themeFillTint="33"/>
            <w:vAlign w:val="bottom"/>
            <w:hideMark/>
          </w:tcPr>
          <w:p w14:paraId="107BF036" w14:textId="77777777" w:rsidR="008A6432" w:rsidRPr="00CF167A" w:rsidRDefault="008A6432" w:rsidP="008A6432">
            <w:pPr>
              <w:jc w:val="center"/>
              <w:rPr>
                <w:rFonts w:ascii="Arial" w:eastAsia="Times New Roman" w:hAnsi="Arial" w:cs="Arial"/>
                <w:color w:val="000000"/>
                <w:sz w:val="18"/>
                <w:szCs w:val="18"/>
              </w:rPr>
            </w:pPr>
            <w:r w:rsidRPr="00CF167A">
              <w:rPr>
                <w:rFonts w:ascii="Arial" w:eastAsia="Times New Roman" w:hAnsi="Arial" w:cs="Arial"/>
                <w:color w:val="000000"/>
                <w:sz w:val="18"/>
                <w:szCs w:val="18"/>
              </w:rPr>
              <w:t>Porcentaje</w:t>
            </w:r>
          </w:p>
        </w:tc>
        <w:tc>
          <w:tcPr>
            <w:tcW w:w="1200" w:type="dxa"/>
            <w:tcBorders>
              <w:top w:val="single" w:sz="12" w:space="0" w:color="000000"/>
              <w:left w:val="nil"/>
              <w:bottom w:val="single" w:sz="12" w:space="0" w:color="000000"/>
              <w:right w:val="single" w:sz="4" w:space="0" w:color="000000"/>
            </w:tcBorders>
            <w:shd w:val="clear" w:color="auto" w:fill="DBE5F1" w:themeFill="accent1" w:themeFillTint="33"/>
            <w:vAlign w:val="bottom"/>
            <w:hideMark/>
          </w:tcPr>
          <w:p w14:paraId="7DBB06E4" w14:textId="77777777" w:rsidR="008A6432" w:rsidRPr="00CF167A" w:rsidRDefault="008A6432" w:rsidP="008A6432">
            <w:pPr>
              <w:jc w:val="center"/>
              <w:rPr>
                <w:rFonts w:ascii="Arial" w:eastAsia="Times New Roman" w:hAnsi="Arial" w:cs="Arial"/>
                <w:color w:val="000000"/>
                <w:sz w:val="18"/>
                <w:szCs w:val="18"/>
              </w:rPr>
            </w:pPr>
            <w:r w:rsidRPr="00CF167A">
              <w:rPr>
                <w:rFonts w:ascii="Arial" w:eastAsia="Times New Roman" w:hAnsi="Arial" w:cs="Arial"/>
                <w:color w:val="000000"/>
                <w:sz w:val="18"/>
                <w:szCs w:val="18"/>
              </w:rPr>
              <w:t>Porcentaje válido</w:t>
            </w:r>
          </w:p>
        </w:tc>
        <w:tc>
          <w:tcPr>
            <w:tcW w:w="1200" w:type="dxa"/>
            <w:tcBorders>
              <w:top w:val="single" w:sz="12" w:space="0" w:color="000000"/>
              <w:left w:val="nil"/>
              <w:bottom w:val="single" w:sz="12" w:space="0" w:color="000000"/>
              <w:right w:val="single" w:sz="12" w:space="0" w:color="000000"/>
            </w:tcBorders>
            <w:shd w:val="clear" w:color="auto" w:fill="DBE5F1" w:themeFill="accent1" w:themeFillTint="33"/>
            <w:vAlign w:val="bottom"/>
            <w:hideMark/>
          </w:tcPr>
          <w:p w14:paraId="0B045506" w14:textId="77777777" w:rsidR="008A6432" w:rsidRPr="00CF167A" w:rsidRDefault="008A6432" w:rsidP="008A6432">
            <w:pPr>
              <w:jc w:val="center"/>
              <w:rPr>
                <w:rFonts w:ascii="Arial" w:eastAsia="Times New Roman" w:hAnsi="Arial" w:cs="Arial"/>
                <w:color w:val="000000"/>
                <w:sz w:val="18"/>
                <w:szCs w:val="18"/>
              </w:rPr>
            </w:pPr>
            <w:r w:rsidRPr="00CF167A">
              <w:rPr>
                <w:rFonts w:ascii="Arial" w:eastAsia="Times New Roman" w:hAnsi="Arial" w:cs="Arial"/>
                <w:color w:val="000000"/>
                <w:sz w:val="18"/>
                <w:szCs w:val="18"/>
              </w:rPr>
              <w:t>Porcentaje acumulado</w:t>
            </w:r>
          </w:p>
        </w:tc>
      </w:tr>
      <w:tr w:rsidR="008A6432" w:rsidRPr="00CF167A" w14:paraId="40CB52BC" w14:textId="77777777" w:rsidTr="008A6432">
        <w:trPr>
          <w:trHeight w:val="315"/>
        </w:trPr>
        <w:tc>
          <w:tcPr>
            <w:tcW w:w="1200" w:type="dxa"/>
            <w:vMerge w:val="restart"/>
            <w:tcBorders>
              <w:top w:val="nil"/>
              <w:left w:val="single" w:sz="12" w:space="0" w:color="000000"/>
              <w:bottom w:val="single" w:sz="12" w:space="0" w:color="000000"/>
              <w:right w:val="nil"/>
            </w:tcBorders>
            <w:shd w:val="clear" w:color="auto" w:fill="auto"/>
            <w:hideMark/>
          </w:tcPr>
          <w:p w14:paraId="3B3BAAF1" w14:textId="77777777" w:rsidR="008A6432" w:rsidRPr="00CF167A" w:rsidRDefault="008A6432" w:rsidP="008A6432">
            <w:pPr>
              <w:rPr>
                <w:rFonts w:ascii="Arial" w:eastAsia="Times New Roman" w:hAnsi="Arial" w:cs="Arial"/>
                <w:color w:val="000000"/>
                <w:sz w:val="18"/>
                <w:szCs w:val="18"/>
              </w:rPr>
            </w:pPr>
            <w:r w:rsidRPr="00CF167A">
              <w:rPr>
                <w:rFonts w:ascii="Arial" w:eastAsia="Times New Roman" w:hAnsi="Arial" w:cs="Arial"/>
                <w:color w:val="000000"/>
                <w:sz w:val="18"/>
                <w:szCs w:val="18"/>
              </w:rPr>
              <w:t>Válidos</w:t>
            </w:r>
          </w:p>
        </w:tc>
        <w:tc>
          <w:tcPr>
            <w:tcW w:w="1200" w:type="dxa"/>
            <w:tcBorders>
              <w:top w:val="nil"/>
              <w:left w:val="nil"/>
              <w:bottom w:val="nil"/>
              <w:right w:val="single" w:sz="12" w:space="0" w:color="000000"/>
            </w:tcBorders>
            <w:shd w:val="clear" w:color="auto" w:fill="auto"/>
            <w:hideMark/>
          </w:tcPr>
          <w:p w14:paraId="7B19AADA" w14:textId="665AE25A" w:rsidR="008A6432" w:rsidRPr="00CF167A" w:rsidRDefault="00532BF4" w:rsidP="008A6432">
            <w:pPr>
              <w:rPr>
                <w:rFonts w:ascii="Arial" w:eastAsia="Times New Roman" w:hAnsi="Arial" w:cs="Arial"/>
                <w:color w:val="000000"/>
                <w:sz w:val="18"/>
                <w:szCs w:val="18"/>
              </w:rPr>
            </w:pPr>
            <w:r w:rsidRPr="00CF167A">
              <w:rPr>
                <w:rFonts w:ascii="Arial" w:eastAsia="Times New Roman" w:hAnsi="Arial" w:cs="Arial"/>
                <w:color w:val="000000"/>
                <w:sz w:val="18"/>
                <w:szCs w:val="18"/>
              </w:rPr>
              <w:t>De acuerdo</w:t>
            </w:r>
          </w:p>
        </w:tc>
        <w:tc>
          <w:tcPr>
            <w:tcW w:w="1200" w:type="dxa"/>
            <w:tcBorders>
              <w:top w:val="nil"/>
              <w:left w:val="nil"/>
              <w:bottom w:val="nil"/>
              <w:right w:val="single" w:sz="4" w:space="0" w:color="000000"/>
            </w:tcBorders>
            <w:shd w:val="clear" w:color="auto" w:fill="auto"/>
            <w:noWrap/>
            <w:vAlign w:val="center"/>
            <w:hideMark/>
          </w:tcPr>
          <w:p w14:paraId="22BC5C17"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7</w:t>
            </w:r>
          </w:p>
        </w:tc>
        <w:tc>
          <w:tcPr>
            <w:tcW w:w="1200" w:type="dxa"/>
            <w:tcBorders>
              <w:top w:val="nil"/>
              <w:left w:val="nil"/>
              <w:bottom w:val="nil"/>
              <w:right w:val="single" w:sz="4" w:space="0" w:color="000000"/>
            </w:tcBorders>
            <w:shd w:val="clear" w:color="auto" w:fill="auto"/>
            <w:noWrap/>
            <w:vAlign w:val="center"/>
            <w:hideMark/>
          </w:tcPr>
          <w:p w14:paraId="2F25B19A"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17.5</w:t>
            </w:r>
          </w:p>
        </w:tc>
        <w:tc>
          <w:tcPr>
            <w:tcW w:w="1200" w:type="dxa"/>
            <w:tcBorders>
              <w:top w:val="nil"/>
              <w:left w:val="nil"/>
              <w:bottom w:val="nil"/>
              <w:right w:val="single" w:sz="4" w:space="0" w:color="000000"/>
            </w:tcBorders>
            <w:shd w:val="clear" w:color="auto" w:fill="auto"/>
            <w:noWrap/>
            <w:vAlign w:val="center"/>
            <w:hideMark/>
          </w:tcPr>
          <w:p w14:paraId="541B3337"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17.5</w:t>
            </w:r>
          </w:p>
        </w:tc>
        <w:tc>
          <w:tcPr>
            <w:tcW w:w="1200" w:type="dxa"/>
            <w:tcBorders>
              <w:top w:val="nil"/>
              <w:left w:val="nil"/>
              <w:bottom w:val="nil"/>
              <w:right w:val="single" w:sz="12" w:space="0" w:color="000000"/>
            </w:tcBorders>
            <w:shd w:val="clear" w:color="auto" w:fill="auto"/>
            <w:noWrap/>
            <w:vAlign w:val="center"/>
            <w:hideMark/>
          </w:tcPr>
          <w:p w14:paraId="3288AFC1"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17.5</w:t>
            </w:r>
          </w:p>
        </w:tc>
      </w:tr>
      <w:tr w:rsidR="008A6432" w:rsidRPr="00CF167A" w14:paraId="22FCB4CE" w14:textId="77777777" w:rsidTr="008A6432">
        <w:trPr>
          <w:trHeight w:val="480"/>
        </w:trPr>
        <w:tc>
          <w:tcPr>
            <w:tcW w:w="1200" w:type="dxa"/>
            <w:vMerge/>
            <w:tcBorders>
              <w:top w:val="nil"/>
              <w:left w:val="single" w:sz="12" w:space="0" w:color="000000"/>
              <w:bottom w:val="single" w:sz="12" w:space="0" w:color="000000"/>
              <w:right w:val="nil"/>
            </w:tcBorders>
            <w:vAlign w:val="center"/>
            <w:hideMark/>
          </w:tcPr>
          <w:p w14:paraId="5331C50C" w14:textId="77777777" w:rsidR="008A6432" w:rsidRPr="00CF167A" w:rsidRDefault="008A6432" w:rsidP="008A6432">
            <w:pPr>
              <w:rPr>
                <w:rFonts w:ascii="Arial" w:eastAsia="Times New Roman" w:hAnsi="Arial" w:cs="Arial"/>
                <w:color w:val="000000"/>
                <w:sz w:val="18"/>
                <w:szCs w:val="18"/>
              </w:rPr>
            </w:pPr>
          </w:p>
        </w:tc>
        <w:tc>
          <w:tcPr>
            <w:tcW w:w="1200" w:type="dxa"/>
            <w:tcBorders>
              <w:top w:val="nil"/>
              <w:left w:val="nil"/>
              <w:bottom w:val="nil"/>
              <w:right w:val="single" w:sz="12" w:space="0" w:color="000000"/>
            </w:tcBorders>
            <w:shd w:val="clear" w:color="auto" w:fill="auto"/>
            <w:hideMark/>
          </w:tcPr>
          <w:p w14:paraId="37613387" w14:textId="597C0E8E" w:rsidR="008A6432" w:rsidRPr="00CF167A" w:rsidRDefault="008A6432" w:rsidP="008A6432">
            <w:pPr>
              <w:rPr>
                <w:rFonts w:ascii="Arial" w:eastAsia="Times New Roman" w:hAnsi="Arial" w:cs="Arial"/>
                <w:color w:val="000000"/>
                <w:sz w:val="18"/>
                <w:szCs w:val="18"/>
              </w:rPr>
            </w:pPr>
            <w:r w:rsidRPr="00CF167A">
              <w:rPr>
                <w:rFonts w:ascii="Arial" w:eastAsia="Times New Roman" w:hAnsi="Arial" w:cs="Arial"/>
                <w:color w:val="000000"/>
                <w:sz w:val="18"/>
                <w:szCs w:val="18"/>
              </w:rPr>
              <w:t xml:space="preserve">muy </w:t>
            </w:r>
            <w:r w:rsidR="00532BF4" w:rsidRPr="00CF167A">
              <w:rPr>
                <w:rFonts w:ascii="Arial" w:eastAsia="Times New Roman" w:hAnsi="Arial" w:cs="Arial"/>
                <w:color w:val="000000"/>
                <w:sz w:val="18"/>
                <w:szCs w:val="18"/>
              </w:rPr>
              <w:t>de acuerdo</w:t>
            </w:r>
          </w:p>
        </w:tc>
        <w:tc>
          <w:tcPr>
            <w:tcW w:w="1200" w:type="dxa"/>
            <w:tcBorders>
              <w:top w:val="nil"/>
              <w:left w:val="nil"/>
              <w:bottom w:val="nil"/>
              <w:right w:val="single" w:sz="4" w:space="0" w:color="000000"/>
            </w:tcBorders>
            <w:shd w:val="clear" w:color="auto" w:fill="auto"/>
            <w:noWrap/>
            <w:vAlign w:val="center"/>
            <w:hideMark/>
          </w:tcPr>
          <w:p w14:paraId="2702978A"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5</w:t>
            </w:r>
          </w:p>
        </w:tc>
        <w:tc>
          <w:tcPr>
            <w:tcW w:w="1200" w:type="dxa"/>
            <w:tcBorders>
              <w:top w:val="nil"/>
              <w:left w:val="nil"/>
              <w:bottom w:val="nil"/>
              <w:right w:val="single" w:sz="4" w:space="0" w:color="000000"/>
            </w:tcBorders>
            <w:shd w:val="clear" w:color="auto" w:fill="auto"/>
            <w:noWrap/>
            <w:vAlign w:val="center"/>
            <w:hideMark/>
          </w:tcPr>
          <w:p w14:paraId="297C4647"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12.5</w:t>
            </w:r>
          </w:p>
        </w:tc>
        <w:tc>
          <w:tcPr>
            <w:tcW w:w="1200" w:type="dxa"/>
            <w:tcBorders>
              <w:top w:val="nil"/>
              <w:left w:val="nil"/>
              <w:bottom w:val="nil"/>
              <w:right w:val="single" w:sz="4" w:space="0" w:color="000000"/>
            </w:tcBorders>
            <w:shd w:val="clear" w:color="auto" w:fill="auto"/>
            <w:noWrap/>
            <w:vAlign w:val="center"/>
            <w:hideMark/>
          </w:tcPr>
          <w:p w14:paraId="1FA0CDAA"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12.5</w:t>
            </w:r>
          </w:p>
        </w:tc>
        <w:tc>
          <w:tcPr>
            <w:tcW w:w="1200" w:type="dxa"/>
            <w:tcBorders>
              <w:top w:val="nil"/>
              <w:left w:val="nil"/>
              <w:bottom w:val="nil"/>
              <w:right w:val="single" w:sz="12" w:space="0" w:color="000000"/>
            </w:tcBorders>
            <w:shd w:val="clear" w:color="auto" w:fill="auto"/>
            <w:noWrap/>
            <w:vAlign w:val="center"/>
            <w:hideMark/>
          </w:tcPr>
          <w:p w14:paraId="76FEAB40"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30.0</w:t>
            </w:r>
          </w:p>
        </w:tc>
      </w:tr>
      <w:tr w:rsidR="008A6432" w:rsidRPr="00CF167A" w14:paraId="6741A88C" w14:textId="77777777" w:rsidTr="008A6432">
        <w:trPr>
          <w:trHeight w:val="480"/>
        </w:trPr>
        <w:tc>
          <w:tcPr>
            <w:tcW w:w="1200" w:type="dxa"/>
            <w:vMerge/>
            <w:tcBorders>
              <w:top w:val="nil"/>
              <w:left w:val="single" w:sz="12" w:space="0" w:color="000000"/>
              <w:bottom w:val="single" w:sz="12" w:space="0" w:color="000000"/>
              <w:right w:val="nil"/>
            </w:tcBorders>
            <w:vAlign w:val="center"/>
            <w:hideMark/>
          </w:tcPr>
          <w:p w14:paraId="53B114BB" w14:textId="77777777" w:rsidR="008A6432" w:rsidRPr="00CF167A" w:rsidRDefault="008A6432" w:rsidP="008A6432">
            <w:pPr>
              <w:rPr>
                <w:rFonts w:ascii="Arial" w:eastAsia="Times New Roman" w:hAnsi="Arial" w:cs="Arial"/>
                <w:color w:val="000000"/>
                <w:sz w:val="18"/>
                <w:szCs w:val="18"/>
              </w:rPr>
            </w:pPr>
          </w:p>
        </w:tc>
        <w:tc>
          <w:tcPr>
            <w:tcW w:w="1200" w:type="dxa"/>
            <w:tcBorders>
              <w:top w:val="nil"/>
              <w:left w:val="nil"/>
              <w:bottom w:val="nil"/>
              <w:right w:val="single" w:sz="12" w:space="0" w:color="000000"/>
            </w:tcBorders>
            <w:shd w:val="clear" w:color="auto" w:fill="auto"/>
            <w:hideMark/>
          </w:tcPr>
          <w:p w14:paraId="4B75383A" w14:textId="2B34AAF8" w:rsidR="008A6432" w:rsidRPr="00CF167A" w:rsidRDefault="008A6432" w:rsidP="008A6432">
            <w:pPr>
              <w:rPr>
                <w:rFonts w:ascii="Arial" w:eastAsia="Times New Roman" w:hAnsi="Arial" w:cs="Arial"/>
                <w:color w:val="000000"/>
                <w:sz w:val="18"/>
                <w:szCs w:val="18"/>
              </w:rPr>
            </w:pPr>
            <w:r w:rsidRPr="00CF167A">
              <w:rPr>
                <w:rFonts w:ascii="Arial" w:eastAsia="Times New Roman" w:hAnsi="Arial" w:cs="Arial"/>
                <w:color w:val="000000"/>
                <w:sz w:val="18"/>
                <w:szCs w:val="18"/>
              </w:rPr>
              <w:t xml:space="preserve">totalmente </w:t>
            </w:r>
            <w:r w:rsidR="00532BF4" w:rsidRPr="00CF167A">
              <w:rPr>
                <w:rFonts w:ascii="Arial" w:eastAsia="Times New Roman" w:hAnsi="Arial" w:cs="Arial"/>
                <w:color w:val="000000"/>
                <w:sz w:val="18"/>
                <w:szCs w:val="18"/>
              </w:rPr>
              <w:t>de acuerdo</w:t>
            </w:r>
          </w:p>
        </w:tc>
        <w:tc>
          <w:tcPr>
            <w:tcW w:w="1200" w:type="dxa"/>
            <w:tcBorders>
              <w:top w:val="nil"/>
              <w:left w:val="nil"/>
              <w:bottom w:val="nil"/>
              <w:right w:val="single" w:sz="4" w:space="0" w:color="000000"/>
            </w:tcBorders>
            <w:shd w:val="clear" w:color="auto" w:fill="auto"/>
            <w:noWrap/>
            <w:vAlign w:val="center"/>
            <w:hideMark/>
          </w:tcPr>
          <w:p w14:paraId="6AFAF14B"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28</w:t>
            </w:r>
          </w:p>
        </w:tc>
        <w:tc>
          <w:tcPr>
            <w:tcW w:w="1200" w:type="dxa"/>
            <w:tcBorders>
              <w:top w:val="nil"/>
              <w:left w:val="nil"/>
              <w:bottom w:val="nil"/>
              <w:right w:val="single" w:sz="4" w:space="0" w:color="000000"/>
            </w:tcBorders>
            <w:shd w:val="clear" w:color="auto" w:fill="auto"/>
            <w:noWrap/>
            <w:vAlign w:val="center"/>
            <w:hideMark/>
          </w:tcPr>
          <w:p w14:paraId="3807BD7D"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70.0</w:t>
            </w:r>
          </w:p>
        </w:tc>
        <w:tc>
          <w:tcPr>
            <w:tcW w:w="1200" w:type="dxa"/>
            <w:tcBorders>
              <w:top w:val="nil"/>
              <w:left w:val="nil"/>
              <w:bottom w:val="nil"/>
              <w:right w:val="single" w:sz="4" w:space="0" w:color="000000"/>
            </w:tcBorders>
            <w:shd w:val="clear" w:color="auto" w:fill="auto"/>
            <w:noWrap/>
            <w:vAlign w:val="center"/>
            <w:hideMark/>
          </w:tcPr>
          <w:p w14:paraId="1BFD25FA"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70.0</w:t>
            </w:r>
          </w:p>
        </w:tc>
        <w:tc>
          <w:tcPr>
            <w:tcW w:w="1200" w:type="dxa"/>
            <w:tcBorders>
              <w:top w:val="nil"/>
              <w:left w:val="nil"/>
              <w:bottom w:val="nil"/>
              <w:right w:val="single" w:sz="12" w:space="0" w:color="000000"/>
            </w:tcBorders>
            <w:shd w:val="clear" w:color="auto" w:fill="auto"/>
            <w:noWrap/>
            <w:vAlign w:val="center"/>
            <w:hideMark/>
          </w:tcPr>
          <w:p w14:paraId="59A698D2"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100.0</w:t>
            </w:r>
          </w:p>
        </w:tc>
      </w:tr>
      <w:tr w:rsidR="008A6432" w:rsidRPr="00CF167A" w14:paraId="704CEFE4" w14:textId="77777777" w:rsidTr="008A6432">
        <w:trPr>
          <w:trHeight w:val="480"/>
        </w:trPr>
        <w:tc>
          <w:tcPr>
            <w:tcW w:w="1200" w:type="dxa"/>
            <w:vMerge/>
            <w:tcBorders>
              <w:top w:val="nil"/>
              <w:left w:val="single" w:sz="12" w:space="0" w:color="000000"/>
              <w:bottom w:val="single" w:sz="12" w:space="0" w:color="000000"/>
              <w:right w:val="nil"/>
            </w:tcBorders>
            <w:vAlign w:val="center"/>
            <w:hideMark/>
          </w:tcPr>
          <w:p w14:paraId="5CEBF127" w14:textId="77777777" w:rsidR="008A6432" w:rsidRPr="00CF167A" w:rsidRDefault="008A6432" w:rsidP="008A6432">
            <w:pPr>
              <w:rPr>
                <w:rFonts w:ascii="Arial" w:eastAsia="Times New Roman" w:hAnsi="Arial" w:cs="Arial"/>
                <w:color w:val="000000"/>
                <w:sz w:val="18"/>
                <w:szCs w:val="18"/>
              </w:rPr>
            </w:pPr>
          </w:p>
        </w:tc>
        <w:tc>
          <w:tcPr>
            <w:tcW w:w="1200" w:type="dxa"/>
            <w:tcBorders>
              <w:top w:val="nil"/>
              <w:left w:val="nil"/>
              <w:bottom w:val="nil"/>
              <w:right w:val="single" w:sz="12" w:space="0" w:color="000000"/>
            </w:tcBorders>
            <w:shd w:val="clear" w:color="auto" w:fill="auto"/>
            <w:hideMark/>
          </w:tcPr>
          <w:p w14:paraId="628F4D64" w14:textId="77777777" w:rsidR="008A6432" w:rsidRPr="00CF167A" w:rsidRDefault="008A6432" w:rsidP="008A6432">
            <w:pPr>
              <w:rPr>
                <w:rFonts w:ascii="Arial" w:eastAsia="Times New Roman" w:hAnsi="Arial" w:cs="Arial"/>
                <w:color w:val="000000"/>
                <w:sz w:val="18"/>
                <w:szCs w:val="18"/>
              </w:rPr>
            </w:pPr>
          </w:p>
        </w:tc>
        <w:tc>
          <w:tcPr>
            <w:tcW w:w="1200" w:type="dxa"/>
            <w:tcBorders>
              <w:top w:val="nil"/>
              <w:left w:val="nil"/>
              <w:bottom w:val="nil"/>
              <w:right w:val="single" w:sz="4" w:space="0" w:color="000000"/>
            </w:tcBorders>
            <w:shd w:val="clear" w:color="auto" w:fill="auto"/>
            <w:noWrap/>
            <w:vAlign w:val="center"/>
            <w:hideMark/>
          </w:tcPr>
          <w:p w14:paraId="2E98E892" w14:textId="77777777" w:rsidR="008A6432" w:rsidRPr="00CF167A" w:rsidRDefault="008A6432" w:rsidP="008A6432">
            <w:pPr>
              <w:jc w:val="right"/>
              <w:rPr>
                <w:rFonts w:ascii="Arial" w:eastAsia="Times New Roman" w:hAnsi="Arial" w:cs="Arial"/>
                <w:color w:val="000000"/>
                <w:sz w:val="18"/>
                <w:szCs w:val="18"/>
              </w:rPr>
            </w:pPr>
          </w:p>
        </w:tc>
        <w:tc>
          <w:tcPr>
            <w:tcW w:w="1200" w:type="dxa"/>
            <w:tcBorders>
              <w:top w:val="nil"/>
              <w:left w:val="nil"/>
              <w:bottom w:val="nil"/>
              <w:right w:val="single" w:sz="4" w:space="0" w:color="000000"/>
            </w:tcBorders>
            <w:shd w:val="clear" w:color="auto" w:fill="auto"/>
            <w:noWrap/>
            <w:vAlign w:val="center"/>
            <w:hideMark/>
          </w:tcPr>
          <w:p w14:paraId="3B1EEA74" w14:textId="77777777" w:rsidR="008A6432" w:rsidRPr="00CF167A" w:rsidRDefault="008A6432" w:rsidP="008A6432">
            <w:pPr>
              <w:jc w:val="right"/>
              <w:rPr>
                <w:rFonts w:ascii="Arial" w:eastAsia="Times New Roman" w:hAnsi="Arial" w:cs="Arial"/>
                <w:color w:val="000000"/>
                <w:sz w:val="18"/>
                <w:szCs w:val="18"/>
              </w:rPr>
            </w:pPr>
          </w:p>
        </w:tc>
        <w:tc>
          <w:tcPr>
            <w:tcW w:w="1200" w:type="dxa"/>
            <w:tcBorders>
              <w:top w:val="nil"/>
              <w:left w:val="nil"/>
              <w:bottom w:val="nil"/>
              <w:right w:val="single" w:sz="4" w:space="0" w:color="000000"/>
            </w:tcBorders>
            <w:shd w:val="clear" w:color="auto" w:fill="auto"/>
            <w:noWrap/>
            <w:vAlign w:val="center"/>
            <w:hideMark/>
          </w:tcPr>
          <w:p w14:paraId="2C152D92" w14:textId="77777777" w:rsidR="008A6432" w:rsidRPr="00CF167A" w:rsidRDefault="008A6432" w:rsidP="008A6432">
            <w:pPr>
              <w:jc w:val="right"/>
              <w:rPr>
                <w:rFonts w:ascii="Arial" w:eastAsia="Times New Roman" w:hAnsi="Arial" w:cs="Arial"/>
                <w:color w:val="000000"/>
                <w:sz w:val="18"/>
                <w:szCs w:val="18"/>
              </w:rPr>
            </w:pPr>
          </w:p>
        </w:tc>
        <w:tc>
          <w:tcPr>
            <w:tcW w:w="1200" w:type="dxa"/>
            <w:tcBorders>
              <w:top w:val="nil"/>
              <w:left w:val="nil"/>
              <w:bottom w:val="nil"/>
              <w:right w:val="single" w:sz="12" w:space="0" w:color="000000"/>
            </w:tcBorders>
            <w:shd w:val="clear" w:color="auto" w:fill="auto"/>
            <w:noWrap/>
            <w:vAlign w:val="center"/>
            <w:hideMark/>
          </w:tcPr>
          <w:p w14:paraId="4382142E" w14:textId="77777777" w:rsidR="008A6432" w:rsidRPr="00CF167A" w:rsidRDefault="008A6432" w:rsidP="008A6432">
            <w:pPr>
              <w:jc w:val="right"/>
              <w:rPr>
                <w:rFonts w:ascii="Arial" w:eastAsia="Times New Roman" w:hAnsi="Arial" w:cs="Arial"/>
                <w:color w:val="000000"/>
                <w:sz w:val="18"/>
                <w:szCs w:val="18"/>
              </w:rPr>
            </w:pPr>
          </w:p>
        </w:tc>
      </w:tr>
      <w:tr w:rsidR="008A6432" w:rsidRPr="00CF167A" w14:paraId="75B1F706" w14:textId="77777777" w:rsidTr="008A6432">
        <w:trPr>
          <w:trHeight w:val="315"/>
        </w:trPr>
        <w:tc>
          <w:tcPr>
            <w:tcW w:w="1200" w:type="dxa"/>
            <w:vMerge/>
            <w:tcBorders>
              <w:top w:val="nil"/>
              <w:left w:val="single" w:sz="12" w:space="0" w:color="000000"/>
              <w:bottom w:val="single" w:sz="12" w:space="0" w:color="000000"/>
              <w:right w:val="nil"/>
            </w:tcBorders>
            <w:vAlign w:val="center"/>
            <w:hideMark/>
          </w:tcPr>
          <w:p w14:paraId="529BED19" w14:textId="77777777" w:rsidR="008A6432" w:rsidRPr="00CF167A" w:rsidRDefault="008A6432" w:rsidP="008A6432">
            <w:pPr>
              <w:rPr>
                <w:rFonts w:ascii="Arial" w:eastAsia="Times New Roman" w:hAnsi="Arial" w:cs="Arial"/>
                <w:color w:val="000000"/>
                <w:sz w:val="18"/>
                <w:szCs w:val="18"/>
              </w:rPr>
            </w:pPr>
          </w:p>
        </w:tc>
        <w:tc>
          <w:tcPr>
            <w:tcW w:w="1200" w:type="dxa"/>
            <w:tcBorders>
              <w:top w:val="nil"/>
              <w:left w:val="nil"/>
              <w:bottom w:val="single" w:sz="12" w:space="0" w:color="000000"/>
              <w:right w:val="single" w:sz="12" w:space="0" w:color="000000"/>
            </w:tcBorders>
            <w:shd w:val="clear" w:color="auto" w:fill="auto"/>
            <w:hideMark/>
          </w:tcPr>
          <w:p w14:paraId="42E3A7E1" w14:textId="77777777" w:rsidR="008A6432" w:rsidRPr="00CF167A" w:rsidRDefault="008A6432" w:rsidP="008A6432">
            <w:pPr>
              <w:rPr>
                <w:rFonts w:ascii="Arial" w:eastAsia="Times New Roman" w:hAnsi="Arial" w:cs="Arial"/>
                <w:color w:val="000000"/>
                <w:sz w:val="18"/>
                <w:szCs w:val="18"/>
              </w:rPr>
            </w:pPr>
            <w:r w:rsidRPr="00CF167A">
              <w:rPr>
                <w:rFonts w:ascii="Arial" w:eastAsia="Times New Roman" w:hAnsi="Arial" w:cs="Arial"/>
                <w:color w:val="000000"/>
                <w:sz w:val="18"/>
                <w:szCs w:val="18"/>
              </w:rPr>
              <w:t>Total</w:t>
            </w:r>
          </w:p>
        </w:tc>
        <w:tc>
          <w:tcPr>
            <w:tcW w:w="1200" w:type="dxa"/>
            <w:tcBorders>
              <w:top w:val="nil"/>
              <w:left w:val="nil"/>
              <w:bottom w:val="single" w:sz="12" w:space="0" w:color="000000"/>
              <w:right w:val="single" w:sz="4" w:space="0" w:color="000000"/>
            </w:tcBorders>
            <w:shd w:val="clear" w:color="auto" w:fill="auto"/>
            <w:noWrap/>
            <w:vAlign w:val="center"/>
            <w:hideMark/>
          </w:tcPr>
          <w:p w14:paraId="32AC4DBD"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40</w:t>
            </w:r>
          </w:p>
        </w:tc>
        <w:tc>
          <w:tcPr>
            <w:tcW w:w="1200" w:type="dxa"/>
            <w:tcBorders>
              <w:top w:val="nil"/>
              <w:left w:val="nil"/>
              <w:bottom w:val="single" w:sz="12" w:space="0" w:color="000000"/>
              <w:right w:val="single" w:sz="4" w:space="0" w:color="000000"/>
            </w:tcBorders>
            <w:shd w:val="clear" w:color="auto" w:fill="auto"/>
            <w:noWrap/>
            <w:vAlign w:val="center"/>
            <w:hideMark/>
          </w:tcPr>
          <w:p w14:paraId="172F0DD3"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100.0</w:t>
            </w:r>
          </w:p>
        </w:tc>
        <w:tc>
          <w:tcPr>
            <w:tcW w:w="1200" w:type="dxa"/>
            <w:tcBorders>
              <w:top w:val="nil"/>
              <w:left w:val="nil"/>
              <w:bottom w:val="single" w:sz="12" w:space="0" w:color="000000"/>
              <w:right w:val="single" w:sz="4" w:space="0" w:color="000000"/>
            </w:tcBorders>
            <w:shd w:val="clear" w:color="auto" w:fill="auto"/>
            <w:noWrap/>
            <w:vAlign w:val="center"/>
            <w:hideMark/>
          </w:tcPr>
          <w:p w14:paraId="03321A0B" w14:textId="77777777" w:rsidR="008A6432" w:rsidRPr="00CF167A" w:rsidRDefault="008A6432" w:rsidP="008A6432">
            <w:pPr>
              <w:jc w:val="right"/>
              <w:rPr>
                <w:rFonts w:ascii="Arial" w:eastAsia="Times New Roman" w:hAnsi="Arial" w:cs="Arial"/>
                <w:color w:val="000000"/>
                <w:sz w:val="18"/>
                <w:szCs w:val="18"/>
              </w:rPr>
            </w:pPr>
            <w:r w:rsidRPr="00CF167A">
              <w:rPr>
                <w:rFonts w:ascii="Arial" w:eastAsia="Times New Roman" w:hAnsi="Arial" w:cs="Arial"/>
                <w:color w:val="000000"/>
                <w:sz w:val="18"/>
                <w:szCs w:val="18"/>
              </w:rPr>
              <w:t>100.0</w:t>
            </w:r>
          </w:p>
        </w:tc>
        <w:tc>
          <w:tcPr>
            <w:tcW w:w="1200" w:type="dxa"/>
            <w:tcBorders>
              <w:top w:val="nil"/>
              <w:left w:val="nil"/>
              <w:bottom w:val="single" w:sz="12" w:space="0" w:color="000000"/>
              <w:right w:val="single" w:sz="12" w:space="0" w:color="000000"/>
            </w:tcBorders>
            <w:shd w:val="clear" w:color="auto" w:fill="auto"/>
            <w:vAlign w:val="center"/>
            <w:hideMark/>
          </w:tcPr>
          <w:p w14:paraId="341DC8ED" w14:textId="77777777" w:rsidR="008A6432" w:rsidRPr="00CF167A" w:rsidRDefault="008A6432" w:rsidP="008A6432">
            <w:pPr>
              <w:rPr>
                <w:rFonts w:ascii="Arial" w:eastAsia="Times New Roman" w:hAnsi="Arial" w:cs="Arial"/>
                <w:color w:val="000000"/>
                <w:sz w:val="18"/>
                <w:szCs w:val="18"/>
              </w:rPr>
            </w:pPr>
            <w:r w:rsidRPr="00CF167A">
              <w:rPr>
                <w:rFonts w:ascii="Arial" w:eastAsia="Times New Roman" w:hAnsi="Arial" w:cs="Arial"/>
                <w:color w:val="000000"/>
                <w:sz w:val="18"/>
                <w:szCs w:val="18"/>
              </w:rPr>
              <w:t> </w:t>
            </w:r>
          </w:p>
        </w:tc>
      </w:tr>
    </w:tbl>
    <w:p w14:paraId="475EAA99" w14:textId="77777777" w:rsidR="008A6432" w:rsidRDefault="008A6432" w:rsidP="008A6432">
      <w:pPr>
        <w:spacing w:line="360" w:lineRule="auto"/>
        <w:jc w:val="both"/>
        <w:rPr>
          <w:rFonts w:ascii="Times New Roman" w:hAnsi="Times New Roman"/>
          <w:color w:val="000000"/>
          <w:shd w:val="clear" w:color="auto" w:fill="FFFFFF"/>
        </w:rPr>
      </w:pPr>
    </w:p>
    <w:p w14:paraId="15C38E85" w14:textId="2EF74C49" w:rsidR="008A6432" w:rsidRDefault="00E4325E"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En la siguiente figura 2, se observa que 28 de los atletas se sienten orgullosos de su universidad el cual para nuestro objetivo principal es de suma importancia conocer este punto por que muestra que hay una amplia relación de atleta con su universidad.</w:t>
      </w:r>
    </w:p>
    <w:p w14:paraId="4CF32ACD" w14:textId="77777777" w:rsidR="00E4325E" w:rsidRDefault="00E4325E" w:rsidP="008A6432">
      <w:pPr>
        <w:spacing w:line="360" w:lineRule="auto"/>
        <w:jc w:val="both"/>
        <w:rPr>
          <w:rFonts w:ascii="Times New Roman" w:hAnsi="Times New Roman"/>
          <w:color w:val="000000"/>
          <w:shd w:val="clear" w:color="auto" w:fill="FFFFFF"/>
        </w:rPr>
      </w:pPr>
    </w:p>
    <w:p w14:paraId="0A3F3D1E" w14:textId="22045839" w:rsidR="008A6432" w:rsidRDefault="00DB78C6" w:rsidP="008A6432">
      <w:pPr>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Gráfica </w:t>
      </w:r>
      <w:r w:rsidR="008A6432">
        <w:rPr>
          <w:rFonts w:ascii="Times New Roman" w:hAnsi="Times New Roman"/>
          <w:color w:val="000000"/>
          <w:shd w:val="clear" w:color="auto" w:fill="FFFFFF"/>
        </w:rPr>
        <w:t xml:space="preserve"> 2. Me siento orgulloso de mí mismo y de mi universidad</w:t>
      </w:r>
    </w:p>
    <w:p w14:paraId="37184F3D" w14:textId="77777777" w:rsidR="008A6432" w:rsidRDefault="008A6432" w:rsidP="008A6432">
      <w:pPr>
        <w:spacing w:line="360" w:lineRule="auto"/>
        <w:jc w:val="both"/>
        <w:rPr>
          <w:rFonts w:ascii="Times New Roman" w:hAnsi="Times New Roman"/>
          <w:color w:val="000000"/>
          <w:shd w:val="clear" w:color="auto" w:fill="FFFFFF"/>
        </w:rPr>
      </w:pPr>
      <w:r w:rsidRPr="00BD42BD">
        <w:rPr>
          <w:rFonts w:ascii="Times New Roman" w:hAnsi="Times New Roman"/>
          <w:noProof/>
          <w:color w:val="000000"/>
          <w:shd w:val="clear" w:color="auto" w:fill="FFFFFF"/>
          <w:lang w:val="es-ES"/>
        </w:rPr>
        <w:drawing>
          <wp:inline distT="0" distB="0" distL="0" distR="0" wp14:anchorId="3D95E9ED" wp14:editId="3B3C0FD3">
            <wp:extent cx="4572000" cy="2533649"/>
            <wp:effectExtent l="19050" t="0" r="19050" b="1"/>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B9404D" w14:textId="77777777" w:rsidR="00DB78C6" w:rsidRDefault="00DB78C6" w:rsidP="008A6432">
      <w:pPr>
        <w:spacing w:line="360" w:lineRule="auto"/>
        <w:jc w:val="both"/>
        <w:rPr>
          <w:rFonts w:ascii="Times New Roman" w:hAnsi="Times New Roman"/>
          <w:color w:val="000000"/>
          <w:shd w:val="clear" w:color="auto" w:fill="FFFFFF"/>
        </w:rPr>
      </w:pPr>
    </w:p>
    <w:p w14:paraId="3AA49880" w14:textId="3A2B3505" w:rsidR="008A6432" w:rsidRDefault="008A6432" w:rsidP="008A6432">
      <w:pPr>
        <w:spacing w:line="360" w:lineRule="auto"/>
        <w:jc w:val="both"/>
        <w:rPr>
          <w:rFonts w:ascii="Times New Roman" w:hAnsi="Times New Roman"/>
          <w:color w:val="000000"/>
          <w:shd w:val="clear" w:color="auto" w:fill="FFFFFF"/>
        </w:rPr>
      </w:pPr>
    </w:p>
    <w:p w14:paraId="091C057E" w14:textId="1D8EF192" w:rsidR="00E4325E" w:rsidRPr="008F5AEE" w:rsidRDefault="00E4325E" w:rsidP="008F5AEE">
      <w:pPr>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t>De acue</w:t>
      </w:r>
      <w:r w:rsidR="008F5AEE">
        <w:rPr>
          <w:rFonts w:ascii="Times New Roman" w:hAnsi="Times New Roman"/>
          <w:color w:val="000000"/>
          <w:shd w:val="clear" w:color="auto" w:fill="FFFFFF"/>
        </w:rPr>
        <w:t>rdo al objetivo en el que se planteó</w:t>
      </w:r>
      <w:r>
        <w:rPr>
          <w:rFonts w:ascii="Times New Roman" w:hAnsi="Times New Roman"/>
          <w:color w:val="000000"/>
          <w:shd w:val="clear" w:color="auto" w:fill="FFFFFF"/>
        </w:rPr>
        <w:t xml:space="preserve"> </w:t>
      </w:r>
      <w:r w:rsidR="008F5AEE">
        <w:rPr>
          <w:rFonts w:ascii="Times New Roman" w:hAnsi="Times New Roman"/>
          <w:color w:val="000000"/>
          <w:shd w:val="clear" w:color="auto" w:fill="FFFFFF"/>
        </w:rPr>
        <w:t xml:space="preserve">el cuestionamiento sobre </w:t>
      </w:r>
      <w:r>
        <w:rPr>
          <w:rFonts w:ascii="Times New Roman" w:hAnsi="Times New Roman"/>
          <w:color w:val="000000"/>
          <w:shd w:val="clear" w:color="auto" w:fill="FFFFFF"/>
        </w:rPr>
        <w:t xml:space="preserve">la </w:t>
      </w:r>
      <w:r w:rsidR="008F5AEE">
        <w:rPr>
          <w:rFonts w:ascii="Times New Roman" w:hAnsi="Times New Roman"/>
          <w:color w:val="000000"/>
          <w:shd w:val="clear" w:color="auto" w:fill="FFFFFF"/>
        </w:rPr>
        <w:t xml:space="preserve">calidad de la </w:t>
      </w:r>
      <w:r>
        <w:rPr>
          <w:rFonts w:ascii="Times New Roman" w:hAnsi="Times New Roman"/>
          <w:color w:val="000000"/>
          <w:shd w:val="clear" w:color="auto" w:fill="FFFFFF"/>
        </w:rPr>
        <w:t xml:space="preserve">organización deportiva de las universidades del país se ve reflejada en </w:t>
      </w:r>
      <w:r w:rsidR="008F5AEE">
        <w:rPr>
          <w:rFonts w:ascii="Times New Roman" w:hAnsi="Times New Roman"/>
          <w:color w:val="000000"/>
          <w:shd w:val="clear" w:color="auto" w:fill="FFFFFF"/>
        </w:rPr>
        <w:t>la tabla 3 y la gráfica 3, de manera general, se manifiesta el valor mas alto en de acuerdo con el 30 %,</w:t>
      </w:r>
      <w:r>
        <w:rPr>
          <w:rFonts w:ascii="Times New Roman" w:hAnsi="Times New Roman"/>
          <w:color w:val="000000"/>
          <w:shd w:val="clear" w:color="auto" w:fill="FFFFFF"/>
        </w:rPr>
        <w:t xml:space="preserve"> </w:t>
      </w:r>
      <w:r w:rsidR="008F5AEE">
        <w:rPr>
          <w:rFonts w:ascii="Times New Roman" w:hAnsi="Times New Roman"/>
          <w:color w:val="000000"/>
          <w:shd w:val="clear" w:color="auto" w:fill="FFFFFF"/>
        </w:rPr>
        <w:t>en lo general se percibe esta situación.</w:t>
      </w:r>
    </w:p>
    <w:p w14:paraId="577B28F6" w14:textId="35984B5B" w:rsidR="008A6432" w:rsidRPr="00E4325E" w:rsidRDefault="00E4325E" w:rsidP="00E4325E">
      <w:pPr>
        <w:tabs>
          <w:tab w:val="left" w:pos="1575"/>
        </w:tabs>
        <w:autoSpaceDE w:val="0"/>
        <w:autoSpaceDN w:val="0"/>
        <w:adjustRightInd w:val="0"/>
        <w:rPr>
          <w:rFonts w:ascii="Times New Roman" w:hAnsi="Times New Roman" w:cs="Times New Roman"/>
        </w:rPr>
      </w:pPr>
      <w:r>
        <w:rPr>
          <w:rFonts w:ascii="Times New Roman" w:hAnsi="Times New Roman" w:cs="Times New Roman"/>
        </w:rPr>
        <w:tab/>
      </w:r>
    </w:p>
    <w:p w14:paraId="2ADF43A1" w14:textId="0391AEB2" w:rsidR="008A6432" w:rsidRPr="00392914" w:rsidRDefault="008A6432" w:rsidP="008A6432">
      <w:pPr>
        <w:autoSpaceDE w:val="0"/>
        <w:autoSpaceDN w:val="0"/>
        <w:adjustRightInd w:val="0"/>
        <w:rPr>
          <w:rFonts w:ascii="Times New Roman" w:hAnsi="Times New Roman" w:cs="Times New Roman"/>
        </w:rPr>
      </w:pPr>
      <w:r>
        <w:rPr>
          <w:rFonts w:ascii="Times New Roman" w:hAnsi="Times New Roman" w:cs="Times New Roman"/>
        </w:rPr>
        <w:t>T</w:t>
      </w:r>
      <w:r w:rsidR="00DB78C6">
        <w:rPr>
          <w:rFonts w:ascii="Times New Roman" w:hAnsi="Times New Roman" w:cs="Times New Roman"/>
        </w:rPr>
        <w:t>abla</w:t>
      </w:r>
      <w:r>
        <w:rPr>
          <w:rFonts w:ascii="Times New Roman" w:hAnsi="Times New Roman" w:cs="Times New Roman"/>
        </w:rPr>
        <w:t xml:space="preserve"> 3</w:t>
      </w:r>
      <w:r w:rsidR="00DB78C6">
        <w:rPr>
          <w:rFonts w:ascii="Times New Roman" w:hAnsi="Times New Roman" w:cs="Times New Roman"/>
        </w:rPr>
        <w:t>.</w:t>
      </w:r>
      <w:r>
        <w:rPr>
          <w:rFonts w:ascii="Times New Roman" w:hAnsi="Times New Roman" w:cs="Times New Roman"/>
        </w:rPr>
        <w:t xml:space="preserve"> La organización deportiva de mi universidad es de calidad </w:t>
      </w:r>
    </w:p>
    <w:tbl>
      <w:tblPr>
        <w:tblW w:w="8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5"/>
        <w:gridCol w:w="2093"/>
        <w:gridCol w:w="1197"/>
        <w:gridCol w:w="1167"/>
        <w:gridCol w:w="1455"/>
        <w:gridCol w:w="1455"/>
      </w:tblGrid>
      <w:tr w:rsidR="008A6432" w:rsidRPr="00392914" w14:paraId="6C8CB609" w14:textId="77777777" w:rsidTr="008A6432">
        <w:trPr>
          <w:cantSplit/>
        </w:trPr>
        <w:tc>
          <w:tcPr>
            <w:tcW w:w="8260" w:type="dxa"/>
            <w:gridSpan w:val="6"/>
            <w:tcBorders>
              <w:top w:val="nil"/>
              <w:left w:val="nil"/>
              <w:bottom w:val="nil"/>
              <w:right w:val="nil"/>
            </w:tcBorders>
            <w:shd w:val="clear" w:color="auto" w:fill="FFFFFF"/>
            <w:vAlign w:val="center"/>
          </w:tcPr>
          <w:p w14:paraId="52323E4B" w14:textId="7C7CEAE2" w:rsidR="008A6432" w:rsidRPr="00624989" w:rsidRDefault="008A6432" w:rsidP="008A6432">
            <w:pPr>
              <w:autoSpaceDE w:val="0"/>
              <w:autoSpaceDN w:val="0"/>
              <w:adjustRightInd w:val="0"/>
              <w:spacing w:line="320" w:lineRule="atLeast"/>
              <w:ind w:left="60" w:right="60"/>
              <w:jc w:val="center"/>
              <w:rPr>
                <w:rFonts w:ascii="Times New Roman" w:hAnsi="Times New Roman" w:cs="Times New Roman"/>
                <w:color w:val="000000"/>
              </w:rPr>
            </w:pPr>
          </w:p>
        </w:tc>
      </w:tr>
      <w:tr w:rsidR="008A6432" w:rsidRPr="00392914" w14:paraId="3BCFC44B" w14:textId="77777777" w:rsidTr="00DB78C6">
        <w:trPr>
          <w:cantSplit/>
        </w:trPr>
        <w:tc>
          <w:tcPr>
            <w:tcW w:w="2986" w:type="dxa"/>
            <w:gridSpan w:val="2"/>
            <w:tcBorders>
              <w:top w:val="single" w:sz="16" w:space="0" w:color="000000"/>
              <w:left w:val="single" w:sz="16" w:space="0" w:color="000000"/>
              <w:bottom w:val="single" w:sz="16" w:space="0" w:color="000000"/>
              <w:right w:val="nil"/>
            </w:tcBorders>
            <w:shd w:val="clear" w:color="auto" w:fill="DBE5F1" w:themeFill="accent1" w:themeFillTint="33"/>
            <w:vAlign w:val="bottom"/>
          </w:tcPr>
          <w:p w14:paraId="6D305B99" w14:textId="77777777" w:rsidR="008A6432" w:rsidRPr="00392914" w:rsidRDefault="008A6432" w:rsidP="008A6432">
            <w:pPr>
              <w:autoSpaceDE w:val="0"/>
              <w:autoSpaceDN w:val="0"/>
              <w:adjustRightInd w:val="0"/>
              <w:rPr>
                <w:rFonts w:ascii="Times New Roman" w:hAnsi="Times New Roman" w:cs="Times New Roman"/>
              </w:rPr>
            </w:pPr>
          </w:p>
        </w:tc>
        <w:tc>
          <w:tcPr>
            <w:tcW w:w="1197" w:type="dxa"/>
            <w:tcBorders>
              <w:top w:val="single" w:sz="16" w:space="0" w:color="000000"/>
              <w:left w:val="single" w:sz="16" w:space="0" w:color="000000"/>
              <w:bottom w:val="single" w:sz="16" w:space="0" w:color="000000"/>
            </w:tcBorders>
            <w:shd w:val="clear" w:color="auto" w:fill="DBE5F1" w:themeFill="accent1" w:themeFillTint="33"/>
            <w:vAlign w:val="bottom"/>
          </w:tcPr>
          <w:p w14:paraId="7336DECF" w14:textId="77777777" w:rsidR="008A6432" w:rsidRPr="00392914"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392914">
              <w:rPr>
                <w:rFonts w:ascii="Arial" w:hAnsi="Arial" w:cs="Arial"/>
                <w:color w:val="000000"/>
                <w:sz w:val="18"/>
                <w:szCs w:val="18"/>
              </w:rPr>
              <w:t>Frecuencia</w:t>
            </w:r>
          </w:p>
        </w:tc>
        <w:tc>
          <w:tcPr>
            <w:tcW w:w="1167" w:type="dxa"/>
            <w:tcBorders>
              <w:top w:val="single" w:sz="16" w:space="0" w:color="000000"/>
              <w:bottom w:val="single" w:sz="16" w:space="0" w:color="000000"/>
            </w:tcBorders>
            <w:shd w:val="clear" w:color="auto" w:fill="DBE5F1" w:themeFill="accent1" w:themeFillTint="33"/>
            <w:vAlign w:val="bottom"/>
          </w:tcPr>
          <w:p w14:paraId="1B0EB080" w14:textId="77777777" w:rsidR="008A6432" w:rsidRPr="00392914"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392914">
              <w:rPr>
                <w:rFonts w:ascii="Arial" w:hAnsi="Arial" w:cs="Arial"/>
                <w:color w:val="000000"/>
                <w:sz w:val="18"/>
                <w:szCs w:val="18"/>
              </w:rPr>
              <w:t>Porcentaje</w:t>
            </w:r>
          </w:p>
        </w:tc>
        <w:tc>
          <w:tcPr>
            <w:tcW w:w="1455" w:type="dxa"/>
            <w:tcBorders>
              <w:top w:val="single" w:sz="16" w:space="0" w:color="000000"/>
              <w:bottom w:val="single" w:sz="16" w:space="0" w:color="000000"/>
            </w:tcBorders>
            <w:shd w:val="clear" w:color="auto" w:fill="DBE5F1" w:themeFill="accent1" w:themeFillTint="33"/>
            <w:vAlign w:val="bottom"/>
          </w:tcPr>
          <w:p w14:paraId="1D95D75F" w14:textId="77777777" w:rsidR="008A6432" w:rsidRPr="00392914"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392914">
              <w:rPr>
                <w:rFonts w:ascii="Arial" w:hAnsi="Arial" w:cs="Arial"/>
                <w:color w:val="000000"/>
                <w:sz w:val="18"/>
                <w:szCs w:val="18"/>
              </w:rPr>
              <w:t>Porcentaje válido</w:t>
            </w:r>
          </w:p>
        </w:tc>
        <w:tc>
          <w:tcPr>
            <w:tcW w:w="1455" w:type="dxa"/>
            <w:tcBorders>
              <w:top w:val="single" w:sz="16" w:space="0" w:color="000000"/>
              <w:bottom w:val="single" w:sz="16" w:space="0" w:color="000000"/>
              <w:right w:val="single" w:sz="16" w:space="0" w:color="000000"/>
            </w:tcBorders>
            <w:shd w:val="clear" w:color="auto" w:fill="DBE5F1" w:themeFill="accent1" w:themeFillTint="33"/>
            <w:vAlign w:val="bottom"/>
          </w:tcPr>
          <w:p w14:paraId="18742C2F" w14:textId="77777777" w:rsidR="008A6432" w:rsidRPr="00392914"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392914">
              <w:rPr>
                <w:rFonts w:ascii="Arial" w:hAnsi="Arial" w:cs="Arial"/>
                <w:color w:val="000000"/>
                <w:sz w:val="18"/>
                <w:szCs w:val="18"/>
              </w:rPr>
              <w:t>Porcentaje acumulado</w:t>
            </w:r>
          </w:p>
        </w:tc>
      </w:tr>
      <w:tr w:rsidR="008A6432" w:rsidRPr="00392914" w14:paraId="5601CDFA" w14:textId="77777777" w:rsidTr="008A6432">
        <w:trPr>
          <w:cantSplit/>
        </w:trPr>
        <w:tc>
          <w:tcPr>
            <w:tcW w:w="894" w:type="dxa"/>
            <w:vMerge w:val="restart"/>
            <w:tcBorders>
              <w:top w:val="single" w:sz="16" w:space="0" w:color="000000"/>
              <w:left w:val="single" w:sz="16" w:space="0" w:color="000000"/>
              <w:bottom w:val="single" w:sz="16" w:space="0" w:color="000000"/>
              <w:right w:val="nil"/>
            </w:tcBorders>
            <w:shd w:val="clear" w:color="auto" w:fill="FFFFFF"/>
          </w:tcPr>
          <w:p w14:paraId="2CAA3415" w14:textId="77777777" w:rsidR="008A6432" w:rsidRPr="00392914" w:rsidRDefault="008A6432" w:rsidP="008A6432">
            <w:pPr>
              <w:autoSpaceDE w:val="0"/>
              <w:autoSpaceDN w:val="0"/>
              <w:adjustRightInd w:val="0"/>
              <w:spacing w:line="320" w:lineRule="atLeast"/>
              <w:ind w:left="60" w:right="60"/>
              <w:rPr>
                <w:rFonts w:ascii="Arial" w:hAnsi="Arial" w:cs="Arial"/>
                <w:color w:val="000000"/>
                <w:sz w:val="18"/>
                <w:szCs w:val="18"/>
              </w:rPr>
            </w:pPr>
            <w:r w:rsidRPr="00392914">
              <w:rPr>
                <w:rFonts w:ascii="Arial" w:hAnsi="Arial" w:cs="Arial"/>
                <w:color w:val="000000"/>
                <w:sz w:val="18"/>
                <w:szCs w:val="18"/>
              </w:rPr>
              <w:t>Válidos</w:t>
            </w:r>
          </w:p>
        </w:tc>
        <w:tc>
          <w:tcPr>
            <w:tcW w:w="2092" w:type="dxa"/>
            <w:tcBorders>
              <w:top w:val="single" w:sz="16" w:space="0" w:color="000000"/>
              <w:left w:val="nil"/>
              <w:bottom w:val="nil"/>
              <w:right w:val="single" w:sz="16" w:space="0" w:color="000000"/>
            </w:tcBorders>
            <w:shd w:val="clear" w:color="auto" w:fill="FFFFFF"/>
          </w:tcPr>
          <w:p w14:paraId="189CE45F" w14:textId="77777777" w:rsidR="008A6432" w:rsidRPr="00392914" w:rsidRDefault="008A6432" w:rsidP="008A6432">
            <w:pPr>
              <w:autoSpaceDE w:val="0"/>
              <w:autoSpaceDN w:val="0"/>
              <w:adjustRightInd w:val="0"/>
              <w:spacing w:line="320" w:lineRule="atLeast"/>
              <w:ind w:left="60" w:right="60"/>
              <w:rPr>
                <w:rFonts w:ascii="Arial" w:hAnsi="Arial" w:cs="Arial"/>
                <w:color w:val="000000"/>
                <w:sz w:val="18"/>
                <w:szCs w:val="18"/>
              </w:rPr>
            </w:pPr>
            <w:r w:rsidRPr="00392914">
              <w:rPr>
                <w:rFonts w:ascii="Arial" w:hAnsi="Arial" w:cs="Arial"/>
                <w:color w:val="000000"/>
                <w:sz w:val="18"/>
                <w:szCs w:val="18"/>
              </w:rPr>
              <w:t>Desacuerdo</w:t>
            </w:r>
          </w:p>
        </w:tc>
        <w:tc>
          <w:tcPr>
            <w:tcW w:w="1197" w:type="dxa"/>
            <w:tcBorders>
              <w:top w:val="single" w:sz="16" w:space="0" w:color="000000"/>
              <w:left w:val="single" w:sz="16" w:space="0" w:color="000000"/>
              <w:bottom w:val="nil"/>
            </w:tcBorders>
            <w:shd w:val="clear" w:color="auto" w:fill="FFFFFF"/>
            <w:vAlign w:val="center"/>
          </w:tcPr>
          <w:p w14:paraId="55F1C2B6"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7</w:t>
            </w:r>
          </w:p>
        </w:tc>
        <w:tc>
          <w:tcPr>
            <w:tcW w:w="1167" w:type="dxa"/>
            <w:tcBorders>
              <w:top w:val="single" w:sz="16" w:space="0" w:color="000000"/>
              <w:bottom w:val="nil"/>
            </w:tcBorders>
            <w:shd w:val="clear" w:color="auto" w:fill="FFFFFF"/>
            <w:vAlign w:val="center"/>
          </w:tcPr>
          <w:p w14:paraId="36C7B4C8"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17.5</w:t>
            </w:r>
          </w:p>
        </w:tc>
        <w:tc>
          <w:tcPr>
            <w:tcW w:w="1455" w:type="dxa"/>
            <w:tcBorders>
              <w:top w:val="single" w:sz="16" w:space="0" w:color="000000"/>
              <w:bottom w:val="nil"/>
            </w:tcBorders>
            <w:shd w:val="clear" w:color="auto" w:fill="FFFFFF"/>
            <w:vAlign w:val="center"/>
          </w:tcPr>
          <w:p w14:paraId="266F2F61"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17.5</w:t>
            </w:r>
          </w:p>
        </w:tc>
        <w:tc>
          <w:tcPr>
            <w:tcW w:w="1455" w:type="dxa"/>
            <w:tcBorders>
              <w:top w:val="single" w:sz="16" w:space="0" w:color="000000"/>
              <w:bottom w:val="nil"/>
              <w:right w:val="single" w:sz="16" w:space="0" w:color="000000"/>
            </w:tcBorders>
            <w:shd w:val="clear" w:color="auto" w:fill="FFFFFF"/>
            <w:vAlign w:val="center"/>
          </w:tcPr>
          <w:p w14:paraId="12796419"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17.5</w:t>
            </w:r>
          </w:p>
        </w:tc>
      </w:tr>
      <w:tr w:rsidR="008A6432" w:rsidRPr="00392914" w14:paraId="29EB7786"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1E47C0D2" w14:textId="77777777" w:rsidR="008A6432" w:rsidRPr="00392914"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nil"/>
              <w:right w:val="single" w:sz="16" w:space="0" w:color="000000"/>
            </w:tcBorders>
            <w:shd w:val="clear" w:color="auto" w:fill="FFFFFF"/>
          </w:tcPr>
          <w:p w14:paraId="41BCF954" w14:textId="77777777" w:rsidR="008A6432" w:rsidRPr="00392914" w:rsidRDefault="008A6432" w:rsidP="008A6432">
            <w:pPr>
              <w:autoSpaceDE w:val="0"/>
              <w:autoSpaceDN w:val="0"/>
              <w:adjustRightInd w:val="0"/>
              <w:spacing w:line="320" w:lineRule="atLeast"/>
              <w:ind w:left="60" w:right="60"/>
              <w:rPr>
                <w:rFonts w:ascii="Arial" w:hAnsi="Arial" w:cs="Arial"/>
                <w:color w:val="000000"/>
                <w:sz w:val="18"/>
                <w:szCs w:val="18"/>
              </w:rPr>
            </w:pPr>
            <w:r w:rsidRPr="00392914">
              <w:rPr>
                <w:rFonts w:ascii="Arial" w:hAnsi="Arial" w:cs="Arial"/>
                <w:color w:val="000000"/>
                <w:sz w:val="18"/>
                <w:szCs w:val="18"/>
              </w:rPr>
              <w:t>De</w:t>
            </w:r>
            <w:r>
              <w:rPr>
                <w:rFonts w:ascii="Arial" w:hAnsi="Arial" w:cs="Arial"/>
                <w:color w:val="000000"/>
                <w:sz w:val="18"/>
                <w:szCs w:val="18"/>
              </w:rPr>
              <w:t xml:space="preserve"> </w:t>
            </w:r>
            <w:r w:rsidRPr="00392914">
              <w:rPr>
                <w:rFonts w:ascii="Arial" w:hAnsi="Arial" w:cs="Arial"/>
                <w:color w:val="000000"/>
                <w:sz w:val="18"/>
                <w:szCs w:val="18"/>
              </w:rPr>
              <w:t>acuerdo</w:t>
            </w:r>
          </w:p>
        </w:tc>
        <w:tc>
          <w:tcPr>
            <w:tcW w:w="1197" w:type="dxa"/>
            <w:tcBorders>
              <w:top w:val="nil"/>
              <w:left w:val="single" w:sz="16" w:space="0" w:color="000000"/>
              <w:bottom w:val="nil"/>
            </w:tcBorders>
            <w:shd w:val="clear" w:color="auto" w:fill="FFFFFF"/>
            <w:vAlign w:val="center"/>
          </w:tcPr>
          <w:p w14:paraId="09B5D878"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12</w:t>
            </w:r>
          </w:p>
        </w:tc>
        <w:tc>
          <w:tcPr>
            <w:tcW w:w="1167" w:type="dxa"/>
            <w:tcBorders>
              <w:top w:val="nil"/>
              <w:bottom w:val="nil"/>
            </w:tcBorders>
            <w:shd w:val="clear" w:color="auto" w:fill="FFFFFF"/>
            <w:vAlign w:val="center"/>
          </w:tcPr>
          <w:p w14:paraId="203E3BFA"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30.0</w:t>
            </w:r>
          </w:p>
        </w:tc>
        <w:tc>
          <w:tcPr>
            <w:tcW w:w="1455" w:type="dxa"/>
            <w:tcBorders>
              <w:top w:val="nil"/>
              <w:bottom w:val="nil"/>
            </w:tcBorders>
            <w:shd w:val="clear" w:color="auto" w:fill="FFFFFF"/>
            <w:vAlign w:val="center"/>
          </w:tcPr>
          <w:p w14:paraId="0E8FAB22"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30.0</w:t>
            </w:r>
          </w:p>
        </w:tc>
        <w:tc>
          <w:tcPr>
            <w:tcW w:w="1455" w:type="dxa"/>
            <w:tcBorders>
              <w:top w:val="nil"/>
              <w:bottom w:val="nil"/>
              <w:right w:val="single" w:sz="16" w:space="0" w:color="000000"/>
            </w:tcBorders>
            <w:shd w:val="clear" w:color="auto" w:fill="FFFFFF"/>
            <w:vAlign w:val="center"/>
          </w:tcPr>
          <w:p w14:paraId="38A4EB81"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47.5</w:t>
            </w:r>
          </w:p>
        </w:tc>
      </w:tr>
      <w:tr w:rsidR="008A6432" w:rsidRPr="00392914" w14:paraId="5EDD6802"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49552A58" w14:textId="77777777" w:rsidR="008A6432" w:rsidRPr="00392914"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nil"/>
              <w:right w:val="single" w:sz="16" w:space="0" w:color="000000"/>
            </w:tcBorders>
            <w:shd w:val="clear" w:color="auto" w:fill="FFFFFF"/>
          </w:tcPr>
          <w:p w14:paraId="63464390" w14:textId="77777777" w:rsidR="008A6432" w:rsidRPr="00392914" w:rsidRDefault="008A6432" w:rsidP="008A6432">
            <w:pPr>
              <w:autoSpaceDE w:val="0"/>
              <w:autoSpaceDN w:val="0"/>
              <w:adjustRightInd w:val="0"/>
              <w:spacing w:line="320" w:lineRule="atLeast"/>
              <w:ind w:left="60" w:right="60"/>
              <w:rPr>
                <w:rFonts w:ascii="Arial" w:hAnsi="Arial" w:cs="Arial"/>
                <w:color w:val="000000"/>
                <w:sz w:val="18"/>
                <w:szCs w:val="18"/>
              </w:rPr>
            </w:pPr>
            <w:r w:rsidRPr="00392914">
              <w:rPr>
                <w:rFonts w:ascii="Arial" w:hAnsi="Arial" w:cs="Arial"/>
                <w:color w:val="000000"/>
                <w:sz w:val="18"/>
                <w:szCs w:val="18"/>
              </w:rPr>
              <w:t>muy de</w:t>
            </w:r>
            <w:r>
              <w:rPr>
                <w:rFonts w:ascii="Arial" w:hAnsi="Arial" w:cs="Arial"/>
                <w:color w:val="000000"/>
                <w:sz w:val="18"/>
                <w:szCs w:val="18"/>
              </w:rPr>
              <w:t xml:space="preserve"> </w:t>
            </w:r>
            <w:r w:rsidRPr="00392914">
              <w:rPr>
                <w:rFonts w:ascii="Arial" w:hAnsi="Arial" w:cs="Arial"/>
                <w:color w:val="000000"/>
                <w:sz w:val="18"/>
                <w:szCs w:val="18"/>
              </w:rPr>
              <w:t>acuerdo</w:t>
            </w:r>
          </w:p>
        </w:tc>
        <w:tc>
          <w:tcPr>
            <w:tcW w:w="1197" w:type="dxa"/>
            <w:tcBorders>
              <w:top w:val="nil"/>
              <w:left w:val="single" w:sz="16" w:space="0" w:color="000000"/>
              <w:bottom w:val="nil"/>
            </w:tcBorders>
            <w:shd w:val="clear" w:color="auto" w:fill="FFFFFF"/>
            <w:vAlign w:val="center"/>
          </w:tcPr>
          <w:p w14:paraId="199AE419"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11</w:t>
            </w:r>
          </w:p>
        </w:tc>
        <w:tc>
          <w:tcPr>
            <w:tcW w:w="1167" w:type="dxa"/>
            <w:tcBorders>
              <w:top w:val="nil"/>
              <w:bottom w:val="nil"/>
            </w:tcBorders>
            <w:shd w:val="clear" w:color="auto" w:fill="FFFFFF"/>
            <w:vAlign w:val="center"/>
          </w:tcPr>
          <w:p w14:paraId="662D656D"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27.5</w:t>
            </w:r>
          </w:p>
        </w:tc>
        <w:tc>
          <w:tcPr>
            <w:tcW w:w="1455" w:type="dxa"/>
            <w:tcBorders>
              <w:top w:val="nil"/>
              <w:bottom w:val="nil"/>
            </w:tcBorders>
            <w:shd w:val="clear" w:color="auto" w:fill="FFFFFF"/>
            <w:vAlign w:val="center"/>
          </w:tcPr>
          <w:p w14:paraId="7698F856"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27.5</w:t>
            </w:r>
          </w:p>
        </w:tc>
        <w:tc>
          <w:tcPr>
            <w:tcW w:w="1455" w:type="dxa"/>
            <w:tcBorders>
              <w:top w:val="nil"/>
              <w:bottom w:val="nil"/>
              <w:right w:val="single" w:sz="16" w:space="0" w:color="000000"/>
            </w:tcBorders>
            <w:shd w:val="clear" w:color="auto" w:fill="FFFFFF"/>
            <w:vAlign w:val="center"/>
          </w:tcPr>
          <w:p w14:paraId="657BF11A"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75.0</w:t>
            </w:r>
          </w:p>
        </w:tc>
      </w:tr>
      <w:tr w:rsidR="008A6432" w:rsidRPr="00392914" w14:paraId="48B70B84"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6EEBEE57" w14:textId="77777777" w:rsidR="008A6432" w:rsidRPr="00392914"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nil"/>
              <w:right w:val="single" w:sz="16" w:space="0" w:color="000000"/>
            </w:tcBorders>
            <w:shd w:val="clear" w:color="auto" w:fill="FFFFFF"/>
          </w:tcPr>
          <w:p w14:paraId="6C2362BC" w14:textId="77777777" w:rsidR="008A6432" w:rsidRPr="00392914" w:rsidRDefault="008A6432" w:rsidP="008A6432">
            <w:pPr>
              <w:autoSpaceDE w:val="0"/>
              <w:autoSpaceDN w:val="0"/>
              <w:adjustRightInd w:val="0"/>
              <w:spacing w:line="320" w:lineRule="atLeast"/>
              <w:ind w:left="60" w:right="60"/>
              <w:rPr>
                <w:rFonts w:ascii="Arial" w:hAnsi="Arial" w:cs="Arial"/>
                <w:color w:val="000000"/>
                <w:sz w:val="18"/>
                <w:szCs w:val="18"/>
              </w:rPr>
            </w:pPr>
            <w:r w:rsidRPr="00392914">
              <w:rPr>
                <w:rFonts w:ascii="Arial" w:hAnsi="Arial" w:cs="Arial"/>
                <w:color w:val="000000"/>
                <w:sz w:val="18"/>
                <w:szCs w:val="18"/>
              </w:rPr>
              <w:t>totalmente de</w:t>
            </w:r>
            <w:r>
              <w:rPr>
                <w:rFonts w:ascii="Arial" w:hAnsi="Arial" w:cs="Arial"/>
                <w:color w:val="000000"/>
                <w:sz w:val="18"/>
                <w:szCs w:val="18"/>
              </w:rPr>
              <w:t xml:space="preserve"> </w:t>
            </w:r>
            <w:r w:rsidRPr="00392914">
              <w:rPr>
                <w:rFonts w:ascii="Arial" w:hAnsi="Arial" w:cs="Arial"/>
                <w:color w:val="000000"/>
                <w:sz w:val="18"/>
                <w:szCs w:val="18"/>
              </w:rPr>
              <w:t>acuerdo</w:t>
            </w:r>
          </w:p>
        </w:tc>
        <w:tc>
          <w:tcPr>
            <w:tcW w:w="1197" w:type="dxa"/>
            <w:tcBorders>
              <w:top w:val="nil"/>
              <w:left w:val="single" w:sz="16" w:space="0" w:color="000000"/>
              <w:bottom w:val="nil"/>
            </w:tcBorders>
            <w:shd w:val="clear" w:color="auto" w:fill="FFFFFF"/>
            <w:vAlign w:val="center"/>
          </w:tcPr>
          <w:p w14:paraId="248FAC20"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10</w:t>
            </w:r>
          </w:p>
        </w:tc>
        <w:tc>
          <w:tcPr>
            <w:tcW w:w="1167" w:type="dxa"/>
            <w:tcBorders>
              <w:top w:val="nil"/>
              <w:bottom w:val="nil"/>
            </w:tcBorders>
            <w:shd w:val="clear" w:color="auto" w:fill="FFFFFF"/>
            <w:vAlign w:val="center"/>
          </w:tcPr>
          <w:p w14:paraId="36CB1BC5"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25.0</w:t>
            </w:r>
          </w:p>
        </w:tc>
        <w:tc>
          <w:tcPr>
            <w:tcW w:w="1455" w:type="dxa"/>
            <w:tcBorders>
              <w:top w:val="nil"/>
              <w:bottom w:val="nil"/>
            </w:tcBorders>
            <w:shd w:val="clear" w:color="auto" w:fill="FFFFFF"/>
            <w:vAlign w:val="center"/>
          </w:tcPr>
          <w:p w14:paraId="28F52DBC"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25.0</w:t>
            </w:r>
          </w:p>
        </w:tc>
        <w:tc>
          <w:tcPr>
            <w:tcW w:w="1455" w:type="dxa"/>
            <w:tcBorders>
              <w:top w:val="nil"/>
              <w:bottom w:val="nil"/>
              <w:right w:val="single" w:sz="16" w:space="0" w:color="000000"/>
            </w:tcBorders>
            <w:shd w:val="clear" w:color="auto" w:fill="FFFFFF"/>
            <w:vAlign w:val="center"/>
          </w:tcPr>
          <w:p w14:paraId="60E83E9E"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100.0</w:t>
            </w:r>
          </w:p>
        </w:tc>
      </w:tr>
      <w:tr w:rsidR="008A6432" w:rsidRPr="00392914" w14:paraId="73218D2D"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314191CF" w14:textId="77777777" w:rsidR="008A6432" w:rsidRPr="00392914"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single" w:sz="16" w:space="0" w:color="000000"/>
              <w:right w:val="single" w:sz="16" w:space="0" w:color="000000"/>
            </w:tcBorders>
            <w:shd w:val="clear" w:color="auto" w:fill="FFFFFF"/>
          </w:tcPr>
          <w:p w14:paraId="3B837749" w14:textId="77777777" w:rsidR="008A6432" w:rsidRPr="00392914" w:rsidRDefault="008A6432" w:rsidP="008A6432">
            <w:pPr>
              <w:autoSpaceDE w:val="0"/>
              <w:autoSpaceDN w:val="0"/>
              <w:adjustRightInd w:val="0"/>
              <w:spacing w:line="320" w:lineRule="atLeast"/>
              <w:ind w:left="60" w:right="60"/>
              <w:rPr>
                <w:rFonts w:ascii="Arial" w:hAnsi="Arial" w:cs="Arial"/>
                <w:color w:val="000000"/>
                <w:sz w:val="18"/>
                <w:szCs w:val="18"/>
              </w:rPr>
            </w:pPr>
            <w:r w:rsidRPr="00392914">
              <w:rPr>
                <w:rFonts w:ascii="Arial" w:hAnsi="Arial" w:cs="Arial"/>
                <w:color w:val="000000"/>
                <w:sz w:val="18"/>
                <w:szCs w:val="18"/>
              </w:rPr>
              <w:t>Total</w:t>
            </w:r>
          </w:p>
        </w:tc>
        <w:tc>
          <w:tcPr>
            <w:tcW w:w="1197" w:type="dxa"/>
            <w:tcBorders>
              <w:top w:val="nil"/>
              <w:left w:val="single" w:sz="16" w:space="0" w:color="000000"/>
              <w:bottom w:val="single" w:sz="16" w:space="0" w:color="000000"/>
            </w:tcBorders>
            <w:shd w:val="clear" w:color="auto" w:fill="FFFFFF"/>
            <w:vAlign w:val="center"/>
          </w:tcPr>
          <w:p w14:paraId="3D83F121"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40</w:t>
            </w:r>
          </w:p>
        </w:tc>
        <w:tc>
          <w:tcPr>
            <w:tcW w:w="1167" w:type="dxa"/>
            <w:tcBorders>
              <w:top w:val="nil"/>
              <w:bottom w:val="single" w:sz="16" w:space="0" w:color="000000"/>
            </w:tcBorders>
            <w:shd w:val="clear" w:color="auto" w:fill="FFFFFF"/>
            <w:vAlign w:val="center"/>
          </w:tcPr>
          <w:p w14:paraId="09C64F04"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100.0</w:t>
            </w:r>
          </w:p>
        </w:tc>
        <w:tc>
          <w:tcPr>
            <w:tcW w:w="1455" w:type="dxa"/>
            <w:tcBorders>
              <w:top w:val="nil"/>
              <w:bottom w:val="single" w:sz="16" w:space="0" w:color="000000"/>
            </w:tcBorders>
            <w:shd w:val="clear" w:color="auto" w:fill="FFFFFF"/>
            <w:vAlign w:val="center"/>
          </w:tcPr>
          <w:p w14:paraId="17D1FFA2" w14:textId="77777777" w:rsidR="008A6432" w:rsidRPr="00392914"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392914">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14:paraId="6E489FA6" w14:textId="77777777" w:rsidR="008A6432" w:rsidRPr="00392914" w:rsidRDefault="008A6432" w:rsidP="008A6432">
            <w:pPr>
              <w:autoSpaceDE w:val="0"/>
              <w:autoSpaceDN w:val="0"/>
              <w:adjustRightInd w:val="0"/>
              <w:rPr>
                <w:rFonts w:ascii="Times New Roman" w:hAnsi="Times New Roman" w:cs="Times New Roman"/>
              </w:rPr>
            </w:pPr>
          </w:p>
        </w:tc>
      </w:tr>
    </w:tbl>
    <w:p w14:paraId="6931EA83" w14:textId="77777777" w:rsidR="008A6432" w:rsidRDefault="008A6432" w:rsidP="008A6432">
      <w:pPr>
        <w:autoSpaceDE w:val="0"/>
        <w:autoSpaceDN w:val="0"/>
        <w:adjustRightInd w:val="0"/>
        <w:spacing w:line="400" w:lineRule="atLeast"/>
        <w:rPr>
          <w:rFonts w:ascii="Times New Roman" w:hAnsi="Times New Roman" w:cs="Times New Roman"/>
        </w:rPr>
      </w:pPr>
    </w:p>
    <w:p w14:paraId="3AFE8479" w14:textId="5352ACBD" w:rsidR="008A6432" w:rsidRDefault="00DB78C6" w:rsidP="008A6432">
      <w:pPr>
        <w:spacing w:line="360" w:lineRule="auto"/>
        <w:jc w:val="both"/>
        <w:rPr>
          <w:rFonts w:ascii="Times New Roman" w:hAnsi="Times New Roman"/>
          <w:color w:val="000000"/>
          <w:shd w:val="clear" w:color="auto" w:fill="FFFFFF"/>
        </w:rPr>
      </w:pPr>
      <w:r>
        <w:rPr>
          <w:rFonts w:ascii="Times New Roman" w:hAnsi="Times New Roman" w:cs="Times New Roman"/>
        </w:rPr>
        <w:t xml:space="preserve">Gráfica </w:t>
      </w:r>
      <w:r w:rsidR="008A6432">
        <w:rPr>
          <w:rFonts w:ascii="Times New Roman" w:hAnsi="Times New Roman" w:cs="Times New Roman"/>
        </w:rPr>
        <w:t xml:space="preserve"> </w:t>
      </w:r>
      <w:r w:rsidR="008A6432">
        <w:rPr>
          <w:rFonts w:ascii="Times New Roman" w:hAnsi="Times New Roman"/>
          <w:color w:val="000000"/>
          <w:shd w:val="clear" w:color="auto" w:fill="FFFFFF"/>
        </w:rPr>
        <w:t xml:space="preserve"> 3</w:t>
      </w:r>
      <w:r>
        <w:rPr>
          <w:rFonts w:ascii="Times New Roman" w:hAnsi="Times New Roman"/>
          <w:color w:val="000000"/>
          <w:shd w:val="clear" w:color="auto" w:fill="FFFFFF"/>
        </w:rPr>
        <w:t>.</w:t>
      </w:r>
      <w:r w:rsidR="008A6432">
        <w:rPr>
          <w:rFonts w:ascii="Times New Roman" w:hAnsi="Times New Roman"/>
          <w:color w:val="000000"/>
          <w:shd w:val="clear" w:color="auto" w:fill="FFFFFF"/>
        </w:rPr>
        <w:t xml:space="preserve"> La organización deportiva de mi universidad es de calidad</w:t>
      </w:r>
    </w:p>
    <w:p w14:paraId="25B9BBC2" w14:textId="77777777" w:rsidR="007B3BD3" w:rsidRDefault="007B3BD3" w:rsidP="008A6432">
      <w:pPr>
        <w:spacing w:line="360" w:lineRule="auto"/>
        <w:jc w:val="both"/>
        <w:rPr>
          <w:rFonts w:ascii="Times New Roman" w:hAnsi="Times New Roman"/>
          <w:color w:val="000000"/>
          <w:shd w:val="clear" w:color="auto" w:fill="FFFFFF"/>
        </w:rPr>
      </w:pPr>
    </w:p>
    <w:p w14:paraId="512CEA7A" w14:textId="77777777" w:rsidR="008A6432" w:rsidRDefault="008A6432" w:rsidP="008A6432">
      <w:pPr>
        <w:spacing w:line="360" w:lineRule="auto"/>
        <w:jc w:val="both"/>
        <w:rPr>
          <w:rFonts w:ascii="Times New Roman" w:hAnsi="Times New Roman"/>
          <w:color w:val="000000"/>
          <w:shd w:val="clear" w:color="auto" w:fill="FFFFFF"/>
        </w:rPr>
      </w:pPr>
      <w:r w:rsidRPr="00DB78C6">
        <w:rPr>
          <w:rFonts w:ascii="Times New Roman" w:hAnsi="Times New Roman"/>
          <w:noProof/>
          <w:color w:val="000000"/>
          <w:shd w:val="clear" w:color="auto" w:fill="FFFFFF"/>
          <w:lang w:val="es-ES"/>
        </w:rPr>
        <w:drawing>
          <wp:inline distT="0" distB="0" distL="0" distR="0" wp14:anchorId="0A37EC9E" wp14:editId="00D23849">
            <wp:extent cx="5200651" cy="2743200"/>
            <wp:effectExtent l="0" t="0" r="31750" b="2540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9AB8F2" w14:textId="77777777" w:rsidR="00E4325E" w:rsidRDefault="00E4325E" w:rsidP="008A6432">
      <w:pPr>
        <w:spacing w:line="360" w:lineRule="auto"/>
        <w:jc w:val="both"/>
        <w:rPr>
          <w:rFonts w:ascii="Times New Roman" w:hAnsi="Times New Roman"/>
          <w:color w:val="000000"/>
          <w:shd w:val="clear" w:color="auto" w:fill="FFFFFF"/>
        </w:rPr>
      </w:pPr>
    </w:p>
    <w:p w14:paraId="5B336958" w14:textId="77777777" w:rsidR="007B3BD3" w:rsidRDefault="007B3BD3"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p>
    <w:p w14:paraId="0B4CC192" w14:textId="3C77CE55" w:rsidR="00E4325E" w:rsidRPr="008F5AEE" w:rsidRDefault="00F80534"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En este punto,</w:t>
      </w:r>
      <w:r w:rsidR="00E4325E">
        <w:rPr>
          <w:rFonts w:ascii="Times New Roman" w:hAnsi="Times New Roman"/>
          <w:color w:val="000000"/>
          <w:shd w:val="clear" w:color="auto" w:fill="FFFFFF"/>
        </w:rPr>
        <w:t xml:space="preserve"> se presenta la gráfica 3.1, en ella se presentan las respuestas obtenidas por universidades, en esta ocasión se pretende encontrar las áreas de oportunidad que se encuentran en la UJED, ya que es la institución que nos ocupa en este proyecto, como se percibe destacan la UNAM  y la UANL.</w:t>
      </w:r>
    </w:p>
    <w:p w14:paraId="3893600A" w14:textId="4C819C9B" w:rsidR="00E4325E" w:rsidRDefault="00E4325E" w:rsidP="00E4325E">
      <w:pPr>
        <w:rPr>
          <w:rFonts w:ascii="Times New Roman" w:hAnsi="Times New Roman"/>
        </w:rPr>
      </w:pPr>
    </w:p>
    <w:p w14:paraId="3B602443" w14:textId="77777777" w:rsidR="007B3BD3" w:rsidRDefault="007B3BD3" w:rsidP="00E4325E">
      <w:pPr>
        <w:rPr>
          <w:rFonts w:ascii="Times New Roman" w:hAnsi="Times New Roman"/>
        </w:rPr>
      </w:pPr>
    </w:p>
    <w:p w14:paraId="4EC83D50" w14:textId="77777777" w:rsidR="007B3BD3" w:rsidRDefault="007B3BD3" w:rsidP="00E4325E">
      <w:pPr>
        <w:rPr>
          <w:rFonts w:ascii="Times New Roman" w:hAnsi="Times New Roman"/>
        </w:rPr>
      </w:pPr>
    </w:p>
    <w:p w14:paraId="55261F01" w14:textId="77777777" w:rsidR="007B3BD3" w:rsidRDefault="007B3BD3" w:rsidP="00E4325E">
      <w:pPr>
        <w:rPr>
          <w:rFonts w:ascii="Times New Roman" w:hAnsi="Times New Roman"/>
        </w:rPr>
      </w:pPr>
    </w:p>
    <w:p w14:paraId="7F5F5F62" w14:textId="77777777" w:rsidR="007B3BD3" w:rsidRDefault="007B3BD3" w:rsidP="00E4325E">
      <w:pPr>
        <w:rPr>
          <w:rFonts w:ascii="Times New Roman" w:hAnsi="Times New Roman"/>
        </w:rPr>
      </w:pPr>
    </w:p>
    <w:p w14:paraId="5D8C0B52" w14:textId="77777777" w:rsidR="007B3BD3" w:rsidRDefault="007B3BD3" w:rsidP="00E4325E">
      <w:pPr>
        <w:rPr>
          <w:rFonts w:ascii="Times New Roman" w:hAnsi="Times New Roman"/>
        </w:rPr>
      </w:pPr>
    </w:p>
    <w:p w14:paraId="3D638B71" w14:textId="77777777" w:rsidR="007B3BD3" w:rsidRDefault="007B3BD3" w:rsidP="00E4325E">
      <w:pPr>
        <w:rPr>
          <w:rFonts w:ascii="Times New Roman" w:hAnsi="Times New Roman"/>
        </w:rPr>
      </w:pPr>
    </w:p>
    <w:p w14:paraId="4560F40B" w14:textId="77777777" w:rsidR="007B3BD3" w:rsidRDefault="007B3BD3" w:rsidP="00E4325E">
      <w:pPr>
        <w:rPr>
          <w:rFonts w:ascii="Times New Roman" w:hAnsi="Times New Roman"/>
        </w:rPr>
      </w:pPr>
    </w:p>
    <w:p w14:paraId="31E75F63" w14:textId="77777777" w:rsidR="007B3BD3" w:rsidRDefault="007B3BD3" w:rsidP="00E4325E">
      <w:pPr>
        <w:rPr>
          <w:rFonts w:ascii="Times New Roman" w:hAnsi="Times New Roman"/>
        </w:rPr>
      </w:pPr>
    </w:p>
    <w:p w14:paraId="6E579928" w14:textId="0FD6209E" w:rsidR="007B3BD3" w:rsidRDefault="007B3BD3" w:rsidP="00E4325E">
      <w:pPr>
        <w:rPr>
          <w:rFonts w:ascii="Times New Roman" w:hAnsi="Times New Roman"/>
        </w:rPr>
      </w:pPr>
    </w:p>
    <w:p w14:paraId="24AE182E" w14:textId="77777777" w:rsidR="00AF06F2" w:rsidRDefault="00AF06F2" w:rsidP="00E4325E">
      <w:pPr>
        <w:rPr>
          <w:rFonts w:ascii="Times New Roman" w:hAnsi="Times New Roman"/>
        </w:rPr>
      </w:pPr>
    </w:p>
    <w:p w14:paraId="3551E992" w14:textId="77777777" w:rsidR="007B3BD3" w:rsidRDefault="007B3BD3" w:rsidP="00E4325E">
      <w:pPr>
        <w:rPr>
          <w:rFonts w:ascii="Times New Roman" w:hAnsi="Times New Roman"/>
        </w:rPr>
      </w:pPr>
    </w:p>
    <w:p w14:paraId="483954E4" w14:textId="77777777" w:rsidR="007B3BD3" w:rsidRDefault="007B3BD3" w:rsidP="00E4325E">
      <w:pPr>
        <w:rPr>
          <w:rFonts w:ascii="Times New Roman" w:hAnsi="Times New Roman"/>
        </w:rPr>
      </w:pPr>
    </w:p>
    <w:p w14:paraId="279DD388" w14:textId="77777777" w:rsidR="007B3BD3" w:rsidRDefault="007B3BD3" w:rsidP="00E4325E">
      <w:pPr>
        <w:rPr>
          <w:rFonts w:ascii="Times New Roman" w:hAnsi="Times New Roman"/>
        </w:rPr>
      </w:pPr>
    </w:p>
    <w:p w14:paraId="6DF62696" w14:textId="77777777" w:rsidR="007B3BD3" w:rsidRDefault="007B3BD3" w:rsidP="00E4325E">
      <w:pPr>
        <w:rPr>
          <w:rFonts w:ascii="Times New Roman" w:hAnsi="Times New Roman"/>
        </w:rPr>
      </w:pPr>
    </w:p>
    <w:p w14:paraId="24E8ECE1" w14:textId="77777777" w:rsidR="007B3BD3" w:rsidRDefault="007B3BD3" w:rsidP="00E4325E">
      <w:pPr>
        <w:rPr>
          <w:rFonts w:ascii="Times New Roman" w:hAnsi="Times New Roman"/>
        </w:rPr>
      </w:pPr>
    </w:p>
    <w:p w14:paraId="2361CB77" w14:textId="16D43BF9" w:rsidR="00F80534" w:rsidRDefault="00E4325E" w:rsidP="00E4325E">
      <w:pPr>
        <w:rPr>
          <w:rFonts w:ascii="Times New Roman" w:hAnsi="Times New Roman"/>
        </w:rPr>
      </w:pPr>
      <w:r>
        <w:rPr>
          <w:rFonts w:ascii="Times New Roman" w:hAnsi="Times New Roman"/>
        </w:rPr>
        <w:t>Gráfica 3.1. la organización deportiva de mi universidad es de calidad</w:t>
      </w:r>
    </w:p>
    <w:p w14:paraId="670D76D4" w14:textId="77777777" w:rsidR="007B3BD3" w:rsidRPr="00E4325E" w:rsidRDefault="007B3BD3" w:rsidP="00E4325E">
      <w:pPr>
        <w:rPr>
          <w:rFonts w:ascii="Times New Roman" w:hAnsi="Times New Roman"/>
        </w:rPr>
      </w:pPr>
    </w:p>
    <w:p w14:paraId="3957F680" w14:textId="29D1F308" w:rsidR="00F80534" w:rsidRDefault="00F80534" w:rsidP="008A6432">
      <w:pPr>
        <w:spacing w:line="360" w:lineRule="auto"/>
        <w:jc w:val="both"/>
        <w:rPr>
          <w:rFonts w:ascii="Times New Roman" w:hAnsi="Times New Roman"/>
          <w:color w:val="000000"/>
          <w:shd w:val="clear" w:color="auto" w:fill="FFFFFF"/>
        </w:rPr>
      </w:pPr>
      <w:r>
        <w:rPr>
          <w:noProof/>
          <w:lang w:val="es-ES"/>
        </w:rPr>
        <w:drawing>
          <wp:inline distT="0" distB="0" distL="0" distR="0" wp14:anchorId="76654282" wp14:editId="3D5E220C">
            <wp:extent cx="5612130" cy="3435985"/>
            <wp:effectExtent l="0" t="0" r="26670" b="184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5B3682" w14:textId="77777777" w:rsidR="008A6432" w:rsidRDefault="008A6432" w:rsidP="008A6432">
      <w:pPr>
        <w:tabs>
          <w:tab w:val="left" w:pos="1575"/>
        </w:tabs>
        <w:autoSpaceDE w:val="0"/>
        <w:autoSpaceDN w:val="0"/>
        <w:adjustRightInd w:val="0"/>
        <w:rPr>
          <w:rFonts w:ascii="Times New Roman" w:hAnsi="Times New Roman" w:cs="Times New Roman"/>
        </w:rPr>
      </w:pPr>
    </w:p>
    <w:p w14:paraId="2C268B8B" w14:textId="77777777" w:rsidR="00AA74E6" w:rsidRDefault="00AA74E6" w:rsidP="008A6432">
      <w:pPr>
        <w:tabs>
          <w:tab w:val="left" w:pos="1575"/>
        </w:tabs>
        <w:autoSpaceDE w:val="0"/>
        <w:autoSpaceDN w:val="0"/>
        <w:adjustRightInd w:val="0"/>
        <w:rPr>
          <w:rFonts w:ascii="Times New Roman" w:hAnsi="Times New Roman" w:cs="Times New Roman"/>
        </w:rPr>
      </w:pPr>
    </w:p>
    <w:p w14:paraId="5CA2432E" w14:textId="276E777A" w:rsidR="00AA74E6" w:rsidRDefault="007B3BD3"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AA74E6">
        <w:rPr>
          <w:rFonts w:ascii="Times New Roman" w:hAnsi="Times New Roman"/>
          <w:color w:val="000000"/>
          <w:shd w:val="clear" w:color="auto" w:fill="FFFFFF"/>
        </w:rPr>
        <w:t xml:space="preserve">Con respecto a la opinión sobre si hay apoyo al deporte que practican, </w:t>
      </w:r>
      <w:r w:rsidR="008F5AEE">
        <w:rPr>
          <w:rFonts w:ascii="Times New Roman" w:hAnsi="Times New Roman"/>
          <w:color w:val="000000"/>
          <w:shd w:val="clear" w:color="auto" w:fill="FFFFFF"/>
        </w:rPr>
        <w:t xml:space="preserve">en lo general, </w:t>
      </w:r>
      <w:r w:rsidR="00AA74E6">
        <w:rPr>
          <w:rFonts w:ascii="Times New Roman" w:hAnsi="Times New Roman"/>
          <w:color w:val="000000"/>
          <w:shd w:val="clear" w:color="auto" w:fill="FFFFFF"/>
        </w:rPr>
        <w:t>el resultado no fue de un porcentaje muy elevado ya que solo el 22.5 % están totalmente de acuerdo con el apoyo que reciben en su deporte; ver tabla 4 y gráfica 4.</w:t>
      </w:r>
    </w:p>
    <w:p w14:paraId="5BDADE63" w14:textId="77777777" w:rsidR="008F5AEE" w:rsidRDefault="008F5AEE" w:rsidP="00532BF4">
      <w:pPr>
        <w:spacing w:line="480" w:lineRule="auto"/>
        <w:jc w:val="both"/>
        <w:rPr>
          <w:rFonts w:ascii="Times New Roman" w:hAnsi="Times New Roman"/>
          <w:color w:val="000000"/>
          <w:shd w:val="clear" w:color="auto" w:fill="FFFFFF"/>
        </w:rPr>
      </w:pPr>
    </w:p>
    <w:p w14:paraId="35C9F814" w14:textId="77777777" w:rsidR="008A6432" w:rsidRDefault="008A6432" w:rsidP="008A6432">
      <w:pPr>
        <w:autoSpaceDE w:val="0"/>
        <w:autoSpaceDN w:val="0"/>
        <w:adjustRightInd w:val="0"/>
        <w:rPr>
          <w:rFonts w:ascii="Times New Roman" w:hAnsi="Times New Roman" w:cs="Times New Roman"/>
        </w:rPr>
      </w:pPr>
    </w:p>
    <w:p w14:paraId="203ED589" w14:textId="17271AF7" w:rsidR="008A6432" w:rsidRPr="004918EF" w:rsidRDefault="00AA74E6" w:rsidP="008A6432">
      <w:pPr>
        <w:autoSpaceDE w:val="0"/>
        <w:autoSpaceDN w:val="0"/>
        <w:adjustRightInd w:val="0"/>
        <w:rPr>
          <w:rFonts w:ascii="Times New Roman" w:hAnsi="Times New Roman" w:cs="Times New Roman"/>
        </w:rPr>
      </w:pPr>
      <w:r>
        <w:rPr>
          <w:rFonts w:ascii="Times New Roman" w:hAnsi="Times New Roman" w:cs="Times New Roman"/>
        </w:rPr>
        <w:t>Tabla</w:t>
      </w:r>
      <w:r w:rsidR="008A6432" w:rsidRPr="004918EF">
        <w:rPr>
          <w:rFonts w:ascii="Times New Roman" w:hAnsi="Times New Roman" w:cs="Times New Roman"/>
        </w:rPr>
        <w:t xml:space="preserve"> 4</w:t>
      </w:r>
      <w:r>
        <w:rPr>
          <w:rFonts w:ascii="Times New Roman" w:hAnsi="Times New Roman" w:cs="Times New Roman"/>
        </w:rPr>
        <w:t>.</w:t>
      </w:r>
      <w:r w:rsidR="008A6432">
        <w:rPr>
          <w:rFonts w:ascii="Times New Roman" w:hAnsi="Times New Roman" w:cs="Times New Roman"/>
        </w:rPr>
        <w:t xml:space="preserve"> Hay apoyo al deporte que practico</w:t>
      </w:r>
    </w:p>
    <w:tbl>
      <w:tblPr>
        <w:tblW w:w="8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5"/>
        <w:gridCol w:w="2093"/>
        <w:gridCol w:w="1197"/>
        <w:gridCol w:w="1167"/>
        <w:gridCol w:w="1455"/>
        <w:gridCol w:w="1455"/>
      </w:tblGrid>
      <w:tr w:rsidR="008A6432" w:rsidRPr="004918EF" w14:paraId="042D9250" w14:textId="77777777" w:rsidTr="008A6432">
        <w:trPr>
          <w:cantSplit/>
        </w:trPr>
        <w:tc>
          <w:tcPr>
            <w:tcW w:w="8260" w:type="dxa"/>
            <w:gridSpan w:val="6"/>
            <w:tcBorders>
              <w:top w:val="nil"/>
              <w:left w:val="nil"/>
              <w:bottom w:val="nil"/>
              <w:right w:val="nil"/>
            </w:tcBorders>
            <w:shd w:val="clear" w:color="auto" w:fill="FFFFFF"/>
            <w:vAlign w:val="center"/>
          </w:tcPr>
          <w:p w14:paraId="25929A13" w14:textId="76926098" w:rsidR="008A6432" w:rsidRPr="004918EF" w:rsidRDefault="008A6432" w:rsidP="008A6432">
            <w:pPr>
              <w:autoSpaceDE w:val="0"/>
              <w:autoSpaceDN w:val="0"/>
              <w:adjustRightInd w:val="0"/>
              <w:spacing w:line="320" w:lineRule="atLeast"/>
              <w:ind w:left="60" w:right="60"/>
              <w:jc w:val="center"/>
              <w:rPr>
                <w:rFonts w:ascii="Arial" w:hAnsi="Arial" w:cs="Arial"/>
                <w:color w:val="000000"/>
                <w:sz w:val="18"/>
                <w:szCs w:val="18"/>
              </w:rPr>
            </w:pPr>
          </w:p>
        </w:tc>
      </w:tr>
      <w:tr w:rsidR="008A6432" w:rsidRPr="004918EF" w14:paraId="3F74AC96" w14:textId="77777777" w:rsidTr="00AA74E6">
        <w:trPr>
          <w:cantSplit/>
        </w:trPr>
        <w:tc>
          <w:tcPr>
            <w:tcW w:w="2986" w:type="dxa"/>
            <w:gridSpan w:val="2"/>
            <w:tcBorders>
              <w:top w:val="single" w:sz="16" w:space="0" w:color="000000"/>
              <w:left w:val="single" w:sz="16" w:space="0" w:color="000000"/>
              <w:bottom w:val="single" w:sz="16" w:space="0" w:color="000000"/>
              <w:right w:val="nil"/>
            </w:tcBorders>
            <w:shd w:val="clear" w:color="auto" w:fill="DBE5F1" w:themeFill="accent1" w:themeFillTint="33"/>
            <w:vAlign w:val="bottom"/>
          </w:tcPr>
          <w:p w14:paraId="6352BE82" w14:textId="77777777" w:rsidR="008A6432" w:rsidRPr="004918EF" w:rsidRDefault="008A6432" w:rsidP="008A6432">
            <w:pPr>
              <w:autoSpaceDE w:val="0"/>
              <w:autoSpaceDN w:val="0"/>
              <w:adjustRightInd w:val="0"/>
              <w:rPr>
                <w:rFonts w:ascii="Times New Roman" w:hAnsi="Times New Roman" w:cs="Times New Roman"/>
              </w:rPr>
            </w:pPr>
          </w:p>
        </w:tc>
        <w:tc>
          <w:tcPr>
            <w:tcW w:w="1197" w:type="dxa"/>
            <w:tcBorders>
              <w:top w:val="single" w:sz="16" w:space="0" w:color="000000"/>
              <w:left w:val="single" w:sz="16" w:space="0" w:color="000000"/>
              <w:bottom w:val="single" w:sz="16" w:space="0" w:color="000000"/>
            </w:tcBorders>
            <w:shd w:val="clear" w:color="auto" w:fill="DBE5F1" w:themeFill="accent1" w:themeFillTint="33"/>
            <w:vAlign w:val="bottom"/>
          </w:tcPr>
          <w:p w14:paraId="78636AF2" w14:textId="77777777" w:rsidR="008A6432" w:rsidRPr="004918EF"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4918EF">
              <w:rPr>
                <w:rFonts w:ascii="Arial" w:hAnsi="Arial" w:cs="Arial"/>
                <w:color w:val="000000"/>
                <w:sz w:val="18"/>
                <w:szCs w:val="18"/>
              </w:rPr>
              <w:t>Frecuencia</w:t>
            </w:r>
          </w:p>
        </w:tc>
        <w:tc>
          <w:tcPr>
            <w:tcW w:w="1167" w:type="dxa"/>
            <w:tcBorders>
              <w:top w:val="single" w:sz="16" w:space="0" w:color="000000"/>
              <w:bottom w:val="single" w:sz="16" w:space="0" w:color="000000"/>
            </w:tcBorders>
            <w:shd w:val="clear" w:color="auto" w:fill="DBE5F1" w:themeFill="accent1" w:themeFillTint="33"/>
            <w:vAlign w:val="bottom"/>
          </w:tcPr>
          <w:p w14:paraId="190AD16F" w14:textId="77777777" w:rsidR="008A6432" w:rsidRPr="004918EF"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4918EF">
              <w:rPr>
                <w:rFonts w:ascii="Arial" w:hAnsi="Arial" w:cs="Arial"/>
                <w:color w:val="000000"/>
                <w:sz w:val="18"/>
                <w:szCs w:val="18"/>
              </w:rPr>
              <w:t>Porcentaje</w:t>
            </w:r>
          </w:p>
        </w:tc>
        <w:tc>
          <w:tcPr>
            <w:tcW w:w="1455" w:type="dxa"/>
            <w:tcBorders>
              <w:top w:val="single" w:sz="16" w:space="0" w:color="000000"/>
              <w:bottom w:val="single" w:sz="16" w:space="0" w:color="000000"/>
            </w:tcBorders>
            <w:shd w:val="clear" w:color="auto" w:fill="DBE5F1" w:themeFill="accent1" w:themeFillTint="33"/>
            <w:vAlign w:val="bottom"/>
          </w:tcPr>
          <w:p w14:paraId="4F114B31" w14:textId="77777777" w:rsidR="008A6432" w:rsidRPr="004918EF"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4918EF">
              <w:rPr>
                <w:rFonts w:ascii="Arial" w:hAnsi="Arial" w:cs="Arial"/>
                <w:color w:val="000000"/>
                <w:sz w:val="18"/>
                <w:szCs w:val="18"/>
              </w:rPr>
              <w:t>Porcentaje válido</w:t>
            </w:r>
          </w:p>
        </w:tc>
        <w:tc>
          <w:tcPr>
            <w:tcW w:w="1455" w:type="dxa"/>
            <w:tcBorders>
              <w:top w:val="single" w:sz="16" w:space="0" w:color="000000"/>
              <w:bottom w:val="single" w:sz="16" w:space="0" w:color="000000"/>
              <w:right w:val="single" w:sz="16" w:space="0" w:color="000000"/>
            </w:tcBorders>
            <w:shd w:val="clear" w:color="auto" w:fill="DBE5F1" w:themeFill="accent1" w:themeFillTint="33"/>
            <w:vAlign w:val="bottom"/>
          </w:tcPr>
          <w:p w14:paraId="657E75A8" w14:textId="77777777" w:rsidR="008A6432" w:rsidRPr="004918EF"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4918EF">
              <w:rPr>
                <w:rFonts w:ascii="Arial" w:hAnsi="Arial" w:cs="Arial"/>
                <w:color w:val="000000"/>
                <w:sz w:val="18"/>
                <w:szCs w:val="18"/>
              </w:rPr>
              <w:t>Porcentaje acumulado</w:t>
            </w:r>
          </w:p>
        </w:tc>
      </w:tr>
      <w:tr w:rsidR="008A6432" w:rsidRPr="004918EF" w14:paraId="60DB4797" w14:textId="77777777" w:rsidTr="008A6432">
        <w:trPr>
          <w:cantSplit/>
        </w:trPr>
        <w:tc>
          <w:tcPr>
            <w:tcW w:w="894" w:type="dxa"/>
            <w:vMerge w:val="restart"/>
            <w:tcBorders>
              <w:top w:val="single" w:sz="16" w:space="0" w:color="000000"/>
              <w:left w:val="single" w:sz="16" w:space="0" w:color="000000"/>
              <w:bottom w:val="single" w:sz="16" w:space="0" w:color="000000"/>
              <w:right w:val="nil"/>
            </w:tcBorders>
            <w:shd w:val="clear" w:color="auto" w:fill="FFFFFF"/>
          </w:tcPr>
          <w:p w14:paraId="7A0DC850" w14:textId="77777777" w:rsidR="008A6432" w:rsidRPr="004918EF" w:rsidRDefault="008A6432" w:rsidP="008A6432">
            <w:pPr>
              <w:autoSpaceDE w:val="0"/>
              <w:autoSpaceDN w:val="0"/>
              <w:adjustRightInd w:val="0"/>
              <w:spacing w:line="320" w:lineRule="atLeast"/>
              <w:ind w:left="60" w:right="60"/>
              <w:rPr>
                <w:rFonts w:ascii="Arial" w:hAnsi="Arial" w:cs="Arial"/>
                <w:color w:val="000000"/>
                <w:sz w:val="18"/>
                <w:szCs w:val="18"/>
              </w:rPr>
            </w:pPr>
            <w:r w:rsidRPr="004918EF">
              <w:rPr>
                <w:rFonts w:ascii="Arial" w:hAnsi="Arial" w:cs="Arial"/>
                <w:color w:val="000000"/>
                <w:sz w:val="18"/>
                <w:szCs w:val="18"/>
              </w:rPr>
              <w:t>Válidos</w:t>
            </w:r>
          </w:p>
        </w:tc>
        <w:tc>
          <w:tcPr>
            <w:tcW w:w="2092" w:type="dxa"/>
            <w:tcBorders>
              <w:top w:val="single" w:sz="16" w:space="0" w:color="000000"/>
              <w:left w:val="nil"/>
              <w:bottom w:val="nil"/>
              <w:right w:val="single" w:sz="16" w:space="0" w:color="000000"/>
            </w:tcBorders>
            <w:shd w:val="clear" w:color="auto" w:fill="FFFFFF"/>
          </w:tcPr>
          <w:p w14:paraId="7DCA8C63" w14:textId="77777777" w:rsidR="008A6432" w:rsidRPr="004918EF" w:rsidRDefault="008A6432" w:rsidP="008A6432">
            <w:pPr>
              <w:autoSpaceDE w:val="0"/>
              <w:autoSpaceDN w:val="0"/>
              <w:adjustRightInd w:val="0"/>
              <w:spacing w:line="320" w:lineRule="atLeast"/>
              <w:ind w:left="60" w:right="60"/>
              <w:rPr>
                <w:rFonts w:ascii="Arial" w:hAnsi="Arial" w:cs="Arial"/>
                <w:color w:val="000000"/>
                <w:sz w:val="18"/>
                <w:szCs w:val="18"/>
              </w:rPr>
            </w:pPr>
            <w:r w:rsidRPr="004918EF">
              <w:rPr>
                <w:rFonts w:ascii="Arial" w:hAnsi="Arial" w:cs="Arial"/>
                <w:color w:val="000000"/>
                <w:sz w:val="18"/>
                <w:szCs w:val="18"/>
              </w:rPr>
              <w:t>Desacuerdo</w:t>
            </w:r>
          </w:p>
        </w:tc>
        <w:tc>
          <w:tcPr>
            <w:tcW w:w="1197" w:type="dxa"/>
            <w:tcBorders>
              <w:top w:val="single" w:sz="16" w:space="0" w:color="000000"/>
              <w:left w:val="single" w:sz="16" w:space="0" w:color="000000"/>
              <w:bottom w:val="nil"/>
            </w:tcBorders>
            <w:shd w:val="clear" w:color="auto" w:fill="FFFFFF"/>
            <w:vAlign w:val="center"/>
          </w:tcPr>
          <w:p w14:paraId="5E789E62"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9</w:t>
            </w:r>
          </w:p>
        </w:tc>
        <w:tc>
          <w:tcPr>
            <w:tcW w:w="1167" w:type="dxa"/>
            <w:tcBorders>
              <w:top w:val="single" w:sz="16" w:space="0" w:color="000000"/>
              <w:bottom w:val="nil"/>
            </w:tcBorders>
            <w:shd w:val="clear" w:color="auto" w:fill="FFFFFF"/>
            <w:vAlign w:val="center"/>
          </w:tcPr>
          <w:p w14:paraId="54610F82"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22.5</w:t>
            </w:r>
          </w:p>
        </w:tc>
        <w:tc>
          <w:tcPr>
            <w:tcW w:w="1455" w:type="dxa"/>
            <w:tcBorders>
              <w:top w:val="single" w:sz="16" w:space="0" w:color="000000"/>
              <w:bottom w:val="nil"/>
            </w:tcBorders>
            <w:shd w:val="clear" w:color="auto" w:fill="FFFFFF"/>
            <w:vAlign w:val="center"/>
          </w:tcPr>
          <w:p w14:paraId="2A9CDC5F"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22.5</w:t>
            </w:r>
          </w:p>
        </w:tc>
        <w:tc>
          <w:tcPr>
            <w:tcW w:w="1455" w:type="dxa"/>
            <w:tcBorders>
              <w:top w:val="single" w:sz="16" w:space="0" w:color="000000"/>
              <w:bottom w:val="nil"/>
              <w:right w:val="single" w:sz="16" w:space="0" w:color="000000"/>
            </w:tcBorders>
            <w:shd w:val="clear" w:color="auto" w:fill="FFFFFF"/>
            <w:vAlign w:val="center"/>
          </w:tcPr>
          <w:p w14:paraId="5EBF02CC"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22.5</w:t>
            </w:r>
          </w:p>
        </w:tc>
      </w:tr>
      <w:tr w:rsidR="008A6432" w:rsidRPr="004918EF" w14:paraId="77A171C1"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575652E1" w14:textId="77777777" w:rsidR="008A6432" w:rsidRPr="004918EF"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nil"/>
              <w:right w:val="single" w:sz="16" w:space="0" w:color="000000"/>
            </w:tcBorders>
            <w:shd w:val="clear" w:color="auto" w:fill="FFFFFF"/>
          </w:tcPr>
          <w:p w14:paraId="25B67894" w14:textId="77777777" w:rsidR="008A6432" w:rsidRPr="004918EF" w:rsidRDefault="008A6432" w:rsidP="008A6432">
            <w:pPr>
              <w:autoSpaceDE w:val="0"/>
              <w:autoSpaceDN w:val="0"/>
              <w:adjustRightInd w:val="0"/>
              <w:spacing w:line="320" w:lineRule="atLeast"/>
              <w:ind w:left="60" w:right="60"/>
              <w:rPr>
                <w:rFonts w:ascii="Arial" w:hAnsi="Arial" w:cs="Arial"/>
                <w:color w:val="000000"/>
                <w:sz w:val="18"/>
                <w:szCs w:val="18"/>
              </w:rPr>
            </w:pPr>
            <w:r w:rsidRPr="004918EF">
              <w:rPr>
                <w:rFonts w:ascii="Arial" w:hAnsi="Arial" w:cs="Arial"/>
                <w:color w:val="000000"/>
                <w:sz w:val="18"/>
                <w:szCs w:val="18"/>
              </w:rPr>
              <w:t>De</w:t>
            </w:r>
            <w:r>
              <w:rPr>
                <w:rFonts w:ascii="Arial" w:hAnsi="Arial" w:cs="Arial"/>
                <w:color w:val="000000"/>
                <w:sz w:val="18"/>
                <w:szCs w:val="18"/>
              </w:rPr>
              <w:t xml:space="preserve"> </w:t>
            </w:r>
            <w:r w:rsidRPr="004918EF">
              <w:rPr>
                <w:rFonts w:ascii="Arial" w:hAnsi="Arial" w:cs="Arial"/>
                <w:color w:val="000000"/>
                <w:sz w:val="18"/>
                <w:szCs w:val="18"/>
              </w:rPr>
              <w:t>acuerdo</w:t>
            </w:r>
          </w:p>
        </w:tc>
        <w:tc>
          <w:tcPr>
            <w:tcW w:w="1197" w:type="dxa"/>
            <w:tcBorders>
              <w:top w:val="nil"/>
              <w:left w:val="single" w:sz="16" w:space="0" w:color="000000"/>
              <w:bottom w:val="nil"/>
            </w:tcBorders>
            <w:shd w:val="clear" w:color="auto" w:fill="FFFFFF"/>
            <w:vAlign w:val="center"/>
          </w:tcPr>
          <w:p w14:paraId="643C7C63"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11</w:t>
            </w:r>
          </w:p>
        </w:tc>
        <w:tc>
          <w:tcPr>
            <w:tcW w:w="1167" w:type="dxa"/>
            <w:tcBorders>
              <w:top w:val="nil"/>
              <w:bottom w:val="nil"/>
            </w:tcBorders>
            <w:shd w:val="clear" w:color="auto" w:fill="FFFFFF"/>
            <w:vAlign w:val="center"/>
          </w:tcPr>
          <w:p w14:paraId="7F7CCBC3"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27.5</w:t>
            </w:r>
          </w:p>
        </w:tc>
        <w:tc>
          <w:tcPr>
            <w:tcW w:w="1455" w:type="dxa"/>
            <w:tcBorders>
              <w:top w:val="nil"/>
              <w:bottom w:val="nil"/>
            </w:tcBorders>
            <w:shd w:val="clear" w:color="auto" w:fill="FFFFFF"/>
            <w:vAlign w:val="center"/>
          </w:tcPr>
          <w:p w14:paraId="71A1E3F5"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27.5</w:t>
            </w:r>
          </w:p>
        </w:tc>
        <w:tc>
          <w:tcPr>
            <w:tcW w:w="1455" w:type="dxa"/>
            <w:tcBorders>
              <w:top w:val="nil"/>
              <w:bottom w:val="nil"/>
              <w:right w:val="single" w:sz="16" w:space="0" w:color="000000"/>
            </w:tcBorders>
            <w:shd w:val="clear" w:color="auto" w:fill="FFFFFF"/>
            <w:vAlign w:val="center"/>
          </w:tcPr>
          <w:p w14:paraId="6AB33266"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50.0</w:t>
            </w:r>
          </w:p>
        </w:tc>
      </w:tr>
      <w:tr w:rsidR="008A6432" w:rsidRPr="004918EF" w14:paraId="6353032B"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0795FF3D" w14:textId="77777777" w:rsidR="008A6432" w:rsidRPr="004918EF"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nil"/>
              <w:right w:val="single" w:sz="16" w:space="0" w:color="000000"/>
            </w:tcBorders>
            <w:shd w:val="clear" w:color="auto" w:fill="FFFFFF"/>
          </w:tcPr>
          <w:p w14:paraId="206D8008" w14:textId="77777777" w:rsidR="008A6432" w:rsidRPr="004918EF" w:rsidRDefault="008A6432" w:rsidP="008A6432">
            <w:pPr>
              <w:autoSpaceDE w:val="0"/>
              <w:autoSpaceDN w:val="0"/>
              <w:adjustRightInd w:val="0"/>
              <w:spacing w:line="320" w:lineRule="atLeast"/>
              <w:ind w:left="60" w:right="60"/>
              <w:rPr>
                <w:rFonts w:ascii="Arial" w:hAnsi="Arial" w:cs="Arial"/>
                <w:color w:val="000000"/>
                <w:sz w:val="18"/>
                <w:szCs w:val="18"/>
              </w:rPr>
            </w:pPr>
            <w:r w:rsidRPr="004918EF">
              <w:rPr>
                <w:rFonts w:ascii="Arial" w:hAnsi="Arial" w:cs="Arial"/>
                <w:color w:val="000000"/>
                <w:sz w:val="18"/>
                <w:szCs w:val="18"/>
              </w:rPr>
              <w:t>muy de</w:t>
            </w:r>
            <w:r>
              <w:rPr>
                <w:rFonts w:ascii="Arial" w:hAnsi="Arial" w:cs="Arial"/>
                <w:color w:val="000000"/>
                <w:sz w:val="18"/>
                <w:szCs w:val="18"/>
              </w:rPr>
              <w:t xml:space="preserve"> </w:t>
            </w:r>
            <w:r w:rsidRPr="004918EF">
              <w:rPr>
                <w:rFonts w:ascii="Arial" w:hAnsi="Arial" w:cs="Arial"/>
                <w:color w:val="000000"/>
                <w:sz w:val="18"/>
                <w:szCs w:val="18"/>
              </w:rPr>
              <w:t>acuerdo</w:t>
            </w:r>
          </w:p>
        </w:tc>
        <w:tc>
          <w:tcPr>
            <w:tcW w:w="1197" w:type="dxa"/>
            <w:tcBorders>
              <w:top w:val="nil"/>
              <w:left w:val="single" w:sz="16" w:space="0" w:color="000000"/>
              <w:bottom w:val="nil"/>
            </w:tcBorders>
            <w:shd w:val="clear" w:color="auto" w:fill="FFFFFF"/>
            <w:vAlign w:val="center"/>
          </w:tcPr>
          <w:p w14:paraId="23D58794"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11</w:t>
            </w:r>
          </w:p>
        </w:tc>
        <w:tc>
          <w:tcPr>
            <w:tcW w:w="1167" w:type="dxa"/>
            <w:tcBorders>
              <w:top w:val="nil"/>
              <w:bottom w:val="nil"/>
            </w:tcBorders>
            <w:shd w:val="clear" w:color="auto" w:fill="FFFFFF"/>
            <w:vAlign w:val="center"/>
          </w:tcPr>
          <w:p w14:paraId="51BEF5FB"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27.5</w:t>
            </w:r>
          </w:p>
        </w:tc>
        <w:tc>
          <w:tcPr>
            <w:tcW w:w="1455" w:type="dxa"/>
            <w:tcBorders>
              <w:top w:val="nil"/>
              <w:bottom w:val="nil"/>
            </w:tcBorders>
            <w:shd w:val="clear" w:color="auto" w:fill="FFFFFF"/>
            <w:vAlign w:val="center"/>
          </w:tcPr>
          <w:p w14:paraId="25EF8763"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27.5</w:t>
            </w:r>
          </w:p>
        </w:tc>
        <w:tc>
          <w:tcPr>
            <w:tcW w:w="1455" w:type="dxa"/>
            <w:tcBorders>
              <w:top w:val="nil"/>
              <w:bottom w:val="nil"/>
              <w:right w:val="single" w:sz="16" w:space="0" w:color="000000"/>
            </w:tcBorders>
            <w:shd w:val="clear" w:color="auto" w:fill="FFFFFF"/>
            <w:vAlign w:val="center"/>
          </w:tcPr>
          <w:p w14:paraId="71299556"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77.5</w:t>
            </w:r>
          </w:p>
        </w:tc>
      </w:tr>
      <w:tr w:rsidR="008A6432" w:rsidRPr="004918EF" w14:paraId="07C1EBA1"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02AD7D70" w14:textId="77777777" w:rsidR="008A6432" w:rsidRPr="004918EF"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nil"/>
              <w:right w:val="single" w:sz="16" w:space="0" w:color="000000"/>
            </w:tcBorders>
            <w:shd w:val="clear" w:color="auto" w:fill="FFFFFF"/>
          </w:tcPr>
          <w:p w14:paraId="54B1EBFB" w14:textId="77777777" w:rsidR="008A6432" w:rsidRPr="004918EF" w:rsidRDefault="008A6432" w:rsidP="008A6432">
            <w:pPr>
              <w:autoSpaceDE w:val="0"/>
              <w:autoSpaceDN w:val="0"/>
              <w:adjustRightInd w:val="0"/>
              <w:spacing w:line="320" w:lineRule="atLeast"/>
              <w:ind w:left="60" w:right="60"/>
              <w:rPr>
                <w:rFonts w:ascii="Arial" w:hAnsi="Arial" w:cs="Arial"/>
                <w:color w:val="000000"/>
                <w:sz w:val="18"/>
                <w:szCs w:val="18"/>
              </w:rPr>
            </w:pPr>
            <w:r w:rsidRPr="004918EF">
              <w:rPr>
                <w:rFonts w:ascii="Arial" w:hAnsi="Arial" w:cs="Arial"/>
                <w:color w:val="000000"/>
                <w:sz w:val="18"/>
                <w:szCs w:val="18"/>
              </w:rPr>
              <w:t xml:space="preserve">totalmente </w:t>
            </w:r>
            <w:r>
              <w:rPr>
                <w:rFonts w:ascii="Arial" w:hAnsi="Arial" w:cs="Arial"/>
                <w:color w:val="000000"/>
                <w:sz w:val="18"/>
                <w:szCs w:val="18"/>
              </w:rPr>
              <w:t xml:space="preserve"> </w:t>
            </w:r>
          </w:p>
        </w:tc>
        <w:tc>
          <w:tcPr>
            <w:tcW w:w="1197" w:type="dxa"/>
            <w:tcBorders>
              <w:top w:val="nil"/>
              <w:left w:val="single" w:sz="16" w:space="0" w:color="000000"/>
              <w:bottom w:val="nil"/>
            </w:tcBorders>
            <w:shd w:val="clear" w:color="auto" w:fill="FFFFFF"/>
            <w:vAlign w:val="center"/>
          </w:tcPr>
          <w:p w14:paraId="48B6E22A"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9</w:t>
            </w:r>
          </w:p>
        </w:tc>
        <w:tc>
          <w:tcPr>
            <w:tcW w:w="1167" w:type="dxa"/>
            <w:tcBorders>
              <w:top w:val="nil"/>
              <w:bottom w:val="nil"/>
            </w:tcBorders>
            <w:shd w:val="clear" w:color="auto" w:fill="FFFFFF"/>
            <w:vAlign w:val="center"/>
          </w:tcPr>
          <w:p w14:paraId="2B0F37E8"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22.5</w:t>
            </w:r>
          </w:p>
        </w:tc>
        <w:tc>
          <w:tcPr>
            <w:tcW w:w="1455" w:type="dxa"/>
            <w:tcBorders>
              <w:top w:val="nil"/>
              <w:bottom w:val="nil"/>
            </w:tcBorders>
            <w:shd w:val="clear" w:color="auto" w:fill="FFFFFF"/>
            <w:vAlign w:val="center"/>
          </w:tcPr>
          <w:p w14:paraId="01E0802C"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22.5</w:t>
            </w:r>
          </w:p>
        </w:tc>
        <w:tc>
          <w:tcPr>
            <w:tcW w:w="1455" w:type="dxa"/>
            <w:tcBorders>
              <w:top w:val="nil"/>
              <w:bottom w:val="nil"/>
              <w:right w:val="single" w:sz="16" w:space="0" w:color="000000"/>
            </w:tcBorders>
            <w:shd w:val="clear" w:color="auto" w:fill="FFFFFF"/>
            <w:vAlign w:val="center"/>
          </w:tcPr>
          <w:p w14:paraId="1CA1D700"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100.0</w:t>
            </w:r>
          </w:p>
        </w:tc>
      </w:tr>
      <w:tr w:rsidR="008A6432" w:rsidRPr="004918EF" w14:paraId="3B47B5A9"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357934B0" w14:textId="77777777" w:rsidR="008A6432" w:rsidRPr="004918EF"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single" w:sz="16" w:space="0" w:color="000000"/>
              <w:right w:val="single" w:sz="16" w:space="0" w:color="000000"/>
            </w:tcBorders>
            <w:shd w:val="clear" w:color="auto" w:fill="FFFFFF"/>
          </w:tcPr>
          <w:p w14:paraId="05E71C6F" w14:textId="77777777" w:rsidR="008A6432" w:rsidRPr="004918EF" w:rsidRDefault="008A6432" w:rsidP="008A6432">
            <w:pPr>
              <w:autoSpaceDE w:val="0"/>
              <w:autoSpaceDN w:val="0"/>
              <w:adjustRightInd w:val="0"/>
              <w:spacing w:line="320" w:lineRule="atLeast"/>
              <w:ind w:left="60" w:right="60"/>
              <w:rPr>
                <w:rFonts w:ascii="Arial" w:hAnsi="Arial" w:cs="Arial"/>
                <w:color w:val="000000"/>
                <w:sz w:val="18"/>
                <w:szCs w:val="18"/>
              </w:rPr>
            </w:pPr>
            <w:r w:rsidRPr="004918EF">
              <w:rPr>
                <w:rFonts w:ascii="Arial" w:hAnsi="Arial" w:cs="Arial"/>
                <w:color w:val="000000"/>
                <w:sz w:val="18"/>
                <w:szCs w:val="18"/>
              </w:rPr>
              <w:t>Total</w:t>
            </w:r>
          </w:p>
        </w:tc>
        <w:tc>
          <w:tcPr>
            <w:tcW w:w="1197" w:type="dxa"/>
            <w:tcBorders>
              <w:top w:val="nil"/>
              <w:left w:val="single" w:sz="16" w:space="0" w:color="000000"/>
              <w:bottom w:val="single" w:sz="16" w:space="0" w:color="000000"/>
            </w:tcBorders>
            <w:shd w:val="clear" w:color="auto" w:fill="FFFFFF"/>
            <w:vAlign w:val="center"/>
          </w:tcPr>
          <w:p w14:paraId="0E3A6F4C"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40</w:t>
            </w:r>
          </w:p>
        </w:tc>
        <w:tc>
          <w:tcPr>
            <w:tcW w:w="1167" w:type="dxa"/>
            <w:tcBorders>
              <w:top w:val="nil"/>
              <w:bottom w:val="single" w:sz="16" w:space="0" w:color="000000"/>
            </w:tcBorders>
            <w:shd w:val="clear" w:color="auto" w:fill="FFFFFF"/>
            <w:vAlign w:val="center"/>
          </w:tcPr>
          <w:p w14:paraId="72CC6716"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100.0</w:t>
            </w:r>
          </w:p>
        </w:tc>
        <w:tc>
          <w:tcPr>
            <w:tcW w:w="1455" w:type="dxa"/>
            <w:tcBorders>
              <w:top w:val="nil"/>
              <w:bottom w:val="single" w:sz="16" w:space="0" w:color="000000"/>
            </w:tcBorders>
            <w:shd w:val="clear" w:color="auto" w:fill="FFFFFF"/>
            <w:vAlign w:val="center"/>
          </w:tcPr>
          <w:p w14:paraId="269BA4D7" w14:textId="77777777" w:rsidR="008A6432" w:rsidRPr="004918EF"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4918E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14:paraId="3C0F8AAC" w14:textId="77777777" w:rsidR="008A6432" w:rsidRPr="004918EF" w:rsidRDefault="008A6432" w:rsidP="008A6432">
            <w:pPr>
              <w:autoSpaceDE w:val="0"/>
              <w:autoSpaceDN w:val="0"/>
              <w:adjustRightInd w:val="0"/>
              <w:rPr>
                <w:rFonts w:ascii="Times New Roman" w:hAnsi="Times New Roman" w:cs="Times New Roman"/>
              </w:rPr>
            </w:pPr>
          </w:p>
        </w:tc>
      </w:tr>
    </w:tbl>
    <w:p w14:paraId="4910F1AE" w14:textId="77777777" w:rsidR="008A6432" w:rsidRDefault="008A6432" w:rsidP="008A6432">
      <w:pPr>
        <w:autoSpaceDE w:val="0"/>
        <w:autoSpaceDN w:val="0"/>
        <w:adjustRightInd w:val="0"/>
        <w:spacing w:line="400" w:lineRule="atLeast"/>
        <w:rPr>
          <w:rFonts w:ascii="Times New Roman" w:hAnsi="Times New Roman" w:cs="Times New Roman"/>
        </w:rPr>
      </w:pPr>
    </w:p>
    <w:p w14:paraId="2A147F85" w14:textId="77777777" w:rsidR="008A6432" w:rsidRPr="00D41D86" w:rsidRDefault="008A6432" w:rsidP="008A6432">
      <w:pPr>
        <w:autoSpaceDE w:val="0"/>
        <w:autoSpaceDN w:val="0"/>
        <w:adjustRightInd w:val="0"/>
        <w:spacing w:line="400" w:lineRule="atLeast"/>
        <w:rPr>
          <w:rFonts w:ascii="Times New Roman" w:hAnsi="Times New Roman" w:cs="Times New Roman"/>
        </w:rPr>
      </w:pPr>
      <w:r>
        <w:rPr>
          <w:rFonts w:ascii="Times New Roman" w:hAnsi="Times New Roman" w:cs="Times New Roman"/>
        </w:rPr>
        <w:t xml:space="preserve">Figura </w:t>
      </w:r>
      <w:r w:rsidRPr="00D41D86">
        <w:rPr>
          <w:rFonts w:ascii="Times New Roman" w:hAnsi="Times New Roman" w:cs="Times New Roman"/>
        </w:rPr>
        <w:t xml:space="preserve"> 4</w:t>
      </w:r>
      <w:r>
        <w:rPr>
          <w:rFonts w:ascii="Times New Roman" w:hAnsi="Times New Roman" w:cs="Times New Roman"/>
        </w:rPr>
        <w:t xml:space="preserve"> Hay apoyo al deporte que practico</w:t>
      </w:r>
    </w:p>
    <w:p w14:paraId="6F6CECF3" w14:textId="77777777" w:rsidR="008A6432" w:rsidRDefault="008A6432" w:rsidP="008A6432">
      <w:pPr>
        <w:spacing w:line="360" w:lineRule="auto"/>
        <w:jc w:val="both"/>
        <w:rPr>
          <w:rFonts w:ascii="Times New Roman" w:hAnsi="Times New Roman"/>
          <w:color w:val="000000"/>
          <w:shd w:val="clear" w:color="auto" w:fill="FFFFFF"/>
        </w:rPr>
      </w:pPr>
    </w:p>
    <w:p w14:paraId="40CB2C19" w14:textId="77777777" w:rsidR="008A6432" w:rsidRDefault="008A6432" w:rsidP="008A6432">
      <w:pPr>
        <w:spacing w:line="360" w:lineRule="auto"/>
        <w:jc w:val="both"/>
        <w:rPr>
          <w:rFonts w:ascii="Times New Roman" w:hAnsi="Times New Roman"/>
          <w:color w:val="000000"/>
          <w:shd w:val="clear" w:color="auto" w:fill="FFFFFF"/>
        </w:rPr>
      </w:pPr>
      <w:r w:rsidRPr="00AA74E6">
        <w:rPr>
          <w:rFonts w:ascii="Times New Roman" w:hAnsi="Times New Roman"/>
          <w:noProof/>
          <w:color w:val="000000"/>
          <w:shd w:val="clear" w:color="auto" w:fill="FFFFFF"/>
          <w:lang w:val="es-ES"/>
        </w:rPr>
        <w:drawing>
          <wp:inline distT="0" distB="0" distL="0" distR="0" wp14:anchorId="43BAAD2A" wp14:editId="3832C913">
            <wp:extent cx="4572000" cy="2743200"/>
            <wp:effectExtent l="0" t="0" r="25400" b="2540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67A4CE" w14:textId="77777777" w:rsidR="008A6432" w:rsidRDefault="008A6432" w:rsidP="008A6432">
      <w:pPr>
        <w:spacing w:line="360" w:lineRule="auto"/>
        <w:jc w:val="both"/>
        <w:rPr>
          <w:rFonts w:ascii="Times New Roman" w:hAnsi="Times New Roman"/>
          <w:color w:val="000000"/>
          <w:shd w:val="clear" w:color="auto" w:fill="FFFFFF"/>
        </w:rPr>
      </w:pPr>
    </w:p>
    <w:p w14:paraId="0F58A370" w14:textId="3AFCA32A" w:rsidR="00AA74E6" w:rsidRDefault="007B3BD3" w:rsidP="008A6432">
      <w:pPr>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8F5AEE">
        <w:rPr>
          <w:rFonts w:ascii="Times New Roman" w:hAnsi="Times New Roman"/>
          <w:color w:val="000000"/>
          <w:shd w:val="clear" w:color="auto" w:fill="FFFFFF"/>
        </w:rPr>
        <w:t>En este indicador, se presenta la gráfica 4.1, en la que se especifica el apoyo que los deportistas reciben por parte de su universidad, destaca significativamente la UNAM, siguiendo el mismo punto de interés de esta investigación, los deportistas de la UJED presentan el valor mas bajo.</w:t>
      </w:r>
    </w:p>
    <w:p w14:paraId="2ACC2A73" w14:textId="77777777" w:rsidR="008F5AEE" w:rsidRDefault="008F5AEE" w:rsidP="008A6432">
      <w:pPr>
        <w:spacing w:line="360" w:lineRule="auto"/>
        <w:jc w:val="both"/>
        <w:rPr>
          <w:rFonts w:ascii="Times New Roman" w:hAnsi="Times New Roman"/>
          <w:color w:val="000000"/>
          <w:shd w:val="clear" w:color="auto" w:fill="FFFFFF"/>
        </w:rPr>
      </w:pPr>
    </w:p>
    <w:p w14:paraId="75853DB0" w14:textId="6DF01A21" w:rsidR="008F5AEE" w:rsidRDefault="008F5AEE" w:rsidP="008A6432">
      <w:pPr>
        <w:spacing w:line="360" w:lineRule="auto"/>
        <w:jc w:val="both"/>
        <w:rPr>
          <w:rFonts w:ascii="Times New Roman" w:hAnsi="Times New Roman"/>
          <w:color w:val="000000"/>
          <w:shd w:val="clear" w:color="auto" w:fill="FFFFFF"/>
        </w:rPr>
      </w:pPr>
      <w:r>
        <w:rPr>
          <w:noProof/>
          <w:lang w:val="es-ES"/>
        </w:rPr>
        <w:lastRenderedPageBreak/>
        <w:drawing>
          <wp:inline distT="0" distB="0" distL="0" distR="0" wp14:anchorId="2F275B6D" wp14:editId="7995FCE1">
            <wp:extent cx="5612130" cy="3221355"/>
            <wp:effectExtent l="0" t="0" r="26670" b="2984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9C86D2" w14:textId="3B98BF4F" w:rsidR="008F5AEE" w:rsidRDefault="008F5AEE" w:rsidP="008A6432">
      <w:pPr>
        <w:spacing w:line="360" w:lineRule="auto"/>
        <w:jc w:val="both"/>
        <w:rPr>
          <w:rFonts w:ascii="Times New Roman" w:hAnsi="Times New Roman"/>
          <w:color w:val="000000"/>
          <w:shd w:val="clear" w:color="auto" w:fill="FFFFFF"/>
        </w:rPr>
      </w:pPr>
    </w:p>
    <w:p w14:paraId="55CE532B" w14:textId="77777777" w:rsidR="008F5AEE" w:rsidRDefault="008F5AEE" w:rsidP="008A6432">
      <w:pPr>
        <w:spacing w:line="360" w:lineRule="auto"/>
        <w:jc w:val="both"/>
        <w:rPr>
          <w:rFonts w:ascii="Times New Roman" w:hAnsi="Times New Roman"/>
          <w:color w:val="000000"/>
          <w:shd w:val="clear" w:color="auto" w:fill="FFFFFF"/>
        </w:rPr>
      </w:pPr>
    </w:p>
    <w:p w14:paraId="2F823199" w14:textId="3AB5494F" w:rsidR="008A6432" w:rsidRDefault="007B3BD3"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194D68">
        <w:rPr>
          <w:rFonts w:ascii="Times New Roman" w:hAnsi="Times New Roman"/>
          <w:color w:val="000000"/>
          <w:shd w:val="clear" w:color="auto" w:fill="FFFFFF"/>
        </w:rPr>
        <w:t>C</w:t>
      </w:r>
      <w:r w:rsidR="00AA74E6">
        <w:rPr>
          <w:rFonts w:ascii="Times New Roman" w:hAnsi="Times New Roman"/>
          <w:color w:val="000000"/>
          <w:shd w:val="clear" w:color="auto" w:fill="FFFFFF"/>
        </w:rPr>
        <w:t>on respecto al impacto que tienen los deportistas por el apoyo que</w:t>
      </w:r>
      <w:r w:rsidR="00DB3D5C">
        <w:rPr>
          <w:rFonts w:ascii="Times New Roman" w:hAnsi="Times New Roman"/>
          <w:color w:val="000000"/>
          <w:shd w:val="clear" w:color="auto" w:fill="FFFFFF"/>
        </w:rPr>
        <w:t xml:space="preserve"> reciben de sus familiares, el 6</w:t>
      </w:r>
      <w:r w:rsidR="00AA74E6">
        <w:rPr>
          <w:rFonts w:ascii="Times New Roman" w:hAnsi="Times New Roman"/>
          <w:color w:val="000000"/>
          <w:shd w:val="clear" w:color="auto" w:fill="FFFFFF"/>
        </w:rPr>
        <w:t>0 % de los atletas está totalmente de acuerdo al sentirse más motivados al tener el apoyo de familiares y amigos ya que es un factor importante para que el atleta triunfe y rompa sus metas; esto se percibe en la tabla 5 y la gráfica 5.</w:t>
      </w:r>
    </w:p>
    <w:p w14:paraId="30B58BA8" w14:textId="77777777" w:rsidR="008A6432" w:rsidRDefault="008A6432" w:rsidP="008A6432">
      <w:pPr>
        <w:spacing w:line="360" w:lineRule="auto"/>
        <w:jc w:val="both"/>
        <w:rPr>
          <w:rFonts w:ascii="Times New Roman" w:hAnsi="Times New Roman"/>
          <w:color w:val="000000"/>
          <w:shd w:val="clear" w:color="auto" w:fill="FFFFFF"/>
        </w:rPr>
      </w:pPr>
    </w:p>
    <w:p w14:paraId="3FBB740A" w14:textId="201A18EE" w:rsidR="008A6432" w:rsidRPr="006A3F71" w:rsidRDefault="008A6432" w:rsidP="008A6432">
      <w:pPr>
        <w:autoSpaceDE w:val="0"/>
        <w:autoSpaceDN w:val="0"/>
        <w:adjustRightInd w:val="0"/>
        <w:rPr>
          <w:rFonts w:ascii="Times New Roman" w:hAnsi="Times New Roman" w:cs="Times New Roman"/>
        </w:rPr>
      </w:pPr>
      <w:r>
        <w:rPr>
          <w:rFonts w:ascii="Times New Roman" w:hAnsi="Times New Roman" w:cs="Times New Roman"/>
        </w:rPr>
        <w:t>T</w:t>
      </w:r>
      <w:r w:rsidR="00AA74E6">
        <w:rPr>
          <w:rFonts w:ascii="Times New Roman" w:hAnsi="Times New Roman" w:cs="Times New Roman"/>
        </w:rPr>
        <w:t>abla</w:t>
      </w:r>
      <w:r>
        <w:rPr>
          <w:rFonts w:ascii="Times New Roman" w:hAnsi="Times New Roman" w:cs="Times New Roman"/>
        </w:rPr>
        <w:t xml:space="preserve"> 5</w:t>
      </w:r>
      <w:r w:rsidR="00AA74E6">
        <w:rPr>
          <w:rFonts w:ascii="Times New Roman" w:hAnsi="Times New Roman" w:cs="Times New Roman"/>
        </w:rPr>
        <w:t xml:space="preserve">. </w:t>
      </w:r>
      <w:r>
        <w:rPr>
          <w:rFonts w:ascii="Times New Roman" w:hAnsi="Times New Roman" w:cs="Times New Roman"/>
        </w:rPr>
        <w:t xml:space="preserve"> Afecta positivamente el apoyo de amigos y familiares </w:t>
      </w:r>
    </w:p>
    <w:tbl>
      <w:tblPr>
        <w:tblW w:w="8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5"/>
        <w:gridCol w:w="2093"/>
        <w:gridCol w:w="1197"/>
        <w:gridCol w:w="1167"/>
        <w:gridCol w:w="1455"/>
        <w:gridCol w:w="1455"/>
      </w:tblGrid>
      <w:tr w:rsidR="008A6432" w:rsidRPr="006A3F71" w14:paraId="08D0D9FD" w14:textId="77777777" w:rsidTr="008A6432">
        <w:trPr>
          <w:cantSplit/>
        </w:trPr>
        <w:tc>
          <w:tcPr>
            <w:tcW w:w="8260" w:type="dxa"/>
            <w:gridSpan w:val="6"/>
            <w:tcBorders>
              <w:top w:val="nil"/>
              <w:left w:val="nil"/>
              <w:bottom w:val="nil"/>
              <w:right w:val="nil"/>
            </w:tcBorders>
            <w:shd w:val="clear" w:color="auto" w:fill="FFFFFF"/>
            <w:vAlign w:val="center"/>
          </w:tcPr>
          <w:p w14:paraId="155F6C77" w14:textId="243B1929" w:rsidR="008A6432" w:rsidRPr="006A3F71" w:rsidRDefault="008A6432" w:rsidP="008A6432">
            <w:pPr>
              <w:autoSpaceDE w:val="0"/>
              <w:autoSpaceDN w:val="0"/>
              <w:adjustRightInd w:val="0"/>
              <w:spacing w:line="320" w:lineRule="atLeast"/>
              <w:ind w:left="60" w:right="60"/>
              <w:jc w:val="center"/>
              <w:rPr>
                <w:rFonts w:ascii="Arial" w:hAnsi="Arial" w:cs="Arial"/>
                <w:color w:val="000000"/>
                <w:sz w:val="18"/>
                <w:szCs w:val="18"/>
              </w:rPr>
            </w:pPr>
          </w:p>
        </w:tc>
      </w:tr>
      <w:tr w:rsidR="008A6432" w:rsidRPr="006A3F71" w14:paraId="211779CA" w14:textId="77777777" w:rsidTr="00194D68">
        <w:trPr>
          <w:cantSplit/>
        </w:trPr>
        <w:tc>
          <w:tcPr>
            <w:tcW w:w="2986" w:type="dxa"/>
            <w:gridSpan w:val="2"/>
            <w:tcBorders>
              <w:top w:val="single" w:sz="16" w:space="0" w:color="000000"/>
              <w:left w:val="single" w:sz="16" w:space="0" w:color="000000"/>
              <w:bottom w:val="single" w:sz="16" w:space="0" w:color="000000"/>
              <w:right w:val="nil"/>
            </w:tcBorders>
            <w:shd w:val="clear" w:color="auto" w:fill="DBE5F1" w:themeFill="accent1" w:themeFillTint="33"/>
            <w:vAlign w:val="bottom"/>
          </w:tcPr>
          <w:p w14:paraId="4F4780B2" w14:textId="77777777" w:rsidR="008A6432" w:rsidRPr="006A3F71" w:rsidRDefault="008A6432" w:rsidP="008A6432">
            <w:pPr>
              <w:autoSpaceDE w:val="0"/>
              <w:autoSpaceDN w:val="0"/>
              <w:adjustRightInd w:val="0"/>
              <w:rPr>
                <w:rFonts w:ascii="Times New Roman" w:hAnsi="Times New Roman" w:cs="Times New Roman"/>
              </w:rPr>
            </w:pPr>
          </w:p>
        </w:tc>
        <w:tc>
          <w:tcPr>
            <w:tcW w:w="1197" w:type="dxa"/>
            <w:tcBorders>
              <w:top w:val="single" w:sz="16" w:space="0" w:color="000000"/>
              <w:left w:val="single" w:sz="16" w:space="0" w:color="000000"/>
              <w:bottom w:val="single" w:sz="16" w:space="0" w:color="000000"/>
            </w:tcBorders>
            <w:shd w:val="clear" w:color="auto" w:fill="DBE5F1" w:themeFill="accent1" w:themeFillTint="33"/>
            <w:vAlign w:val="bottom"/>
          </w:tcPr>
          <w:p w14:paraId="052118F0" w14:textId="77777777" w:rsidR="008A6432" w:rsidRPr="006A3F71"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6A3F71">
              <w:rPr>
                <w:rFonts w:ascii="Arial" w:hAnsi="Arial" w:cs="Arial"/>
                <w:color w:val="000000"/>
                <w:sz w:val="18"/>
                <w:szCs w:val="18"/>
              </w:rPr>
              <w:t>Frecuencia</w:t>
            </w:r>
          </w:p>
        </w:tc>
        <w:tc>
          <w:tcPr>
            <w:tcW w:w="1167" w:type="dxa"/>
            <w:tcBorders>
              <w:top w:val="single" w:sz="16" w:space="0" w:color="000000"/>
              <w:bottom w:val="single" w:sz="16" w:space="0" w:color="000000"/>
            </w:tcBorders>
            <w:shd w:val="clear" w:color="auto" w:fill="DBE5F1" w:themeFill="accent1" w:themeFillTint="33"/>
            <w:vAlign w:val="bottom"/>
          </w:tcPr>
          <w:p w14:paraId="61C674B8" w14:textId="77777777" w:rsidR="008A6432" w:rsidRPr="006A3F71"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6A3F71">
              <w:rPr>
                <w:rFonts w:ascii="Arial" w:hAnsi="Arial" w:cs="Arial"/>
                <w:color w:val="000000"/>
                <w:sz w:val="18"/>
                <w:szCs w:val="18"/>
              </w:rPr>
              <w:t>Porcentaje</w:t>
            </w:r>
          </w:p>
        </w:tc>
        <w:tc>
          <w:tcPr>
            <w:tcW w:w="1455" w:type="dxa"/>
            <w:tcBorders>
              <w:top w:val="single" w:sz="16" w:space="0" w:color="000000"/>
              <w:bottom w:val="single" w:sz="16" w:space="0" w:color="000000"/>
            </w:tcBorders>
            <w:shd w:val="clear" w:color="auto" w:fill="DBE5F1" w:themeFill="accent1" w:themeFillTint="33"/>
            <w:vAlign w:val="bottom"/>
          </w:tcPr>
          <w:p w14:paraId="1578A644" w14:textId="77777777" w:rsidR="008A6432" w:rsidRPr="006A3F71"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6A3F71">
              <w:rPr>
                <w:rFonts w:ascii="Arial" w:hAnsi="Arial" w:cs="Arial"/>
                <w:color w:val="000000"/>
                <w:sz w:val="18"/>
                <w:szCs w:val="18"/>
              </w:rPr>
              <w:t>Porcentaje válido</w:t>
            </w:r>
          </w:p>
        </w:tc>
        <w:tc>
          <w:tcPr>
            <w:tcW w:w="1455" w:type="dxa"/>
            <w:tcBorders>
              <w:top w:val="single" w:sz="16" w:space="0" w:color="000000"/>
              <w:bottom w:val="single" w:sz="16" w:space="0" w:color="000000"/>
              <w:right w:val="single" w:sz="16" w:space="0" w:color="000000"/>
            </w:tcBorders>
            <w:shd w:val="clear" w:color="auto" w:fill="DBE5F1" w:themeFill="accent1" w:themeFillTint="33"/>
            <w:vAlign w:val="bottom"/>
          </w:tcPr>
          <w:p w14:paraId="508F3600" w14:textId="77777777" w:rsidR="008A6432" w:rsidRPr="006A3F71" w:rsidRDefault="008A6432" w:rsidP="008A6432">
            <w:pPr>
              <w:autoSpaceDE w:val="0"/>
              <w:autoSpaceDN w:val="0"/>
              <w:adjustRightInd w:val="0"/>
              <w:spacing w:line="320" w:lineRule="atLeast"/>
              <w:ind w:left="60" w:right="60"/>
              <w:jc w:val="center"/>
              <w:rPr>
                <w:rFonts w:ascii="Arial" w:hAnsi="Arial" w:cs="Arial"/>
                <w:color w:val="000000"/>
                <w:sz w:val="18"/>
                <w:szCs w:val="18"/>
              </w:rPr>
            </w:pPr>
            <w:r w:rsidRPr="006A3F71">
              <w:rPr>
                <w:rFonts w:ascii="Arial" w:hAnsi="Arial" w:cs="Arial"/>
                <w:color w:val="000000"/>
                <w:sz w:val="18"/>
                <w:szCs w:val="18"/>
              </w:rPr>
              <w:t>Porcentaje acumulado</w:t>
            </w:r>
          </w:p>
        </w:tc>
      </w:tr>
      <w:tr w:rsidR="008A6432" w:rsidRPr="006A3F71" w14:paraId="514057A9" w14:textId="77777777" w:rsidTr="008A6432">
        <w:trPr>
          <w:cantSplit/>
        </w:trPr>
        <w:tc>
          <w:tcPr>
            <w:tcW w:w="894" w:type="dxa"/>
            <w:vMerge w:val="restart"/>
            <w:tcBorders>
              <w:top w:val="single" w:sz="16" w:space="0" w:color="000000"/>
              <w:left w:val="single" w:sz="16" w:space="0" w:color="000000"/>
              <w:bottom w:val="single" w:sz="16" w:space="0" w:color="000000"/>
              <w:right w:val="nil"/>
            </w:tcBorders>
            <w:shd w:val="clear" w:color="auto" w:fill="FFFFFF"/>
          </w:tcPr>
          <w:p w14:paraId="1CA8016B" w14:textId="77777777" w:rsidR="008A6432" w:rsidRPr="006A3F71" w:rsidRDefault="008A6432" w:rsidP="008A6432">
            <w:pPr>
              <w:autoSpaceDE w:val="0"/>
              <w:autoSpaceDN w:val="0"/>
              <w:adjustRightInd w:val="0"/>
              <w:spacing w:line="320" w:lineRule="atLeast"/>
              <w:ind w:left="60" w:right="60"/>
              <w:rPr>
                <w:rFonts w:ascii="Arial" w:hAnsi="Arial" w:cs="Arial"/>
                <w:color w:val="000000"/>
                <w:sz w:val="18"/>
                <w:szCs w:val="18"/>
              </w:rPr>
            </w:pPr>
            <w:r w:rsidRPr="006A3F71">
              <w:rPr>
                <w:rFonts w:ascii="Arial" w:hAnsi="Arial" w:cs="Arial"/>
                <w:color w:val="000000"/>
                <w:sz w:val="18"/>
                <w:szCs w:val="18"/>
              </w:rPr>
              <w:t>Válidos</w:t>
            </w:r>
          </w:p>
        </w:tc>
        <w:tc>
          <w:tcPr>
            <w:tcW w:w="2092" w:type="dxa"/>
            <w:tcBorders>
              <w:top w:val="single" w:sz="16" w:space="0" w:color="000000"/>
              <w:left w:val="nil"/>
              <w:bottom w:val="nil"/>
              <w:right w:val="single" w:sz="16" w:space="0" w:color="000000"/>
            </w:tcBorders>
            <w:shd w:val="clear" w:color="auto" w:fill="FFFFFF"/>
          </w:tcPr>
          <w:p w14:paraId="744B20D6" w14:textId="77777777" w:rsidR="008A6432" w:rsidRPr="006A3F71" w:rsidRDefault="008A6432" w:rsidP="008A6432">
            <w:pPr>
              <w:autoSpaceDE w:val="0"/>
              <w:autoSpaceDN w:val="0"/>
              <w:adjustRightInd w:val="0"/>
              <w:spacing w:line="320" w:lineRule="atLeast"/>
              <w:ind w:left="60" w:right="60"/>
              <w:rPr>
                <w:rFonts w:ascii="Arial" w:hAnsi="Arial" w:cs="Arial"/>
                <w:color w:val="000000"/>
                <w:sz w:val="18"/>
                <w:szCs w:val="18"/>
              </w:rPr>
            </w:pPr>
            <w:r w:rsidRPr="006A3F71">
              <w:rPr>
                <w:rFonts w:ascii="Arial" w:hAnsi="Arial" w:cs="Arial"/>
                <w:color w:val="000000"/>
                <w:sz w:val="18"/>
                <w:szCs w:val="18"/>
              </w:rPr>
              <w:t>desacuerdo</w:t>
            </w:r>
          </w:p>
        </w:tc>
        <w:tc>
          <w:tcPr>
            <w:tcW w:w="1197" w:type="dxa"/>
            <w:tcBorders>
              <w:top w:val="single" w:sz="16" w:space="0" w:color="000000"/>
              <w:left w:val="single" w:sz="16" w:space="0" w:color="000000"/>
              <w:bottom w:val="nil"/>
            </w:tcBorders>
            <w:shd w:val="clear" w:color="auto" w:fill="FFFFFF"/>
            <w:vAlign w:val="center"/>
          </w:tcPr>
          <w:p w14:paraId="0137B013"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1</w:t>
            </w:r>
          </w:p>
        </w:tc>
        <w:tc>
          <w:tcPr>
            <w:tcW w:w="1167" w:type="dxa"/>
            <w:tcBorders>
              <w:top w:val="single" w:sz="16" w:space="0" w:color="000000"/>
              <w:bottom w:val="nil"/>
            </w:tcBorders>
            <w:shd w:val="clear" w:color="auto" w:fill="FFFFFF"/>
            <w:vAlign w:val="center"/>
          </w:tcPr>
          <w:p w14:paraId="506A85F8"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2.5</w:t>
            </w:r>
          </w:p>
        </w:tc>
        <w:tc>
          <w:tcPr>
            <w:tcW w:w="1455" w:type="dxa"/>
            <w:tcBorders>
              <w:top w:val="single" w:sz="16" w:space="0" w:color="000000"/>
              <w:bottom w:val="nil"/>
            </w:tcBorders>
            <w:shd w:val="clear" w:color="auto" w:fill="FFFFFF"/>
            <w:vAlign w:val="center"/>
          </w:tcPr>
          <w:p w14:paraId="21A2565C"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2.5</w:t>
            </w:r>
          </w:p>
        </w:tc>
        <w:tc>
          <w:tcPr>
            <w:tcW w:w="1455" w:type="dxa"/>
            <w:tcBorders>
              <w:top w:val="single" w:sz="16" w:space="0" w:color="000000"/>
              <w:bottom w:val="nil"/>
              <w:right w:val="single" w:sz="16" w:space="0" w:color="000000"/>
            </w:tcBorders>
            <w:shd w:val="clear" w:color="auto" w:fill="FFFFFF"/>
            <w:vAlign w:val="center"/>
          </w:tcPr>
          <w:p w14:paraId="6BD7CF80"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2.5</w:t>
            </w:r>
          </w:p>
        </w:tc>
      </w:tr>
      <w:tr w:rsidR="008A6432" w:rsidRPr="006A3F71" w14:paraId="413EF9A1"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2C6FD978" w14:textId="77777777" w:rsidR="008A6432" w:rsidRPr="006A3F71"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nil"/>
              <w:right w:val="single" w:sz="16" w:space="0" w:color="000000"/>
            </w:tcBorders>
            <w:shd w:val="clear" w:color="auto" w:fill="FFFFFF"/>
          </w:tcPr>
          <w:p w14:paraId="59F699B9" w14:textId="77777777" w:rsidR="008A6432" w:rsidRPr="006A3F71" w:rsidRDefault="008A6432" w:rsidP="008A6432">
            <w:pPr>
              <w:autoSpaceDE w:val="0"/>
              <w:autoSpaceDN w:val="0"/>
              <w:adjustRightInd w:val="0"/>
              <w:spacing w:line="320" w:lineRule="atLeast"/>
              <w:ind w:left="60" w:right="60"/>
              <w:rPr>
                <w:rFonts w:ascii="Arial" w:hAnsi="Arial" w:cs="Arial"/>
                <w:color w:val="000000"/>
                <w:sz w:val="18"/>
                <w:szCs w:val="18"/>
              </w:rPr>
            </w:pPr>
            <w:r w:rsidRPr="006A3F71">
              <w:rPr>
                <w:rFonts w:ascii="Arial" w:hAnsi="Arial" w:cs="Arial"/>
                <w:color w:val="000000"/>
                <w:sz w:val="18"/>
                <w:szCs w:val="18"/>
              </w:rPr>
              <w:t>De</w:t>
            </w:r>
            <w:r>
              <w:rPr>
                <w:rFonts w:ascii="Arial" w:hAnsi="Arial" w:cs="Arial"/>
                <w:color w:val="000000"/>
                <w:sz w:val="18"/>
                <w:szCs w:val="18"/>
              </w:rPr>
              <w:t xml:space="preserve"> </w:t>
            </w:r>
            <w:r w:rsidRPr="006A3F71">
              <w:rPr>
                <w:rFonts w:ascii="Arial" w:hAnsi="Arial" w:cs="Arial"/>
                <w:color w:val="000000"/>
                <w:sz w:val="18"/>
                <w:szCs w:val="18"/>
              </w:rPr>
              <w:t>acuerdo</w:t>
            </w:r>
          </w:p>
        </w:tc>
        <w:tc>
          <w:tcPr>
            <w:tcW w:w="1197" w:type="dxa"/>
            <w:tcBorders>
              <w:top w:val="nil"/>
              <w:left w:val="single" w:sz="16" w:space="0" w:color="000000"/>
              <w:bottom w:val="nil"/>
            </w:tcBorders>
            <w:shd w:val="clear" w:color="auto" w:fill="FFFFFF"/>
            <w:vAlign w:val="center"/>
          </w:tcPr>
          <w:p w14:paraId="647432D5"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2</w:t>
            </w:r>
          </w:p>
        </w:tc>
        <w:tc>
          <w:tcPr>
            <w:tcW w:w="1167" w:type="dxa"/>
            <w:tcBorders>
              <w:top w:val="nil"/>
              <w:bottom w:val="nil"/>
            </w:tcBorders>
            <w:shd w:val="clear" w:color="auto" w:fill="FFFFFF"/>
            <w:vAlign w:val="center"/>
          </w:tcPr>
          <w:p w14:paraId="58CF1368"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5.0</w:t>
            </w:r>
          </w:p>
        </w:tc>
        <w:tc>
          <w:tcPr>
            <w:tcW w:w="1455" w:type="dxa"/>
            <w:tcBorders>
              <w:top w:val="nil"/>
              <w:bottom w:val="nil"/>
            </w:tcBorders>
            <w:shd w:val="clear" w:color="auto" w:fill="FFFFFF"/>
            <w:vAlign w:val="center"/>
          </w:tcPr>
          <w:p w14:paraId="1B286A8E"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5.0</w:t>
            </w:r>
          </w:p>
        </w:tc>
        <w:tc>
          <w:tcPr>
            <w:tcW w:w="1455" w:type="dxa"/>
            <w:tcBorders>
              <w:top w:val="nil"/>
              <w:bottom w:val="nil"/>
              <w:right w:val="single" w:sz="16" w:space="0" w:color="000000"/>
            </w:tcBorders>
            <w:shd w:val="clear" w:color="auto" w:fill="FFFFFF"/>
            <w:vAlign w:val="center"/>
          </w:tcPr>
          <w:p w14:paraId="788C8108"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7.5</w:t>
            </w:r>
          </w:p>
        </w:tc>
      </w:tr>
      <w:tr w:rsidR="008A6432" w:rsidRPr="006A3F71" w14:paraId="3C178F21"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27FB7AB8" w14:textId="77777777" w:rsidR="008A6432" w:rsidRPr="006A3F71"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nil"/>
              <w:right w:val="single" w:sz="16" w:space="0" w:color="000000"/>
            </w:tcBorders>
            <w:shd w:val="clear" w:color="auto" w:fill="FFFFFF"/>
          </w:tcPr>
          <w:p w14:paraId="759FA787" w14:textId="77777777" w:rsidR="008A6432" w:rsidRPr="006A3F71" w:rsidRDefault="008A6432" w:rsidP="008A6432">
            <w:pPr>
              <w:autoSpaceDE w:val="0"/>
              <w:autoSpaceDN w:val="0"/>
              <w:adjustRightInd w:val="0"/>
              <w:spacing w:line="320" w:lineRule="atLeast"/>
              <w:ind w:left="60" w:right="60"/>
              <w:rPr>
                <w:rFonts w:ascii="Arial" w:hAnsi="Arial" w:cs="Arial"/>
                <w:color w:val="000000"/>
                <w:sz w:val="18"/>
                <w:szCs w:val="18"/>
              </w:rPr>
            </w:pPr>
            <w:r w:rsidRPr="006A3F71">
              <w:rPr>
                <w:rFonts w:ascii="Arial" w:hAnsi="Arial" w:cs="Arial"/>
                <w:color w:val="000000"/>
                <w:sz w:val="18"/>
                <w:szCs w:val="18"/>
              </w:rPr>
              <w:t>muy de</w:t>
            </w:r>
            <w:r>
              <w:rPr>
                <w:rFonts w:ascii="Arial" w:hAnsi="Arial" w:cs="Arial"/>
                <w:color w:val="000000"/>
                <w:sz w:val="18"/>
                <w:szCs w:val="18"/>
              </w:rPr>
              <w:t xml:space="preserve"> </w:t>
            </w:r>
            <w:r w:rsidRPr="006A3F71">
              <w:rPr>
                <w:rFonts w:ascii="Arial" w:hAnsi="Arial" w:cs="Arial"/>
                <w:color w:val="000000"/>
                <w:sz w:val="18"/>
                <w:szCs w:val="18"/>
              </w:rPr>
              <w:t>acuerdo</w:t>
            </w:r>
          </w:p>
        </w:tc>
        <w:tc>
          <w:tcPr>
            <w:tcW w:w="1197" w:type="dxa"/>
            <w:tcBorders>
              <w:top w:val="nil"/>
              <w:left w:val="single" w:sz="16" w:space="0" w:color="000000"/>
              <w:bottom w:val="nil"/>
            </w:tcBorders>
            <w:shd w:val="clear" w:color="auto" w:fill="FFFFFF"/>
            <w:vAlign w:val="center"/>
          </w:tcPr>
          <w:p w14:paraId="08EAD936"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13</w:t>
            </w:r>
          </w:p>
        </w:tc>
        <w:tc>
          <w:tcPr>
            <w:tcW w:w="1167" w:type="dxa"/>
            <w:tcBorders>
              <w:top w:val="nil"/>
              <w:bottom w:val="nil"/>
            </w:tcBorders>
            <w:shd w:val="clear" w:color="auto" w:fill="FFFFFF"/>
            <w:vAlign w:val="center"/>
          </w:tcPr>
          <w:p w14:paraId="349BA723"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32.5</w:t>
            </w:r>
          </w:p>
        </w:tc>
        <w:tc>
          <w:tcPr>
            <w:tcW w:w="1455" w:type="dxa"/>
            <w:tcBorders>
              <w:top w:val="nil"/>
              <w:bottom w:val="nil"/>
            </w:tcBorders>
            <w:shd w:val="clear" w:color="auto" w:fill="FFFFFF"/>
            <w:vAlign w:val="center"/>
          </w:tcPr>
          <w:p w14:paraId="5267BE3C"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32.5</w:t>
            </w:r>
          </w:p>
        </w:tc>
        <w:tc>
          <w:tcPr>
            <w:tcW w:w="1455" w:type="dxa"/>
            <w:tcBorders>
              <w:top w:val="nil"/>
              <w:bottom w:val="nil"/>
              <w:right w:val="single" w:sz="16" w:space="0" w:color="000000"/>
            </w:tcBorders>
            <w:shd w:val="clear" w:color="auto" w:fill="FFFFFF"/>
            <w:vAlign w:val="center"/>
          </w:tcPr>
          <w:p w14:paraId="70F9D970"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40.0</w:t>
            </w:r>
          </w:p>
        </w:tc>
      </w:tr>
      <w:tr w:rsidR="008A6432" w:rsidRPr="006A3F71" w14:paraId="47F49A4E"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6EDABF20" w14:textId="77777777" w:rsidR="008A6432" w:rsidRPr="006A3F71"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nil"/>
              <w:right w:val="single" w:sz="16" w:space="0" w:color="000000"/>
            </w:tcBorders>
            <w:shd w:val="clear" w:color="auto" w:fill="FFFFFF"/>
          </w:tcPr>
          <w:p w14:paraId="58E31C2B" w14:textId="77777777" w:rsidR="008A6432" w:rsidRPr="006A3F71" w:rsidRDefault="008A6432" w:rsidP="008A6432">
            <w:pPr>
              <w:autoSpaceDE w:val="0"/>
              <w:autoSpaceDN w:val="0"/>
              <w:adjustRightInd w:val="0"/>
              <w:spacing w:line="320" w:lineRule="atLeast"/>
              <w:ind w:left="60" w:right="60"/>
              <w:rPr>
                <w:rFonts w:ascii="Arial" w:hAnsi="Arial" w:cs="Arial"/>
                <w:color w:val="000000"/>
                <w:sz w:val="18"/>
                <w:szCs w:val="18"/>
              </w:rPr>
            </w:pPr>
            <w:r w:rsidRPr="006A3F71">
              <w:rPr>
                <w:rFonts w:ascii="Arial" w:hAnsi="Arial" w:cs="Arial"/>
                <w:color w:val="000000"/>
                <w:sz w:val="18"/>
                <w:szCs w:val="18"/>
              </w:rPr>
              <w:t>totalmente de</w:t>
            </w:r>
            <w:r>
              <w:rPr>
                <w:rFonts w:ascii="Arial" w:hAnsi="Arial" w:cs="Arial"/>
                <w:color w:val="000000"/>
                <w:sz w:val="18"/>
                <w:szCs w:val="18"/>
              </w:rPr>
              <w:t xml:space="preserve"> </w:t>
            </w:r>
            <w:r w:rsidRPr="006A3F71">
              <w:rPr>
                <w:rFonts w:ascii="Arial" w:hAnsi="Arial" w:cs="Arial"/>
                <w:color w:val="000000"/>
                <w:sz w:val="18"/>
                <w:szCs w:val="18"/>
              </w:rPr>
              <w:t>acuerdo</w:t>
            </w:r>
          </w:p>
        </w:tc>
        <w:tc>
          <w:tcPr>
            <w:tcW w:w="1197" w:type="dxa"/>
            <w:tcBorders>
              <w:top w:val="nil"/>
              <w:left w:val="single" w:sz="16" w:space="0" w:color="000000"/>
              <w:bottom w:val="nil"/>
            </w:tcBorders>
            <w:shd w:val="clear" w:color="auto" w:fill="FFFFFF"/>
            <w:vAlign w:val="center"/>
          </w:tcPr>
          <w:p w14:paraId="1BBC8D0B"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24</w:t>
            </w:r>
          </w:p>
        </w:tc>
        <w:tc>
          <w:tcPr>
            <w:tcW w:w="1167" w:type="dxa"/>
            <w:tcBorders>
              <w:top w:val="nil"/>
              <w:bottom w:val="nil"/>
            </w:tcBorders>
            <w:shd w:val="clear" w:color="auto" w:fill="FFFFFF"/>
            <w:vAlign w:val="center"/>
          </w:tcPr>
          <w:p w14:paraId="2B7B964B"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60.0</w:t>
            </w:r>
          </w:p>
        </w:tc>
        <w:tc>
          <w:tcPr>
            <w:tcW w:w="1455" w:type="dxa"/>
            <w:tcBorders>
              <w:top w:val="nil"/>
              <w:bottom w:val="nil"/>
            </w:tcBorders>
            <w:shd w:val="clear" w:color="auto" w:fill="FFFFFF"/>
            <w:vAlign w:val="center"/>
          </w:tcPr>
          <w:p w14:paraId="3F419709"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60.0</w:t>
            </w:r>
          </w:p>
        </w:tc>
        <w:tc>
          <w:tcPr>
            <w:tcW w:w="1455" w:type="dxa"/>
            <w:tcBorders>
              <w:top w:val="nil"/>
              <w:bottom w:val="nil"/>
              <w:right w:val="single" w:sz="16" w:space="0" w:color="000000"/>
            </w:tcBorders>
            <w:shd w:val="clear" w:color="auto" w:fill="FFFFFF"/>
            <w:vAlign w:val="center"/>
          </w:tcPr>
          <w:p w14:paraId="524BFB4D"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100.0</w:t>
            </w:r>
          </w:p>
        </w:tc>
      </w:tr>
      <w:tr w:rsidR="008A6432" w:rsidRPr="006A3F71" w14:paraId="446DF4DB" w14:textId="77777777" w:rsidTr="008A6432">
        <w:trPr>
          <w:cantSplit/>
        </w:trPr>
        <w:tc>
          <w:tcPr>
            <w:tcW w:w="894" w:type="dxa"/>
            <w:vMerge/>
            <w:tcBorders>
              <w:top w:val="single" w:sz="16" w:space="0" w:color="000000"/>
              <w:left w:val="single" w:sz="16" w:space="0" w:color="000000"/>
              <w:bottom w:val="single" w:sz="16" w:space="0" w:color="000000"/>
              <w:right w:val="nil"/>
            </w:tcBorders>
            <w:shd w:val="clear" w:color="auto" w:fill="FFFFFF"/>
          </w:tcPr>
          <w:p w14:paraId="0DD07A4E" w14:textId="77777777" w:rsidR="008A6432" w:rsidRPr="006A3F71" w:rsidRDefault="008A6432" w:rsidP="008A6432">
            <w:pPr>
              <w:autoSpaceDE w:val="0"/>
              <w:autoSpaceDN w:val="0"/>
              <w:adjustRightInd w:val="0"/>
              <w:rPr>
                <w:rFonts w:ascii="Arial" w:hAnsi="Arial" w:cs="Arial"/>
                <w:color w:val="000000"/>
                <w:sz w:val="18"/>
                <w:szCs w:val="18"/>
              </w:rPr>
            </w:pPr>
          </w:p>
        </w:tc>
        <w:tc>
          <w:tcPr>
            <w:tcW w:w="2092" w:type="dxa"/>
            <w:tcBorders>
              <w:top w:val="nil"/>
              <w:left w:val="nil"/>
              <w:bottom w:val="single" w:sz="16" w:space="0" w:color="000000"/>
              <w:right w:val="single" w:sz="16" w:space="0" w:color="000000"/>
            </w:tcBorders>
            <w:shd w:val="clear" w:color="auto" w:fill="FFFFFF"/>
          </w:tcPr>
          <w:p w14:paraId="11F0BF41" w14:textId="77777777" w:rsidR="008A6432" w:rsidRPr="006A3F71" w:rsidRDefault="008A6432" w:rsidP="008A6432">
            <w:pPr>
              <w:autoSpaceDE w:val="0"/>
              <w:autoSpaceDN w:val="0"/>
              <w:adjustRightInd w:val="0"/>
              <w:spacing w:line="320" w:lineRule="atLeast"/>
              <w:ind w:left="60" w:right="60"/>
              <w:rPr>
                <w:rFonts w:ascii="Arial" w:hAnsi="Arial" w:cs="Arial"/>
                <w:color w:val="000000"/>
                <w:sz w:val="18"/>
                <w:szCs w:val="18"/>
              </w:rPr>
            </w:pPr>
            <w:r w:rsidRPr="006A3F71">
              <w:rPr>
                <w:rFonts w:ascii="Arial" w:hAnsi="Arial" w:cs="Arial"/>
                <w:color w:val="000000"/>
                <w:sz w:val="18"/>
                <w:szCs w:val="18"/>
              </w:rPr>
              <w:t>Total</w:t>
            </w:r>
          </w:p>
        </w:tc>
        <w:tc>
          <w:tcPr>
            <w:tcW w:w="1197" w:type="dxa"/>
            <w:tcBorders>
              <w:top w:val="nil"/>
              <w:left w:val="single" w:sz="16" w:space="0" w:color="000000"/>
              <w:bottom w:val="single" w:sz="16" w:space="0" w:color="000000"/>
            </w:tcBorders>
            <w:shd w:val="clear" w:color="auto" w:fill="FFFFFF"/>
            <w:vAlign w:val="center"/>
          </w:tcPr>
          <w:p w14:paraId="5BE5EDF0"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40</w:t>
            </w:r>
          </w:p>
        </w:tc>
        <w:tc>
          <w:tcPr>
            <w:tcW w:w="1167" w:type="dxa"/>
            <w:tcBorders>
              <w:top w:val="nil"/>
              <w:bottom w:val="single" w:sz="16" w:space="0" w:color="000000"/>
            </w:tcBorders>
            <w:shd w:val="clear" w:color="auto" w:fill="FFFFFF"/>
            <w:vAlign w:val="center"/>
          </w:tcPr>
          <w:p w14:paraId="1EE5FB6A"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100.0</w:t>
            </w:r>
          </w:p>
        </w:tc>
        <w:tc>
          <w:tcPr>
            <w:tcW w:w="1455" w:type="dxa"/>
            <w:tcBorders>
              <w:top w:val="nil"/>
              <w:bottom w:val="single" w:sz="16" w:space="0" w:color="000000"/>
            </w:tcBorders>
            <w:shd w:val="clear" w:color="auto" w:fill="FFFFFF"/>
            <w:vAlign w:val="center"/>
          </w:tcPr>
          <w:p w14:paraId="77EAC235" w14:textId="77777777" w:rsidR="008A6432" w:rsidRPr="006A3F71" w:rsidRDefault="008A6432" w:rsidP="008A6432">
            <w:pPr>
              <w:autoSpaceDE w:val="0"/>
              <w:autoSpaceDN w:val="0"/>
              <w:adjustRightInd w:val="0"/>
              <w:spacing w:line="320" w:lineRule="atLeast"/>
              <w:ind w:left="60" w:right="60"/>
              <w:jc w:val="right"/>
              <w:rPr>
                <w:rFonts w:ascii="Arial" w:hAnsi="Arial" w:cs="Arial"/>
                <w:color w:val="000000"/>
                <w:sz w:val="18"/>
                <w:szCs w:val="18"/>
              </w:rPr>
            </w:pPr>
            <w:r w:rsidRPr="006A3F71">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14:paraId="04296E02" w14:textId="77777777" w:rsidR="008A6432" w:rsidRPr="006A3F71" w:rsidRDefault="008A6432" w:rsidP="008A6432">
            <w:pPr>
              <w:autoSpaceDE w:val="0"/>
              <w:autoSpaceDN w:val="0"/>
              <w:adjustRightInd w:val="0"/>
              <w:rPr>
                <w:rFonts w:ascii="Times New Roman" w:hAnsi="Times New Roman" w:cs="Times New Roman"/>
              </w:rPr>
            </w:pPr>
          </w:p>
        </w:tc>
      </w:tr>
    </w:tbl>
    <w:p w14:paraId="49573CE4" w14:textId="77777777" w:rsidR="008A6432" w:rsidRDefault="008A6432" w:rsidP="008A6432">
      <w:pPr>
        <w:autoSpaceDE w:val="0"/>
        <w:autoSpaceDN w:val="0"/>
        <w:adjustRightInd w:val="0"/>
        <w:spacing w:line="400" w:lineRule="atLeast"/>
        <w:rPr>
          <w:rFonts w:ascii="Times New Roman" w:hAnsi="Times New Roman" w:cs="Times New Roman"/>
        </w:rPr>
      </w:pPr>
    </w:p>
    <w:p w14:paraId="32C7CDAC" w14:textId="77777777" w:rsidR="008A6432" w:rsidRDefault="008A6432" w:rsidP="008A6432">
      <w:pPr>
        <w:autoSpaceDE w:val="0"/>
        <w:autoSpaceDN w:val="0"/>
        <w:adjustRightInd w:val="0"/>
        <w:spacing w:line="400" w:lineRule="atLeast"/>
        <w:rPr>
          <w:rFonts w:ascii="Times New Roman" w:hAnsi="Times New Roman" w:cs="Times New Roman"/>
        </w:rPr>
      </w:pPr>
      <w:r>
        <w:rPr>
          <w:rFonts w:ascii="Times New Roman" w:hAnsi="Times New Roman" w:cs="Times New Roman"/>
        </w:rPr>
        <w:t>Figura  5 Afecta positivamente el apoyo de amigos y familiares</w:t>
      </w:r>
    </w:p>
    <w:p w14:paraId="362A06F8" w14:textId="77777777" w:rsidR="008A6432" w:rsidRDefault="008A6432" w:rsidP="008A6432">
      <w:pPr>
        <w:autoSpaceDE w:val="0"/>
        <w:autoSpaceDN w:val="0"/>
        <w:adjustRightInd w:val="0"/>
        <w:spacing w:line="400" w:lineRule="atLeast"/>
        <w:rPr>
          <w:rFonts w:ascii="Times New Roman" w:hAnsi="Times New Roman" w:cs="Times New Roman"/>
        </w:rPr>
      </w:pPr>
    </w:p>
    <w:p w14:paraId="1A0C7567" w14:textId="665A7B18" w:rsidR="008A6432" w:rsidRDefault="008A6432" w:rsidP="003D0B00">
      <w:pPr>
        <w:autoSpaceDE w:val="0"/>
        <w:autoSpaceDN w:val="0"/>
        <w:adjustRightInd w:val="0"/>
        <w:spacing w:line="400" w:lineRule="atLeast"/>
        <w:rPr>
          <w:rFonts w:ascii="Times New Roman" w:hAnsi="Times New Roman" w:cs="Times New Roman"/>
        </w:rPr>
      </w:pPr>
      <w:r w:rsidRPr="007B49D3">
        <w:rPr>
          <w:rFonts w:ascii="Times New Roman" w:hAnsi="Times New Roman" w:cs="Times New Roman"/>
          <w:noProof/>
          <w:lang w:val="es-ES"/>
        </w:rPr>
        <w:drawing>
          <wp:inline distT="0" distB="0" distL="0" distR="0" wp14:anchorId="59E7E119" wp14:editId="690B8D15">
            <wp:extent cx="4911302" cy="3168862"/>
            <wp:effectExtent l="0" t="0" r="16510" b="3175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4D867F" w14:textId="77777777" w:rsidR="00DB3D5C" w:rsidRDefault="00DB3D5C" w:rsidP="003D0B00">
      <w:pPr>
        <w:autoSpaceDE w:val="0"/>
        <w:autoSpaceDN w:val="0"/>
        <w:adjustRightInd w:val="0"/>
        <w:spacing w:line="400" w:lineRule="atLeast"/>
        <w:rPr>
          <w:rFonts w:ascii="Times New Roman" w:hAnsi="Times New Roman" w:cs="Times New Roman"/>
        </w:rPr>
      </w:pPr>
    </w:p>
    <w:p w14:paraId="32D103DC" w14:textId="77777777" w:rsidR="00374882" w:rsidRDefault="00374882" w:rsidP="003D0B00">
      <w:pPr>
        <w:autoSpaceDE w:val="0"/>
        <w:autoSpaceDN w:val="0"/>
        <w:adjustRightInd w:val="0"/>
        <w:spacing w:line="400" w:lineRule="atLeast"/>
        <w:rPr>
          <w:rFonts w:ascii="Times New Roman" w:hAnsi="Times New Roman" w:cs="Times New Roman"/>
        </w:rPr>
      </w:pPr>
    </w:p>
    <w:p w14:paraId="592D8C9A" w14:textId="7A9EE619" w:rsidR="00DB3D5C" w:rsidRDefault="007B3BD3" w:rsidP="00532BF4">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w:t>
      </w:r>
      <w:r w:rsidR="00374882">
        <w:rPr>
          <w:rFonts w:ascii="Times New Roman" w:hAnsi="Times New Roman" w:cs="Times New Roman"/>
        </w:rPr>
        <w:t xml:space="preserve">En el mismo orden de ideas, a partir de aquí se presentan gráficas correspondientes a la organización y gestión universitaria la percepción de los deportistas con respecto a la seguridad que les da </w:t>
      </w:r>
      <w:r w:rsidR="00EC29DF">
        <w:rPr>
          <w:rFonts w:ascii="Times New Roman" w:hAnsi="Times New Roman" w:cs="Times New Roman"/>
        </w:rPr>
        <w:t xml:space="preserve">el recibir apoyo de su universidad, </w:t>
      </w:r>
      <w:r w:rsidR="00374882">
        <w:rPr>
          <w:rFonts w:ascii="Times New Roman" w:hAnsi="Times New Roman" w:cs="Times New Roman"/>
        </w:rPr>
        <w:t>la gran mayoría destacan como un valor de gran impacto a excepción de los integrantes de la UJED, por lo que nuevamente se constituye ésta como un área de oportunidad.</w:t>
      </w:r>
      <w:r w:rsidR="00EC29DF">
        <w:rPr>
          <w:rFonts w:ascii="Times New Roman" w:hAnsi="Times New Roman" w:cs="Times New Roman"/>
        </w:rPr>
        <w:t xml:space="preserve"> Ver gráfica 6</w:t>
      </w:r>
    </w:p>
    <w:p w14:paraId="18971F0E" w14:textId="77777777" w:rsidR="00EC29DF" w:rsidRDefault="00EC29DF" w:rsidP="00374882">
      <w:pPr>
        <w:autoSpaceDE w:val="0"/>
        <w:autoSpaceDN w:val="0"/>
        <w:adjustRightInd w:val="0"/>
        <w:spacing w:line="400" w:lineRule="atLeast"/>
        <w:jc w:val="both"/>
        <w:rPr>
          <w:rFonts w:ascii="Times New Roman" w:hAnsi="Times New Roman" w:cs="Times New Roman"/>
        </w:rPr>
      </w:pPr>
    </w:p>
    <w:p w14:paraId="4E4AB547" w14:textId="422EBCA6" w:rsidR="00EC29DF" w:rsidRDefault="00EC29DF" w:rsidP="00374882">
      <w:pPr>
        <w:autoSpaceDE w:val="0"/>
        <w:autoSpaceDN w:val="0"/>
        <w:adjustRightInd w:val="0"/>
        <w:spacing w:line="400" w:lineRule="atLeast"/>
        <w:jc w:val="both"/>
        <w:rPr>
          <w:rFonts w:ascii="Times New Roman" w:hAnsi="Times New Roman" w:cs="Times New Roman"/>
        </w:rPr>
      </w:pPr>
      <w:r>
        <w:rPr>
          <w:rFonts w:ascii="Times New Roman" w:hAnsi="Times New Roman" w:cs="Times New Roman"/>
        </w:rPr>
        <w:t>Gráfica 6. Me siento seguro con el apoyo universitario</w:t>
      </w:r>
    </w:p>
    <w:p w14:paraId="62E33B82" w14:textId="77777777" w:rsidR="00374882" w:rsidRDefault="00374882" w:rsidP="003D0B00">
      <w:pPr>
        <w:autoSpaceDE w:val="0"/>
        <w:autoSpaceDN w:val="0"/>
        <w:adjustRightInd w:val="0"/>
        <w:spacing w:line="400" w:lineRule="atLeast"/>
        <w:rPr>
          <w:rFonts w:ascii="Times New Roman" w:hAnsi="Times New Roman" w:cs="Times New Roman"/>
        </w:rPr>
      </w:pPr>
    </w:p>
    <w:p w14:paraId="426ECB2F" w14:textId="2F75A590" w:rsidR="00374882" w:rsidRDefault="00374882" w:rsidP="003D0B00">
      <w:pPr>
        <w:autoSpaceDE w:val="0"/>
        <w:autoSpaceDN w:val="0"/>
        <w:adjustRightInd w:val="0"/>
        <w:spacing w:line="400" w:lineRule="atLeast"/>
        <w:rPr>
          <w:rFonts w:ascii="Times New Roman" w:hAnsi="Times New Roman" w:cs="Times New Roman"/>
        </w:rPr>
      </w:pPr>
      <w:r>
        <w:rPr>
          <w:noProof/>
          <w:lang w:val="es-ES"/>
        </w:rPr>
        <w:lastRenderedPageBreak/>
        <w:drawing>
          <wp:inline distT="0" distB="0" distL="0" distR="0" wp14:anchorId="4F5D56D5" wp14:editId="72AD402B">
            <wp:extent cx="5276003" cy="2999528"/>
            <wp:effectExtent l="0" t="0" r="33020" b="2349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2508A5" w14:textId="77777777" w:rsidR="00374882" w:rsidRDefault="00374882" w:rsidP="003D0B00">
      <w:pPr>
        <w:autoSpaceDE w:val="0"/>
        <w:autoSpaceDN w:val="0"/>
        <w:adjustRightInd w:val="0"/>
        <w:spacing w:line="400" w:lineRule="atLeast"/>
        <w:rPr>
          <w:rFonts w:ascii="Times New Roman" w:hAnsi="Times New Roman" w:cs="Times New Roman"/>
        </w:rPr>
      </w:pPr>
    </w:p>
    <w:p w14:paraId="7B83ABAD" w14:textId="7E67D530" w:rsidR="00EC29DF" w:rsidRDefault="007B3BD3" w:rsidP="00532BF4">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w:t>
      </w:r>
      <w:r w:rsidR="00EC29DF">
        <w:rPr>
          <w:rFonts w:ascii="Times New Roman" w:hAnsi="Times New Roman" w:cs="Times New Roman"/>
        </w:rPr>
        <w:t>Con respecto al placer que sienten los selectivos universitarios al representar a su universidad en una justa deportiva, prevalece positivamente en la mayoría de las universidades, este valor decrece en la UJED, tal como lo indica la gráfica 7.</w:t>
      </w:r>
    </w:p>
    <w:p w14:paraId="46E5F9A4" w14:textId="77777777" w:rsidR="00EC29DF" w:rsidRPr="00EC29DF" w:rsidRDefault="00EC29DF" w:rsidP="00EC29DF">
      <w:pPr>
        <w:rPr>
          <w:rFonts w:ascii="Times New Roman" w:hAnsi="Times New Roman" w:cs="Times New Roman"/>
        </w:rPr>
      </w:pPr>
    </w:p>
    <w:p w14:paraId="41DE424F" w14:textId="77777777" w:rsidR="00EC29DF" w:rsidRPr="00EC29DF" w:rsidRDefault="00EC29DF" w:rsidP="00EC29DF">
      <w:pPr>
        <w:rPr>
          <w:rFonts w:ascii="Times New Roman" w:hAnsi="Times New Roman" w:cs="Times New Roman"/>
        </w:rPr>
      </w:pPr>
    </w:p>
    <w:p w14:paraId="288F4C27" w14:textId="77777777" w:rsidR="00EC29DF" w:rsidRPr="00EC29DF" w:rsidRDefault="00EC29DF" w:rsidP="00EC29DF">
      <w:pPr>
        <w:rPr>
          <w:rFonts w:ascii="Times New Roman" w:hAnsi="Times New Roman" w:cs="Times New Roman"/>
        </w:rPr>
      </w:pPr>
    </w:p>
    <w:p w14:paraId="0C7B5014" w14:textId="77777777" w:rsidR="00EC29DF" w:rsidRDefault="00EC29DF" w:rsidP="00EC29DF">
      <w:pPr>
        <w:rPr>
          <w:rFonts w:ascii="Times New Roman" w:hAnsi="Times New Roman" w:cs="Times New Roman"/>
        </w:rPr>
      </w:pPr>
    </w:p>
    <w:p w14:paraId="1C84A95A" w14:textId="2A5672C4" w:rsidR="00EC29DF" w:rsidRDefault="00EC29DF" w:rsidP="00EC29DF">
      <w:pPr>
        <w:rPr>
          <w:rFonts w:ascii="Times New Roman" w:hAnsi="Times New Roman" w:cs="Times New Roman"/>
        </w:rPr>
      </w:pPr>
    </w:p>
    <w:p w14:paraId="4B08463F" w14:textId="706A9DE0" w:rsidR="00EC29DF" w:rsidRDefault="00EC29DF" w:rsidP="00EC29DF">
      <w:pPr>
        <w:rPr>
          <w:rFonts w:ascii="Times New Roman" w:hAnsi="Times New Roman" w:cs="Times New Roman"/>
        </w:rPr>
      </w:pPr>
      <w:r>
        <w:rPr>
          <w:rFonts w:ascii="Times New Roman" w:hAnsi="Times New Roman" w:cs="Times New Roman"/>
        </w:rPr>
        <w:t>Gráfica 7. Siento placer al competir representando a mi universidad</w:t>
      </w:r>
    </w:p>
    <w:p w14:paraId="45379BED" w14:textId="77777777" w:rsidR="007B3BD3" w:rsidRPr="00EC29DF" w:rsidRDefault="007B3BD3" w:rsidP="00EC29DF">
      <w:pPr>
        <w:rPr>
          <w:rFonts w:ascii="Times New Roman" w:hAnsi="Times New Roman" w:cs="Times New Roman"/>
        </w:rPr>
      </w:pPr>
    </w:p>
    <w:p w14:paraId="73C970EA" w14:textId="11FDAC15" w:rsidR="00374882" w:rsidRDefault="00374882" w:rsidP="003D0B00">
      <w:pPr>
        <w:autoSpaceDE w:val="0"/>
        <w:autoSpaceDN w:val="0"/>
        <w:adjustRightInd w:val="0"/>
        <w:spacing w:line="400" w:lineRule="atLeast"/>
        <w:rPr>
          <w:rFonts w:ascii="Times New Roman" w:hAnsi="Times New Roman" w:cs="Times New Roman"/>
        </w:rPr>
      </w:pPr>
      <w:r>
        <w:rPr>
          <w:noProof/>
          <w:lang w:val="es-ES"/>
        </w:rPr>
        <w:lastRenderedPageBreak/>
        <w:drawing>
          <wp:inline distT="0" distB="0" distL="0" distR="0" wp14:anchorId="4BBF6AD5" wp14:editId="0002F66F">
            <wp:extent cx="5158528" cy="2745528"/>
            <wp:effectExtent l="0" t="0" r="23495" b="2349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11340F" w14:textId="77777777" w:rsidR="00374882" w:rsidRDefault="00374882" w:rsidP="003D0B00">
      <w:pPr>
        <w:autoSpaceDE w:val="0"/>
        <w:autoSpaceDN w:val="0"/>
        <w:adjustRightInd w:val="0"/>
        <w:spacing w:line="400" w:lineRule="atLeast"/>
        <w:rPr>
          <w:rFonts w:ascii="Times New Roman" w:hAnsi="Times New Roman" w:cs="Times New Roman"/>
        </w:rPr>
      </w:pPr>
    </w:p>
    <w:p w14:paraId="3D070468" w14:textId="15FA3400" w:rsidR="00374882" w:rsidRDefault="007B3BD3" w:rsidP="00532BF4">
      <w:pPr>
        <w:autoSpaceDE w:val="0"/>
        <w:autoSpaceDN w:val="0"/>
        <w:adjustRightInd w:val="0"/>
        <w:spacing w:line="480" w:lineRule="auto"/>
        <w:jc w:val="both"/>
        <w:rPr>
          <w:noProof/>
          <w:lang w:val="es-ES"/>
        </w:rPr>
      </w:pPr>
      <w:r>
        <w:rPr>
          <w:noProof/>
          <w:lang w:val="es-ES"/>
        </w:rPr>
        <w:t xml:space="preserve">     </w:t>
      </w:r>
      <w:r w:rsidR="00EC29DF">
        <w:rPr>
          <w:noProof/>
          <w:lang w:val="es-ES"/>
        </w:rPr>
        <w:t>En lo referente a los metodos de entrenamiento, destacan positivamente la UNAM y la Universidad La Salle del Bajío con los valores mas elevados, caso contrario a la percepci</w:t>
      </w:r>
      <w:r w:rsidR="00F839EE">
        <w:rPr>
          <w:noProof/>
          <w:lang w:val="es-ES"/>
        </w:rPr>
        <w:t>ón de los selectivos de la UJED, tal y como se muestra en la gráfica 8.</w:t>
      </w:r>
    </w:p>
    <w:p w14:paraId="337CA001" w14:textId="77777777" w:rsidR="00F839EE" w:rsidRDefault="00F839EE" w:rsidP="00EC29DF">
      <w:pPr>
        <w:autoSpaceDE w:val="0"/>
        <w:autoSpaceDN w:val="0"/>
        <w:adjustRightInd w:val="0"/>
        <w:spacing w:line="400" w:lineRule="atLeast"/>
        <w:jc w:val="both"/>
        <w:rPr>
          <w:noProof/>
          <w:lang w:val="es-ES"/>
        </w:rPr>
      </w:pPr>
    </w:p>
    <w:p w14:paraId="5F62B9E9" w14:textId="71749434" w:rsidR="00374882" w:rsidRDefault="00F839EE" w:rsidP="00F839EE">
      <w:pPr>
        <w:autoSpaceDE w:val="0"/>
        <w:autoSpaceDN w:val="0"/>
        <w:adjustRightInd w:val="0"/>
        <w:spacing w:line="400" w:lineRule="atLeast"/>
        <w:jc w:val="both"/>
        <w:rPr>
          <w:rFonts w:ascii="Times New Roman" w:hAnsi="Times New Roman" w:cs="Times New Roman"/>
        </w:rPr>
      </w:pPr>
      <w:r>
        <w:rPr>
          <w:noProof/>
          <w:lang w:val="es-ES"/>
        </w:rPr>
        <w:t>Gráfica 8. Te gusta la metodología del entrenamiento que recibes</w:t>
      </w:r>
    </w:p>
    <w:p w14:paraId="69830CF6" w14:textId="63953A18" w:rsidR="00374882" w:rsidRPr="003D0B00" w:rsidRDefault="00374882" w:rsidP="003D0B00">
      <w:pPr>
        <w:autoSpaceDE w:val="0"/>
        <w:autoSpaceDN w:val="0"/>
        <w:adjustRightInd w:val="0"/>
        <w:spacing w:line="400" w:lineRule="atLeast"/>
        <w:rPr>
          <w:rFonts w:ascii="Times New Roman" w:hAnsi="Times New Roman" w:cs="Times New Roman"/>
        </w:rPr>
      </w:pPr>
      <w:r>
        <w:rPr>
          <w:noProof/>
          <w:lang w:val="es-ES"/>
        </w:rPr>
        <w:drawing>
          <wp:inline distT="0" distB="0" distL="0" distR="0" wp14:anchorId="6EE286CE" wp14:editId="22FA6D8B">
            <wp:extent cx="5612130" cy="3137535"/>
            <wp:effectExtent l="0" t="0" r="26670" b="3746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00B054" w14:textId="77777777" w:rsidR="008A6432" w:rsidRDefault="008A6432" w:rsidP="008A6432">
      <w:pPr>
        <w:spacing w:line="360" w:lineRule="auto"/>
        <w:jc w:val="both"/>
        <w:rPr>
          <w:rFonts w:ascii="Times New Roman" w:hAnsi="Times New Roman"/>
          <w:color w:val="000000"/>
          <w:shd w:val="clear" w:color="auto" w:fill="FFFFFF"/>
        </w:rPr>
      </w:pPr>
    </w:p>
    <w:p w14:paraId="7C493C9E" w14:textId="0D002B79" w:rsidR="00EC29DF" w:rsidRDefault="007B3BD3"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     </w:t>
      </w:r>
      <w:r w:rsidR="00EC29DF">
        <w:rPr>
          <w:rFonts w:ascii="Times New Roman" w:hAnsi="Times New Roman"/>
          <w:color w:val="000000"/>
          <w:shd w:val="clear" w:color="auto" w:fill="FFFFFF"/>
        </w:rPr>
        <w:t xml:space="preserve">Un indicador muy importante es el referido a la profesionalización de los entrenadores, situación que se manifiesta en la gráfica </w:t>
      </w:r>
      <w:r w:rsidR="00F839EE">
        <w:rPr>
          <w:rFonts w:ascii="Times New Roman" w:hAnsi="Times New Roman"/>
          <w:color w:val="000000"/>
          <w:shd w:val="clear" w:color="auto" w:fill="FFFFFF"/>
        </w:rPr>
        <w:t>9, la mayoría hace énfasis en la importancia de la capacitación de sus entrenadores, en este punto, los selectivos de la UJED manifiestan el valor mas elevado.</w:t>
      </w:r>
    </w:p>
    <w:p w14:paraId="20667A6A" w14:textId="77777777" w:rsidR="00F839EE" w:rsidRDefault="00F839EE" w:rsidP="008A6432">
      <w:pPr>
        <w:spacing w:line="360" w:lineRule="auto"/>
        <w:jc w:val="both"/>
        <w:rPr>
          <w:rFonts w:ascii="Times New Roman" w:hAnsi="Times New Roman"/>
          <w:color w:val="000000"/>
          <w:shd w:val="clear" w:color="auto" w:fill="FFFFFF"/>
        </w:rPr>
      </w:pPr>
    </w:p>
    <w:p w14:paraId="550054C4" w14:textId="652E2688" w:rsidR="00F839EE" w:rsidRDefault="00F839EE" w:rsidP="008A6432">
      <w:pPr>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Gráfica 9. Crees que sea importante la actualización de entrenadores </w:t>
      </w:r>
    </w:p>
    <w:p w14:paraId="6DA9AF1C" w14:textId="21AFAA7A" w:rsidR="00374882" w:rsidRDefault="00374882" w:rsidP="008A6432">
      <w:pPr>
        <w:spacing w:line="360" w:lineRule="auto"/>
        <w:jc w:val="both"/>
        <w:rPr>
          <w:rFonts w:ascii="Times New Roman" w:hAnsi="Times New Roman"/>
          <w:color w:val="000000"/>
          <w:shd w:val="clear" w:color="auto" w:fill="FFFFFF"/>
        </w:rPr>
      </w:pPr>
      <w:r>
        <w:rPr>
          <w:noProof/>
          <w:lang w:val="es-ES"/>
        </w:rPr>
        <w:drawing>
          <wp:inline distT="0" distB="0" distL="0" distR="0" wp14:anchorId="6B2BD3F9" wp14:editId="36890FFD">
            <wp:extent cx="5612130" cy="3246755"/>
            <wp:effectExtent l="0" t="0" r="26670" b="2984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798466" w14:textId="77777777" w:rsidR="008A6432" w:rsidRDefault="008A6432" w:rsidP="008A6432">
      <w:pPr>
        <w:spacing w:line="360" w:lineRule="auto"/>
        <w:jc w:val="both"/>
        <w:rPr>
          <w:rFonts w:ascii="Times New Roman" w:hAnsi="Times New Roman"/>
          <w:color w:val="000000"/>
          <w:shd w:val="clear" w:color="auto" w:fill="FFFFFF"/>
        </w:rPr>
      </w:pPr>
    </w:p>
    <w:p w14:paraId="14D8F687" w14:textId="525A46A8" w:rsidR="008A6432" w:rsidRPr="003D0B00" w:rsidRDefault="003D0B00" w:rsidP="008A6432">
      <w:pPr>
        <w:spacing w:line="360" w:lineRule="auto"/>
        <w:jc w:val="both"/>
        <w:rPr>
          <w:rFonts w:ascii="Times New Roman" w:hAnsi="Times New Roman"/>
          <w:color w:val="000000"/>
          <w:shd w:val="clear" w:color="auto" w:fill="FFFFFF"/>
        </w:rPr>
      </w:pPr>
      <w:r w:rsidRPr="003D0B00">
        <w:rPr>
          <w:rFonts w:ascii="Times New Roman" w:hAnsi="Times New Roman"/>
          <w:color w:val="000000"/>
          <w:shd w:val="clear" w:color="auto" w:fill="FFFFFF"/>
        </w:rPr>
        <w:t xml:space="preserve">Conclusiones </w:t>
      </w:r>
    </w:p>
    <w:p w14:paraId="52FD78CC" w14:textId="77777777" w:rsidR="003D0B00" w:rsidRDefault="003D0B00" w:rsidP="008A6432">
      <w:pPr>
        <w:spacing w:line="360" w:lineRule="auto"/>
        <w:jc w:val="both"/>
        <w:rPr>
          <w:rFonts w:ascii="Times New Roman" w:hAnsi="Times New Roman"/>
          <w:b/>
          <w:color w:val="000000"/>
          <w:shd w:val="clear" w:color="auto" w:fill="FFFFFF"/>
        </w:rPr>
      </w:pPr>
    </w:p>
    <w:p w14:paraId="7B9D553B" w14:textId="3D2EBBD4" w:rsidR="00F839EE" w:rsidRDefault="007B3BD3"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8A6432" w:rsidRPr="00F83D50">
        <w:rPr>
          <w:rFonts w:ascii="Times New Roman" w:hAnsi="Times New Roman"/>
          <w:color w:val="000000"/>
          <w:shd w:val="clear" w:color="auto" w:fill="FFFFFF"/>
        </w:rPr>
        <w:t>Lo</w:t>
      </w:r>
      <w:r w:rsidR="003D0B00">
        <w:rPr>
          <w:rFonts w:ascii="Times New Roman" w:hAnsi="Times New Roman"/>
          <w:color w:val="000000"/>
          <w:shd w:val="clear" w:color="auto" w:fill="FFFFFF"/>
        </w:rPr>
        <w:t>s resultados</w:t>
      </w:r>
      <w:r w:rsidR="008A6432" w:rsidRPr="00F83D50">
        <w:rPr>
          <w:rFonts w:ascii="Times New Roman" w:hAnsi="Times New Roman"/>
          <w:color w:val="000000"/>
          <w:shd w:val="clear" w:color="auto" w:fill="FFFFFF"/>
        </w:rPr>
        <w:t xml:space="preserve"> obtenido</w:t>
      </w:r>
      <w:r w:rsidR="003D0B00">
        <w:rPr>
          <w:rFonts w:ascii="Times New Roman" w:hAnsi="Times New Roman"/>
          <w:color w:val="000000"/>
          <w:shd w:val="clear" w:color="auto" w:fill="FFFFFF"/>
        </w:rPr>
        <w:t>s</w:t>
      </w:r>
      <w:r w:rsidR="008A6432" w:rsidRPr="00F83D50">
        <w:rPr>
          <w:rFonts w:ascii="Times New Roman" w:hAnsi="Times New Roman"/>
          <w:color w:val="000000"/>
          <w:shd w:val="clear" w:color="auto" w:fill="FFFFFF"/>
        </w:rPr>
        <w:t xml:space="preserve"> mediante la investigación realizada fueron datos de suma importancia para conocer cómo se siente el deportista con el apoyo que le otorga su universidad, donde los valores obtenidos fueron claros de</w:t>
      </w:r>
      <w:r w:rsidR="003D0B00">
        <w:rPr>
          <w:rFonts w:ascii="Times New Roman" w:hAnsi="Times New Roman"/>
          <w:color w:val="000000"/>
          <w:shd w:val="clear" w:color="auto" w:fill="FFFFFF"/>
        </w:rPr>
        <w:t xml:space="preserve"> </w:t>
      </w:r>
      <w:r w:rsidR="008A6432" w:rsidRPr="00F83D50">
        <w:rPr>
          <w:rFonts w:ascii="Times New Roman" w:hAnsi="Times New Roman"/>
          <w:color w:val="000000"/>
          <w:shd w:val="clear" w:color="auto" w:fill="FFFFFF"/>
        </w:rPr>
        <w:t>acuerdo a que las universidades de mayor pre</w:t>
      </w:r>
      <w:r w:rsidR="00F839EE">
        <w:rPr>
          <w:rFonts w:ascii="Times New Roman" w:hAnsi="Times New Roman"/>
          <w:color w:val="000000"/>
          <w:shd w:val="clear" w:color="auto" w:fill="FFFFFF"/>
        </w:rPr>
        <w:t>stigio del país como UANL, UNAM e</w:t>
      </w:r>
      <w:r w:rsidR="008A6432" w:rsidRPr="00F83D50">
        <w:rPr>
          <w:rFonts w:ascii="Times New Roman" w:hAnsi="Times New Roman"/>
          <w:color w:val="000000"/>
          <w:shd w:val="clear" w:color="auto" w:fill="FFFFFF"/>
        </w:rPr>
        <w:t xml:space="preserve"> </w:t>
      </w:r>
      <w:r w:rsidR="00444415" w:rsidRPr="00F83D50">
        <w:rPr>
          <w:rFonts w:ascii="Times New Roman" w:hAnsi="Times New Roman"/>
          <w:color w:val="000000"/>
          <w:shd w:val="clear" w:color="auto" w:fill="FFFFFF"/>
        </w:rPr>
        <w:t>ITE</w:t>
      </w:r>
      <w:r w:rsidR="00444415">
        <w:rPr>
          <w:rFonts w:ascii="Times New Roman" w:hAnsi="Times New Roman"/>
          <w:color w:val="000000"/>
          <w:shd w:val="clear" w:color="auto" w:fill="FFFFFF"/>
        </w:rPr>
        <w:t>SM,</w:t>
      </w:r>
      <w:r w:rsidR="00444415" w:rsidRPr="00F83D50">
        <w:rPr>
          <w:rFonts w:ascii="Times New Roman" w:hAnsi="Times New Roman"/>
          <w:color w:val="000000"/>
          <w:shd w:val="clear" w:color="auto" w:fill="FFFFFF"/>
        </w:rPr>
        <w:t xml:space="preserve"> son</w:t>
      </w:r>
      <w:r w:rsidR="008A6432" w:rsidRPr="00F83D50">
        <w:rPr>
          <w:rFonts w:ascii="Times New Roman" w:hAnsi="Times New Roman"/>
          <w:color w:val="000000"/>
          <w:shd w:val="clear" w:color="auto" w:fill="FFFFFF"/>
        </w:rPr>
        <w:t xml:space="preserve"> las </w:t>
      </w:r>
      <w:r w:rsidR="00F839EE">
        <w:rPr>
          <w:rFonts w:ascii="Times New Roman" w:hAnsi="Times New Roman"/>
          <w:color w:val="000000"/>
          <w:shd w:val="clear" w:color="auto" w:fill="FFFFFF"/>
        </w:rPr>
        <w:t xml:space="preserve">instituciones </w:t>
      </w:r>
      <w:r w:rsidR="008A6432" w:rsidRPr="00F83D50">
        <w:rPr>
          <w:rFonts w:ascii="Times New Roman" w:hAnsi="Times New Roman"/>
          <w:color w:val="000000"/>
          <w:shd w:val="clear" w:color="auto" w:fill="FFFFFF"/>
        </w:rPr>
        <w:t>que más apoyan a sus atletas y de algún modo son las que se encuen</w:t>
      </w:r>
      <w:r w:rsidR="00F839EE">
        <w:rPr>
          <w:rFonts w:ascii="Times New Roman" w:hAnsi="Times New Roman"/>
          <w:color w:val="000000"/>
          <w:shd w:val="clear" w:color="auto" w:fill="FFFFFF"/>
        </w:rPr>
        <w:t>tran en primeros lugares en la Universiada N</w:t>
      </w:r>
      <w:r w:rsidR="008A6432" w:rsidRPr="00F83D50">
        <w:rPr>
          <w:rFonts w:ascii="Times New Roman" w:hAnsi="Times New Roman"/>
          <w:color w:val="000000"/>
          <w:shd w:val="clear" w:color="auto" w:fill="FFFFFF"/>
        </w:rPr>
        <w:t xml:space="preserve">acional. </w:t>
      </w:r>
    </w:p>
    <w:p w14:paraId="51699569" w14:textId="77777777" w:rsidR="00F839EE" w:rsidRDefault="00F839EE" w:rsidP="00532BF4">
      <w:pPr>
        <w:spacing w:line="480" w:lineRule="auto"/>
        <w:jc w:val="both"/>
        <w:rPr>
          <w:rFonts w:ascii="Times New Roman" w:hAnsi="Times New Roman"/>
          <w:color w:val="000000"/>
          <w:shd w:val="clear" w:color="auto" w:fill="FFFFFF"/>
        </w:rPr>
      </w:pPr>
    </w:p>
    <w:p w14:paraId="627658BB" w14:textId="23278CEA" w:rsidR="008A6432" w:rsidRDefault="007B3BD3"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8A6432" w:rsidRPr="00F83D50">
        <w:rPr>
          <w:rFonts w:ascii="Times New Roman" w:hAnsi="Times New Roman"/>
          <w:color w:val="000000"/>
          <w:shd w:val="clear" w:color="auto" w:fill="FFFFFF"/>
        </w:rPr>
        <w:t>Otras personas no se muestran tan de acuerdo con lo que su universidad les brinda, pero aun a si no dejan de representarla con orgullo. la comparación de los datos arrojados en las encuestas fue la adecuada como el objetivo lo proponía.</w:t>
      </w:r>
    </w:p>
    <w:p w14:paraId="22B4BA99" w14:textId="77777777" w:rsidR="003D0B00" w:rsidRDefault="003D0B00" w:rsidP="00532BF4">
      <w:pPr>
        <w:spacing w:line="480" w:lineRule="auto"/>
        <w:jc w:val="both"/>
        <w:rPr>
          <w:rFonts w:ascii="Times New Roman" w:hAnsi="Times New Roman"/>
          <w:color w:val="000000"/>
          <w:shd w:val="clear" w:color="auto" w:fill="FFFFFF"/>
        </w:rPr>
      </w:pPr>
    </w:p>
    <w:p w14:paraId="342FF460" w14:textId="4D932462" w:rsidR="00B56A92" w:rsidRPr="00F83D50" w:rsidRDefault="007B3BD3" w:rsidP="00532BF4">
      <w:pPr>
        <w:spacing w:line="48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B56A92">
        <w:rPr>
          <w:rFonts w:ascii="Times New Roman" w:hAnsi="Times New Roman"/>
          <w:color w:val="000000"/>
          <w:shd w:val="clear" w:color="auto" w:fill="FFFFFF"/>
        </w:rPr>
        <w:t xml:space="preserve">A manera de cierre se presenta la gráfica correspondiente a los resultados obtenidos en la Universiada Nacional 2015, en ella se percibe la posición de la UJED, situación comprensible después de analizar los resultados obtenidos en este estudio, bajo este escenario, se propone </w:t>
      </w:r>
      <w:r w:rsidR="002D300A">
        <w:rPr>
          <w:rFonts w:ascii="Times New Roman" w:hAnsi="Times New Roman"/>
          <w:color w:val="000000"/>
          <w:shd w:val="clear" w:color="auto" w:fill="FFFFFF"/>
        </w:rPr>
        <w:t xml:space="preserve">poner en marcha un proceso de reingeniería en el área deportiva de la universidad, de tal manera que se vea reflejado en la organización, gestión y planeación del deporte universitario. </w:t>
      </w:r>
    </w:p>
    <w:p w14:paraId="62453E7A" w14:textId="77777777" w:rsidR="008A6432" w:rsidRDefault="008A6432" w:rsidP="008A6432">
      <w:pPr>
        <w:spacing w:line="360" w:lineRule="auto"/>
        <w:jc w:val="both"/>
        <w:rPr>
          <w:rFonts w:ascii="Times New Roman" w:hAnsi="Times New Roman"/>
          <w:color w:val="000000"/>
          <w:shd w:val="clear" w:color="auto" w:fill="FFFFFF"/>
        </w:rPr>
      </w:pPr>
    </w:p>
    <w:p w14:paraId="157AB340" w14:textId="77777777" w:rsidR="008A6432" w:rsidRDefault="008A6432" w:rsidP="008A6432">
      <w:pPr>
        <w:spacing w:line="360" w:lineRule="auto"/>
        <w:jc w:val="both"/>
        <w:rPr>
          <w:rFonts w:ascii="Times New Roman" w:hAnsi="Times New Roman"/>
          <w:color w:val="000000"/>
          <w:shd w:val="clear" w:color="auto" w:fill="FFFFFF"/>
        </w:rPr>
      </w:pPr>
    </w:p>
    <w:p w14:paraId="1F3B6B6E" w14:textId="5E76C08A" w:rsidR="008A6432" w:rsidRDefault="00374882" w:rsidP="008A6432">
      <w:pPr>
        <w:spacing w:line="360" w:lineRule="auto"/>
        <w:jc w:val="both"/>
        <w:rPr>
          <w:rFonts w:ascii="Times New Roman" w:hAnsi="Times New Roman"/>
          <w:color w:val="000000"/>
          <w:shd w:val="clear" w:color="auto" w:fill="FFFFFF"/>
        </w:rPr>
      </w:pPr>
      <w:r w:rsidRPr="00694D1C">
        <w:rPr>
          <w:rFonts w:ascii="Times New Roman" w:hAnsi="Times New Roman" w:cs="Times New Roman"/>
          <w:noProof/>
          <w:sz w:val="16"/>
          <w:szCs w:val="16"/>
          <w:lang w:val="es-ES"/>
        </w:rPr>
        <w:drawing>
          <wp:inline distT="0" distB="0" distL="0" distR="0" wp14:anchorId="0CC568B8" wp14:editId="609E2AAB">
            <wp:extent cx="5138058" cy="3134995"/>
            <wp:effectExtent l="0" t="0" r="5715" b="57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E710B0" w14:textId="11257905" w:rsidR="008A6432" w:rsidRDefault="008A6432" w:rsidP="002D300A">
      <w:pPr>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br w:type="page"/>
      </w:r>
      <w:r w:rsidR="002D300A">
        <w:rPr>
          <w:rFonts w:ascii="Times New Roman" w:hAnsi="Times New Roman"/>
          <w:color w:val="000000"/>
          <w:shd w:val="clear" w:color="auto" w:fill="FFFFFF"/>
        </w:rPr>
        <w:lastRenderedPageBreak/>
        <w:t xml:space="preserve"> </w:t>
      </w:r>
    </w:p>
    <w:p w14:paraId="2F77F4B9" w14:textId="03FB67CA" w:rsidR="008A6432" w:rsidRDefault="005D56FC" w:rsidP="008A6432">
      <w:pPr>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t>BIBLIOGRAFIA</w:t>
      </w:r>
    </w:p>
    <w:p w14:paraId="11A56DEB" w14:textId="77777777" w:rsidR="005D56FC" w:rsidRDefault="005D56FC" w:rsidP="005D56FC">
      <w:pPr>
        <w:pStyle w:val="Bibliografa"/>
        <w:ind w:left="720" w:hanging="720"/>
        <w:rPr>
          <w:noProof/>
        </w:rPr>
      </w:pPr>
      <w:r>
        <w:rPr>
          <w:rFonts w:ascii="Times New Roman" w:hAnsi="Times New Roman"/>
          <w:color w:val="000000"/>
          <w:shd w:val="clear" w:color="auto" w:fill="FFFFFF"/>
        </w:rPr>
        <w:fldChar w:fldCharType="begin"/>
      </w:r>
      <w:r>
        <w:rPr>
          <w:rFonts w:ascii="Times New Roman" w:hAnsi="Times New Roman"/>
          <w:color w:val="000000"/>
          <w:shd w:val="clear" w:color="auto" w:fill="FFFFFF"/>
          <w:lang w:val="es-MX"/>
        </w:rPr>
        <w:instrText xml:space="preserve"> BIBLIOGRAPHY  \l 2058 </w:instrText>
      </w:r>
      <w:r>
        <w:rPr>
          <w:rFonts w:ascii="Times New Roman" w:hAnsi="Times New Roman"/>
          <w:color w:val="000000"/>
          <w:shd w:val="clear" w:color="auto" w:fill="FFFFFF"/>
        </w:rPr>
        <w:fldChar w:fldCharType="separate"/>
      </w:r>
      <w:r>
        <w:rPr>
          <w:noProof/>
        </w:rPr>
        <w:t xml:space="preserve">Alvarez Perez , P., Hernandes Alvarado, A., &amp; Lopez Aguilar , D. (2014). Análisis de la compleja relación entre los estudios universitarios y la práctica deportiva de alto rendimiento. </w:t>
      </w:r>
      <w:r>
        <w:rPr>
          <w:i/>
          <w:iCs/>
          <w:noProof/>
        </w:rPr>
        <w:t>Revista de la educacion superior</w:t>
      </w:r>
      <w:r>
        <w:rPr>
          <w:noProof/>
        </w:rPr>
        <w:t>, 71 - 90.</w:t>
      </w:r>
    </w:p>
    <w:p w14:paraId="12769A41" w14:textId="77777777" w:rsidR="005D56FC" w:rsidRDefault="005D56FC" w:rsidP="005D56FC">
      <w:pPr>
        <w:pStyle w:val="Bibliografa"/>
        <w:ind w:left="720" w:hanging="720"/>
        <w:rPr>
          <w:noProof/>
        </w:rPr>
      </w:pPr>
      <w:r>
        <w:rPr>
          <w:noProof/>
        </w:rPr>
        <w:t xml:space="preserve">Alvarez Perez, P. R., &amp; Lopez Agilar , D. (2012). Armonización entre proceso de aprendizaje y práctica deportiva en universitarios deportistas de alto nivel. </w:t>
      </w:r>
      <w:r>
        <w:rPr>
          <w:i/>
          <w:iCs/>
          <w:noProof/>
        </w:rPr>
        <w:t>Cultura, ciencia y deporte: revista de ciencias de la actividad física y del deporte de la Universidad Católica de San Antonio</w:t>
      </w:r>
      <w:r>
        <w:rPr>
          <w:noProof/>
        </w:rPr>
        <w:t>, 201.212.</w:t>
      </w:r>
    </w:p>
    <w:p w14:paraId="6B0866D5" w14:textId="77777777" w:rsidR="005D56FC" w:rsidRDefault="005D56FC" w:rsidP="005D56FC">
      <w:pPr>
        <w:pStyle w:val="Bibliografa"/>
        <w:ind w:left="720" w:hanging="720"/>
        <w:rPr>
          <w:noProof/>
        </w:rPr>
      </w:pPr>
      <w:r>
        <w:rPr>
          <w:noProof/>
        </w:rPr>
        <w:t xml:space="preserve">Barrios Duarte, R., &amp; Cardoza Perez, L. (2002). Motivacion para competir. </w:t>
      </w:r>
      <w:r>
        <w:rPr>
          <w:i/>
          <w:iCs/>
          <w:noProof/>
        </w:rPr>
        <w:t>efdeportes.com</w:t>
      </w:r>
      <w:r>
        <w:rPr>
          <w:noProof/>
        </w:rPr>
        <w:t>.</w:t>
      </w:r>
    </w:p>
    <w:p w14:paraId="3C5DF490" w14:textId="77777777" w:rsidR="005D56FC" w:rsidRDefault="005D56FC" w:rsidP="005D56FC">
      <w:pPr>
        <w:pStyle w:val="Bibliografa"/>
        <w:ind w:left="720" w:hanging="720"/>
        <w:rPr>
          <w:noProof/>
        </w:rPr>
      </w:pPr>
      <w:r>
        <w:rPr>
          <w:noProof/>
        </w:rPr>
        <w:t xml:space="preserve">Carlin , M., Salguero, A., Marquez Rosa , S., &amp; Garces de los Fayos Ruiz, E. (2009). ANÁLISIS DE LOS MOTIVOS DE RETIRADA DE LA PRACTICA DEPORTIVA Y SU RELACION CON LA ORIENTACION MOTIVACIONAL EN DEPORTISTAS UNIVERSITARIOS. </w:t>
      </w:r>
      <w:r>
        <w:rPr>
          <w:i/>
          <w:iCs/>
          <w:noProof/>
        </w:rPr>
        <w:t>Cuadernos de psicologia del deporte</w:t>
      </w:r>
      <w:r>
        <w:rPr>
          <w:noProof/>
        </w:rPr>
        <w:t>.</w:t>
      </w:r>
    </w:p>
    <w:p w14:paraId="7B7C0376" w14:textId="77777777" w:rsidR="005D56FC" w:rsidRDefault="005D56FC" w:rsidP="005D56FC">
      <w:pPr>
        <w:pStyle w:val="Bibliografa"/>
        <w:ind w:left="720" w:hanging="720"/>
        <w:rPr>
          <w:noProof/>
        </w:rPr>
      </w:pPr>
      <w:r>
        <w:rPr>
          <w:noProof/>
        </w:rPr>
        <w:t xml:space="preserve">Cleto , T., &amp; Bello , L. (s.f.). La gestión deportiva y la calidad de vida en Venezuela . </w:t>
      </w:r>
      <w:r>
        <w:rPr>
          <w:i/>
          <w:iCs/>
          <w:noProof/>
        </w:rPr>
        <w:t xml:space="preserve">CESID/UNESR </w:t>
      </w:r>
      <w:r>
        <w:rPr>
          <w:noProof/>
        </w:rPr>
        <w:t>.</w:t>
      </w:r>
    </w:p>
    <w:p w14:paraId="5F9DCD30" w14:textId="77777777" w:rsidR="005D56FC" w:rsidRDefault="005D56FC" w:rsidP="005D56FC">
      <w:pPr>
        <w:pStyle w:val="Bibliografa"/>
        <w:ind w:left="720" w:hanging="720"/>
        <w:rPr>
          <w:noProof/>
        </w:rPr>
      </w:pPr>
      <w:r>
        <w:rPr>
          <w:noProof/>
        </w:rPr>
        <w:t>GARDUÑO RAMIREZ, E., &amp; PERDOMO MANJARREZ, I. D. (2014). DESCRIPCIÓN DE LOS FACTORES DEL COMPROMISO DEPORTIVO EN LOS DEPORTISTAS CLASIFICADOS A UNIVERSIADA 2013 DE LA UAEMex”. 15.</w:t>
      </w:r>
    </w:p>
    <w:p w14:paraId="43D58613" w14:textId="77777777" w:rsidR="005D56FC" w:rsidRDefault="005D56FC" w:rsidP="005D56FC">
      <w:pPr>
        <w:pStyle w:val="Bibliografa"/>
        <w:ind w:left="720" w:hanging="720"/>
        <w:rPr>
          <w:noProof/>
        </w:rPr>
      </w:pPr>
      <w:r>
        <w:rPr>
          <w:noProof/>
        </w:rPr>
        <w:t xml:space="preserve">Garita Azofeifa, E. (2006). Motivos de participacion y satisfaccion en la actividad fisica, el ejercicio fisico y deporte. </w:t>
      </w:r>
      <w:r>
        <w:rPr>
          <w:i/>
          <w:iCs/>
          <w:noProof/>
        </w:rPr>
        <w:t>MH Salud@</w:t>
      </w:r>
      <w:r>
        <w:rPr>
          <w:noProof/>
        </w:rPr>
        <w:t>.</w:t>
      </w:r>
    </w:p>
    <w:p w14:paraId="7185665C" w14:textId="77777777" w:rsidR="005D56FC" w:rsidRDefault="005D56FC" w:rsidP="005D56FC">
      <w:pPr>
        <w:pStyle w:val="Bibliografa"/>
        <w:ind w:left="720" w:hanging="720"/>
        <w:rPr>
          <w:noProof/>
        </w:rPr>
      </w:pPr>
      <w:r>
        <w:rPr>
          <w:noProof/>
        </w:rPr>
        <w:t xml:space="preserve">Holtz, D. (19 de Agosto de 2016). </w:t>
      </w:r>
      <w:r>
        <w:rPr>
          <w:i/>
          <w:iCs/>
          <w:noProof/>
        </w:rPr>
        <w:t>se necesita un sistema deportivo en la educacion superior de mexico: Milenio.com</w:t>
      </w:r>
      <w:r>
        <w:rPr>
          <w:noProof/>
        </w:rPr>
        <w:t>. Recuperado el 31 de Marxo de 2017, de Milenio.com: http://www.milenio.com/firmas/dieter_holtz/Es_necesario_trabajar_en_una_planeacion_del_sistema_nacional_de_competencias_18_795700469.html</w:t>
      </w:r>
    </w:p>
    <w:p w14:paraId="25B4C0FF" w14:textId="77777777" w:rsidR="005D56FC" w:rsidRDefault="005D56FC" w:rsidP="005D56FC">
      <w:pPr>
        <w:pStyle w:val="Bibliografa"/>
        <w:ind w:left="720" w:hanging="720"/>
        <w:rPr>
          <w:noProof/>
        </w:rPr>
      </w:pPr>
      <w:r>
        <w:rPr>
          <w:noProof/>
        </w:rPr>
        <w:t xml:space="preserve">Molina Garcia, J., &amp; Castillo Fernandez, I. (2009). Pensamiento sobre la gestion deportiva publica:un estudio cualitativo con universitarios valencianos. </w:t>
      </w:r>
      <w:r>
        <w:rPr>
          <w:i/>
          <w:iCs/>
          <w:noProof/>
        </w:rPr>
        <w:t>Actividd fisica y deporte: ciencia y profesion</w:t>
      </w:r>
      <w:r>
        <w:rPr>
          <w:noProof/>
        </w:rPr>
        <w:t>, 12-24.</w:t>
      </w:r>
    </w:p>
    <w:p w14:paraId="225CCDEE" w14:textId="77777777" w:rsidR="005D56FC" w:rsidRDefault="005D56FC" w:rsidP="005D56FC">
      <w:pPr>
        <w:pStyle w:val="Bibliografa"/>
        <w:ind w:left="720" w:hanging="720"/>
        <w:rPr>
          <w:noProof/>
        </w:rPr>
      </w:pPr>
      <w:r>
        <w:rPr>
          <w:noProof/>
        </w:rPr>
        <w:t xml:space="preserve">Morales Cevidanes , M. A. (2010). Aproximacion al deporte universitarion español, desde sus inicios hasta su organizacion actual. </w:t>
      </w:r>
      <w:r>
        <w:rPr>
          <w:i/>
          <w:iCs/>
          <w:noProof/>
        </w:rPr>
        <w:t>Materiales para la historia del deporte VIII</w:t>
      </w:r>
      <w:r>
        <w:rPr>
          <w:noProof/>
        </w:rPr>
        <w:t>, 83.</w:t>
      </w:r>
    </w:p>
    <w:p w14:paraId="5D54EE63" w14:textId="77777777" w:rsidR="005D56FC" w:rsidRDefault="005D56FC" w:rsidP="005D56FC">
      <w:pPr>
        <w:pStyle w:val="Bibliografa"/>
        <w:ind w:left="720" w:hanging="720"/>
        <w:rPr>
          <w:noProof/>
        </w:rPr>
      </w:pPr>
      <w:r>
        <w:rPr>
          <w:noProof/>
        </w:rPr>
        <w:t xml:space="preserve">Murillo Fuentes , A., Ramirez Macias , G., Sanchis Ramirez, J. P., &amp; Palacios Rodriguez, F. (2013). Satisfaccion de docentes responsables de la gestion deportiva en centros escolares andaluces. </w:t>
      </w:r>
      <w:r>
        <w:rPr>
          <w:i/>
          <w:iCs/>
          <w:noProof/>
        </w:rPr>
        <w:t>Nuevas tendencias en Educación Física, Deporte y Recreación</w:t>
      </w:r>
      <w:r>
        <w:rPr>
          <w:noProof/>
        </w:rPr>
        <w:t>, 85.</w:t>
      </w:r>
    </w:p>
    <w:p w14:paraId="1E4A3E62" w14:textId="77777777" w:rsidR="005D56FC" w:rsidRDefault="005D56FC" w:rsidP="005D56FC">
      <w:pPr>
        <w:pStyle w:val="Bibliografa"/>
        <w:ind w:left="720" w:hanging="720"/>
        <w:rPr>
          <w:noProof/>
        </w:rPr>
      </w:pPr>
      <w:r>
        <w:rPr>
          <w:noProof/>
        </w:rPr>
        <w:t xml:space="preserve">Roberts. (2001). Analisis de los motivos de retirada de la practica deportiva y sus relacion con la orientacion motivacional en deportistas universitarios. </w:t>
      </w:r>
      <w:r>
        <w:rPr>
          <w:i/>
          <w:iCs/>
          <w:noProof/>
        </w:rPr>
        <w:t>Cuadernos de psicologia del deporte</w:t>
      </w:r>
      <w:r>
        <w:rPr>
          <w:noProof/>
        </w:rPr>
        <w:t>.</w:t>
      </w:r>
    </w:p>
    <w:p w14:paraId="2147F717" w14:textId="77777777" w:rsidR="005D56FC" w:rsidRDefault="005D56FC" w:rsidP="005D56FC">
      <w:pPr>
        <w:pStyle w:val="Bibliografa"/>
        <w:ind w:left="720" w:hanging="720"/>
        <w:rPr>
          <w:noProof/>
        </w:rPr>
      </w:pPr>
      <w:r>
        <w:rPr>
          <w:noProof/>
        </w:rPr>
        <w:t xml:space="preserve">Ruiz Aguilera , A., &amp; Sanabria Navarro, J. R. (2012). Modelo de gestion deinformacion para la organizacion deportiva de alto rendimiento ESFAAR "cerro pelado". </w:t>
      </w:r>
      <w:r>
        <w:rPr>
          <w:i/>
          <w:iCs/>
          <w:noProof/>
        </w:rPr>
        <w:t xml:space="preserve">Educacion fisica y deporte </w:t>
      </w:r>
      <w:r>
        <w:rPr>
          <w:noProof/>
        </w:rPr>
        <w:t>.</w:t>
      </w:r>
    </w:p>
    <w:p w14:paraId="60DEFDC0" w14:textId="77777777" w:rsidR="005D56FC" w:rsidRDefault="005D56FC" w:rsidP="005D56FC">
      <w:pPr>
        <w:pStyle w:val="Bibliografa"/>
        <w:ind w:left="720" w:hanging="720"/>
        <w:rPr>
          <w:noProof/>
        </w:rPr>
      </w:pPr>
      <w:r>
        <w:rPr>
          <w:noProof/>
        </w:rPr>
        <w:lastRenderedPageBreak/>
        <w:t xml:space="preserve">Universidad de Granada. (2010). Proyecto para el fomento y desarrollo del deporte de alto nivel en la Universidad de Granada. </w:t>
      </w:r>
      <w:r>
        <w:rPr>
          <w:i/>
          <w:iCs/>
          <w:noProof/>
        </w:rPr>
        <w:t>Boletín Oficial de la Universidad de Granada</w:t>
      </w:r>
      <w:r>
        <w:rPr>
          <w:noProof/>
        </w:rPr>
        <w:t>, 2.</w:t>
      </w:r>
    </w:p>
    <w:p w14:paraId="5EC9711F" w14:textId="0B4EFDD5" w:rsidR="005D56FC" w:rsidRDefault="005D56FC" w:rsidP="005D56FC">
      <w:pPr>
        <w:spacing w:line="360" w:lineRule="auto"/>
        <w:jc w:val="both"/>
        <w:rPr>
          <w:rFonts w:ascii="Times New Roman" w:hAnsi="Times New Roman"/>
          <w:color w:val="000000"/>
          <w:shd w:val="clear" w:color="auto" w:fill="FFFFFF"/>
        </w:rPr>
      </w:pPr>
      <w:r>
        <w:rPr>
          <w:rFonts w:ascii="Times New Roman" w:hAnsi="Times New Roman"/>
          <w:color w:val="000000"/>
          <w:shd w:val="clear" w:color="auto" w:fill="FFFFFF"/>
        </w:rPr>
        <w:fldChar w:fldCharType="end"/>
      </w:r>
    </w:p>
    <w:p w14:paraId="5C2673F1" w14:textId="4DBAABED" w:rsidR="00051BD4" w:rsidRPr="007B3BD3" w:rsidRDefault="00051BD4">
      <w:pPr>
        <w:rPr>
          <w:rFonts w:ascii="Times New Roman" w:hAnsi="Times New Roman"/>
          <w:color w:val="000000"/>
          <w:shd w:val="clear" w:color="auto" w:fill="FFFFFF"/>
        </w:rPr>
      </w:pPr>
    </w:p>
    <w:sectPr w:rsidR="00051BD4" w:rsidRPr="007B3BD3" w:rsidSect="00E849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6F51"/>
    <w:multiLevelType w:val="multilevel"/>
    <w:tmpl w:val="6AEC625C"/>
    <w:lvl w:ilvl="0">
      <w:start w:val="1"/>
      <w:numFmt w:val="decimal"/>
      <w:lvlText w:val="%1."/>
      <w:lvlJc w:val="left"/>
      <w:pPr>
        <w:ind w:left="786"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3A94DF5"/>
    <w:multiLevelType w:val="hybridMultilevel"/>
    <w:tmpl w:val="FA564254"/>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F385678"/>
    <w:multiLevelType w:val="hybridMultilevel"/>
    <w:tmpl w:val="10AAA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D4"/>
    <w:rsid w:val="00051BD4"/>
    <w:rsid w:val="00137786"/>
    <w:rsid w:val="001546D5"/>
    <w:rsid w:val="00180FBE"/>
    <w:rsid w:val="00194D68"/>
    <w:rsid w:val="001F2D37"/>
    <w:rsid w:val="002A536D"/>
    <w:rsid w:val="002D300A"/>
    <w:rsid w:val="003604AF"/>
    <w:rsid w:val="00374882"/>
    <w:rsid w:val="003A6CB6"/>
    <w:rsid w:val="003D0B00"/>
    <w:rsid w:val="004124B2"/>
    <w:rsid w:val="0041721B"/>
    <w:rsid w:val="00444415"/>
    <w:rsid w:val="004907E7"/>
    <w:rsid w:val="00532BF4"/>
    <w:rsid w:val="0057147B"/>
    <w:rsid w:val="005A0F9D"/>
    <w:rsid w:val="005D56FC"/>
    <w:rsid w:val="0060373A"/>
    <w:rsid w:val="00656F39"/>
    <w:rsid w:val="00752A00"/>
    <w:rsid w:val="007B3BD3"/>
    <w:rsid w:val="008A6432"/>
    <w:rsid w:val="008F5AEE"/>
    <w:rsid w:val="009869E4"/>
    <w:rsid w:val="00AA74E6"/>
    <w:rsid w:val="00AF0218"/>
    <w:rsid w:val="00AF06F2"/>
    <w:rsid w:val="00B32A21"/>
    <w:rsid w:val="00B5378D"/>
    <w:rsid w:val="00B56A92"/>
    <w:rsid w:val="00BF46D1"/>
    <w:rsid w:val="00C94514"/>
    <w:rsid w:val="00C97FB9"/>
    <w:rsid w:val="00D31B42"/>
    <w:rsid w:val="00DB3D5C"/>
    <w:rsid w:val="00DB78C6"/>
    <w:rsid w:val="00E22861"/>
    <w:rsid w:val="00E4115B"/>
    <w:rsid w:val="00E4325E"/>
    <w:rsid w:val="00E777AB"/>
    <w:rsid w:val="00E849DB"/>
    <w:rsid w:val="00EA7480"/>
    <w:rsid w:val="00EC29DF"/>
    <w:rsid w:val="00F245BD"/>
    <w:rsid w:val="00F4255F"/>
    <w:rsid w:val="00F76CEC"/>
    <w:rsid w:val="00F80534"/>
    <w:rsid w:val="00F839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B0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714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4AF"/>
    <w:pPr>
      <w:spacing w:after="200" w:line="276" w:lineRule="auto"/>
      <w:ind w:left="720"/>
      <w:contextualSpacing/>
    </w:pPr>
    <w:rPr>
      <w:sz w:val="22"/>
      <w:szCs w:val="22"/>
      <w:lang w:val="es-MX" w:eastAsia="es-MX"/>
    </w:rPr>
  </w:style>
  <w:style w:type="paragraph" w:styleId="Textodeglobo">
    <w:name w:val="Balloon Text"/>
    <w:basedOn w:val="Normal"/>
    <w:link w:val="TextodegloboCar"/>
    <w:uiPriority w:val="99"/>
    <w:semiHidden/>
    <w:unhideWhenUsed/>
    <w:rsid w:val="001546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46D5"/>
    <w:rPr>
      <w:rFonts w:ascii="Lucida Grande" w:hAnsi="Lucida Grande" w:cs="Lucida Grande"/>
      <w:sz w:val="18"/>
      <w:szCs w:val="18"/>
    </w:rPr>
  </w:style>
  <w:style w:type="character" w:customStyle="1" w:styleId="Ttulo1Car">
    <w:name w:val="Título 1 Car"/>
    <w:basedOn w:val="Fuentedeprrafopredeter"/>
    <w:link w:val="Ttulo1"/>
    <w:uiPriority w:val="9"/>
    <w:rsid w:val="0057147B"/>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5714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714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4AF"/>
    <w:pPr>
      <w:spacing w:after="200" w:line="276" w:lineRule="auto"/>
      <w:ind w:left="720"/>
      <w:contextualSpacing/>
    </w:pPr>
    <w:rPr>
      <w:sz w:val="22"/>
      <w:szCs w:val="22"/>
      <w:lang w:val="es-MX" w:eastAsia="es-MX"/>
    </w:rPr>
  </w:style>
  <w:style w:type="paragraph" w:styleId="Textodeglobo">
    <w:name w:val="Balloon Text"/>
    <w:basedOn w:val="Normal"/>
    <w:link w:val="TextodegloboCar"/>
    <w:uiPriority w:val="99"/>
    <w:semiHidden/>
    <w:unhideWhenUsed/>
    <w:rsid w:val="001546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46D5"/>
    <w:rPr>
      <w:rFonts w:ascii="Lucida Grande" w:hAnsi="Lucida Grande" w:cs="Lucida Grande"/>
      <w:sz w:val="18"/>
      <w:szCs w:val="18"/>
    </w:rPr>
  </w:style>
  <w:style w:type="character" w:customStyle="1" w:styleId="Ttulo1Car">
    <w:name w:val="Título 1 Car"/>
    <w:basedOn w:val="Fuentedeprrafopredeter"/>
    <w:link w:val="Ttulo1"/>
    <w:uiPriority w:val="9"/>
    <w:rsid w:val="0057147B"/>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57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1">
      <w:bodyDiv w:val="1"/>
      <w:marLeft w:val="0"/>
      <w:marRight w:val="0"/>
      <w:marTop w:val="0"/>
      <w:marBottom w:val="0"/>
      <w:divBdr>
        <w:top w:val="none" w:sz="0" w:space="0" w:color="auto"/>
        <w:left w:val="none" w:sz="0" w:space="0" w:color="auto"/>
        <w:bottom w:val="none" w:sz="0" w:space="0" w:color="auto"/>
        <w:right w:val="none" w:sz="0" w:space="0" w:color="auto"/>
      </w:divBdr>
    </w:div>
    <w:div w:id="28455177">
      <w:bodyDiv w:val="1"/>
      <w:marLeft w:val="0"/>
      <w:marRight w:val="0"/>
      <w:marTop w:val="0"/>
      <w:marBottom w:val="0"/>
      <w:divBdr>
        <w:top w:val="none" w:sz="0" w:space="0" w:color="auto"/>
        <w:left w:val="none" w:sz="0" w:space="0" w:color="auto"/>
        <w:bottom w:val="none" w:sz="0" w:space="0" w:color="auto"/>
        <w:right w:val="none" w:sz="0" w:space="0" w:color="auto"/>
      </w:divBdr>
    </w:div>
    <w:div w:id="61493450">
      <w:bodyDiv w:val="1"/>
      <w:marLeft w:val="0"/>
      <w:marRight w:val="0"/>
      <w:marTop w:val="0"/>
      <w:marBottom w:val="0"/>
      <w:divBdr>
        <w:top w:val="none" w:sz="0" w:space="0" w:color="auto"/>
        <w:left w:val="none" w:sz="0" w:space="0" w:color="auto"/>
        <w:bottom w:val="none" w:sz="0" w:space="0" w:color="auto"/>
        <w:right w:val="none" w:sz="0" w:space="0" w:color="auto"/>
      </w:divBdr>
    </w:div>
    <w:div w:id="105318140">
      <w:bodyDiv w:val="1"/>
      <w:marLeft w:val="0"/>
      <w:marRight w:val="0"/>
      <w:marTop w:val="0"/>
      <w:marBottom w:val="0"/>
      <w:divBdr>
        <w:top w:val="none" w:sz="0" w:space="0" w:color="auto"/>
        <w:left w:val="none" w:sz="0" w:space="0" w:color="auto"/>
        <w:bottom w:val="none" w:sz="0" w:space="0" w:color="auto"/>
        <w:right w:val="none" w:sz="0" w:space="0" w:color="auto"/>
      </w:divBdr>
    </w:div>
    <w:div w:id="586310614">
      <w:bodyDiv w:val="1"/>
      <w:marLeft w:val="0"/>
      <w:marRight w:val="0"/>
      <w:marTop w:val="0"/>
      <w:marBottom w:val="0"/>
      <w:divBdr>
        <w:top w:val="none" w:sz="0" w:space="0" w:color="auto"/>
        <w:left w:val="none" w:sz="0" w:space="0" w:color="auto"/>
        <w:bottom w:val="none" w:sz="0" w:space="0" w:color="auto"/>
        <w:right w:val="none" w:sz="0" w:space="0" w:color="auto"/>
      </w:divBdr>
    </w:div>
    <w:div w:id="613826791">
      <w:bodyDiv w:val="1"/>
      <w:marLeft w:val="0"/>
      <w:marRight w:val="0"/>
      <w:marTop w:val="0"/>
      <w:marBottom w:val="0"/>
      <w:divBdr>
        <w:top w:val="none" w:sz="0" w:space="0" w:color="auto"/>
        <w:left w:val="none" w:sz="0" w:space="0" w:color="auto"/>
        <w:bottom w:val="none" w:sz="0" w:space="0" w:color="auto"/>
        <w:right w:val="none" w:sz="0" w:space="0" w:color="auto"/>
      </w:divBdr>
    </w:div>
    <w:div w:id="767581372">
      <w:bodyDiv w:val="1"/>
      <w:marLeft w:val="0"/>
      <w:marRight w:val="0"/>
      <w:marTop w:val="0"/>
      <w:marBottom w:val="0"/>
      <w:divBdr>
        <w:top w:val="none" w:sz="0" w:space="0" w:color="auto"/>
        <w:left w:val="none" w:sz="0" w:space="0" w:color="auto"/>
        <w:bottom w:val="none" w:sz="0" w:space="0" w:color="auto"/>
        <w:right w:val="none" w:sz="0" w:space="0" w:color="auto"/>
      </w:divBdr>
    </w:div>
    <w:div w:id="777069292">
      <w:bodyDiv w:val="1"/>
      <w:marLeft w:val="0"/>
      <w:marRight w:val="0"/>
      <w:marTop w:val="0"/>
      <w:marBottom w:val="0"/>
      <w:divBdr>
        <w:top w:val="none" w:sz="0" w:space="0" w:color="auto"/>
        <w:left w:val="none" w:sz="0" w:space="0" w:color="auto"/>
        <w:bottom w:val="none" w:sz="0" w:space="0" w:color="auto"/>
        <w:right w:val="none" w:sz="0" w:space="0" w:color="auto"/>
      </w:divBdr>
    </w:div>
    <w:div w:id="1886064741">
      <w:bodyDiv w:val="1"/>
      <w:marLeft w:val="0"/>
      <w:marRight w:val="0"/>
      <w:marTop w:val="0"/>
      <w:marBottom w:val="0"/>
      <w:divBdr>
        <w:top w:val="none" w:sz="0" w:space="0" w:color="auto"/>
        <w:left w:val="none" w:sz="0" w:space="0" w:color="auto"/>
        <w:bottom w:val="none" w:sz="0" w:space="0" w:color="auto"/>
        <w:right w:val="none" w:sz="0" w:space="0" w:color="auto"/>
      </w:divBdr>
    </w:div>
    <w:div w:id="1969892740">
      <w:bodyDiv w:val="1"/>
      <w:marLeft w:val="0"/>
      <w:marRight w:val="0"/>
      <w:marTop w:val="0"/>
      <w:marBottom w:val="0"/>
      <w:divBdr>
        <w:top w:val="none" w:sz="0" w:space="0" w:color="auto"/>
        <w:left w:val="none" w:sz="0" w:space="0" w:color="auto"/>
        <w:bottom w:val="none" w:sz="0" w:space="0" w:color="auto"/>
        <w:right w:val="none" w:sz="0" w:space="0" w:color="auto"/>
      </w:divBdr>
    </w:div>
    <w:div w:id="206294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20" Type="http://schemas.openxmlformats.org/officeDocument/2006/relationships/theme" Target="theme/theme1.xml"/><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chart" Target="charts/chart9.xml"/><Relationship Id="rId16" Type="http://schemas.openxmlformats.org/officeDocument/2006/relationships/chart" Target="charts/chart10.xml"/><Relationship Id="rId17" Type="http://schemas.openxmlformats.org/officeDocument/2006/relationships/chart" Target="charts/chart11.xml"/><Relationship Id="rId18" Type="http://schemas.openxmlformats.org/officeDocument/2006/relationships/chart" Target="charts/chart1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ngelignaciohipolitodiaz:Desktop:VARIOS%20REVISAR:PROYECTO%20FRANCO%208%20B:2%20TESIS%20FRANC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angelignaciohipolitodiaz:Desktop:VARIOS%20REVISAR:PROYECTO%20FRANCO%208%20B:2%20TESIS%20FRANC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ngelignaciohipolitodiaz:Desktop:VARIOS%20REVISAR:PROYECTO%20FRANCO%208%20B:2%20TESIS%20FRANC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angelignaciohipolitodiaz:Desktop:VARIOS%20REVISAR:PROYECTO%20FRANCO%208%20B:2%20TESIS%20FRANC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rge\Downloads\BARRAS%20DE%20FRANC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rge\Downloads\BARRAS%20DE%20FRANC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ngelignaciohipolitodiaz:Desktop:VARIOS%20REVISAR:PROYECTO%20FRANCO%208%20B:2%20TESIS%20FRANC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rge\Downloads\BARRAS%20DE%20FRANC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ngelignaciohipolitodiaz:Desktop:VARIOS%20REVISAR:PROYECTO%20FRANCO%208%20B:2%20TESIS%20FRANC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rge\Downloads\BARRAS%20DE%20FRANC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ngelignaciohipolitodiaz:Desktop:VARIOS%20REVISAR:PROYECTO%20FRANCO%208%20B:2%20TESIS%20FRANC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angelignaciohipolitodiaz:Desktop:VARIOS%20REVISAR:PROYECTO%20FRANCO%208%20B:2%20TESIS%20FRAN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b="0"/>
            </a:pPr>
            <a:r>
              <a:rPr lang="es-ES" sz="1200" b="0"/>
              <a:t>Muestra de la Investigación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'DESCRIPCION GRAL'!$D$76:$D$83</c:f>
              <c:strCache>
                <c:ptCount val="8"/>
                <c:pt idx="0">
                  <c:v>UGTO</c:v>
                </c:pt>
                <c:pt idx="1">
                  <c:v>UASLP</c:v>
                </c:pt>
                <c:pt idx="2">
                  <c:v>ULASALLE BAJIO</c:v>
                </c:pt>
                <c:pt idx="3">
                  <c:v>UNAM</c:v>
                </c:pt>
                <c:pt idx="4">
                  <c:v>UANL</c:v>
                </c:pt>
                <c:pt idx="5">
                  <c:v>ITEMS GDL</c:v>
                </c:pt>
                <c:pt idx="6">
                  <c:v>ESEF MEX</c:v>
                </c:pt>
                <c:pt idx="7">
                  <c:v>UJED</c:v>
                </c:pt>
              </c:strCache>
            </c:strRef>
          </c:cat>
          <c:val>
            <c:numRef>
              <c:f>'DESCRIPCION GRAL'!$E$76:$E$83</c:f>
              <c:numCache>
                <c:formatCode>General</c:formatCode>
                <c:ptCount val="8"/>
                <c:pt idx="0">
                  <c:v>1.0</c:v>
                </c:pt>
                <c:pt idx="1">
                  <c:v>7.0</c:v>
                </c:pt>
                <c:pt idx="2">
                  <c:v>5.0</c:v>
                </c:pt>
                <c:pt idx="3">
                  <c:v>6.0</c:v>
                </c:pt>
                <c:pt idx="4">
                  <c:v>6.0</c:v>
                </c:pt>
                <c:pt idx="5">
                  <c:v>4.0</c:v>
                </c:pt>
                <c:pt idx="6">
                  <c:v>8.0</c:v>
                </c:pt>
                <c:pt idx="7">
                  <c:v>3.0</c:v>
                </c:pt>
              </c:numCache>
            </c:numRef>
          </c:val>
          <c:extLst xmlns:c16r2="http://schemas.microsoft.com/office/drawing/2015/06/chart">
            <c:ext xmlns:c16="http://schemas.microsoft.com/office/drawing/2014/chart" uri="{C3380CC4-5D6E-409C-BE32-E72D297353CC}">
              <c16:uniqueId val="{00000000-B483-48A2-A024-B33456583023}"/>
            </c:ext>
          </c:extLst>
        </c:ser>
        <c:dLbls>
          <c:showLegendKey val="0"/>
          <c:showVal val="0"/>
          <c:showCatName val="0"/>
          <c:showSerName val="0"/>
          <c:showPercent val="1"/>
          <c:showBubbleSize val="0"/>
          <c:showLeaderLines val="1"/>
        </c:dLbls>
      </c:pie3DChart>
    </c:plotArea>
    <c:legend>
      <c:legendPos val="t"/>
      <c:overlay val="0"/>
      <c:txPr>
        <a:bodyPr/>
        <a:lstStyle/>
        <a:p>
          <a:pPr>
            <a:defRPr sz="800"/>
          </a:pPr>
          <a:endParaRPr lang="es-E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200" b="0"/>
            </a:pPr>
            <a:r>
              <a:rPr lang="es-ES" sz="1200" b="0"/>
              <a:t>Te gusta la metodología del entrenamiento que recibes</a:t>
            </a:r>
          </a:p>
        </c:rich>
      </c:tx>
      <c:layout>
        <c:manualLayout>
          <c:xMode val="edge"/>
          <c:yMode val="edge"/>
          <c:x val="0.226763323746208"/>
          <c:y val="0.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7"/>
            <c:invertIfNegative val="0"/>
            <c:bubble3D val="0"/>
            <c:spPr>
              <a:solidFill>
                <a:srgbClr val="C0504D"/>
              </a:solidFill>
            </c:spPr>
            <c:extLst xmlns:c16r2="http://schemas.microsoft.com/office/drawing/2015/06/chart">
              <c:ext xmlns:c16="http://schemas.microsoft.com/office/drawing/2014/chart" uri="{C3380CC4-5D6E-409C-BE32-E72D297353CC}">
                <c16:uniqueId val="{00000001-7892-4D0E-A141-C2A759A24A14}"/>
              </c:ext>
            </c:extLst>
          </c:dPt>
          <c:dLbls>
            <c:delete val="1"/>
          </c:dLbls>
          <c:cat>
            <c:strRef>
              <c:f>GRAFICAS!$V$74:$V$81</c:f>
              <c:strCache>
                <c:ptCount val="8"/>
                <c:pt idx="0">
                  <c:v>UGTO</c:v>
                </c:pt>
                <c:pt idx="1">
                  <c:v>UASLP</c:v>
                </c:pt>
                <c:pt idx="2">
                  <c:v>ULASALLE BAJIO</c:v>
                </c:pt>
                <c:pt idx="3">
                  <c:v>UNAM</c:v>
                </c:pt>
                <c:pt idx="4">
                  <c:v>UANL</c:v>
                </c:pt>
                <c:pt idx="5">
                  <c:v>ITEMS GDL</c:v>
                </c:pt>
                <c:pt idx="6">
                  <c:v>ESEF MEX</c:v>
                </c:pt>
                <c:pt idx="7">
                  <c:v>UJED</c:v>
                </c:pt>
              </c:strCache>
            </c:strRef>
          </c:cat>
          <c:val>
            <c:numRef>
              <c:f>GRAFICAS!$W$74:$W$81</c:f>
              <c:numCache>
                <c:formatCode>General</c:formatCode>
                <c:ptCount val="8"/>
                <c:pt idx="0">
                  <c:v>2.0</c:v>
                </c:pt>
                <c:pt idx="1">
                  <c:v>3.0</c:v>
                </c:pt>
                <c:pt idx="2">
                  <c:v>4.0</c:v>
                </c:pt>
                <c:pt idx="3">
                  <c:v>4.0</c:v>
                </c:pt>
                <c:pt idx="4">
                  <c:v>3.0</c:v>
                </c:pt>
                <c:pt idx="5">
                  <c:v>2.0</c:v>
                </c:pt>
                <c:pt idx="6">
                  <c:v>2.0</c:v>
                </c:pt>
                <c:pt idx="7">
                  <c:v>2.0</c:v>
                </c:pt>
              </c:numCache>
            </c:numRef>
          </c:val>
          <c:extLst xmlns:c16r2="http://schemas.microsoft.com/office/drawing/2015/06/chart">
            <c:ext xmlns:c16="http://schemas.microsoft.com/office/drawing/2014/chart" uri="{C3380CC4-5D6E-409C-BE32-E72D297353CC}">
              <c16:uniqueId val="{00000002-7892-4D0E-A141-C2A759A24A14}"/>
            </c:ext>
          </c:extLst>
        </c:ser>
        <c:dLbls>
          <c:showLegendKey val="0"/>
          <c:showVal val="1"/>
          <c:showCatName val="0"/>
          <c:showSerName val="0"/>
          <c:showPercent val="0"/>
          <c:showBubbleSize val="0"/>
        </c:dLbls>
        <c:gapWidth val="150"/>
        <c:shape val="cylinder"/>
        <c:axId val="-2022641624"/>
        <c:axId val="-2022644648"/>
        <c:axId val="0"/>
      </c:bar3DChart>
      <c:catAx>
        <c:axId val="-2022641624"/>
        <c:scaling>
          <c:orientation val="minMax"/>
        </c:scaling>
        <c:delete val="0"/>
        <c:axPos val="b"/>
        <c:numFmt formatCode="General" sourceLinked="0"/>
        <c:majorTickMark val="none"/>
        <c:minorTickMark val="none"/>
        <c:tickLblPos val="nextTo"/>
        <c:txPr>
          <a:bodyPr/>
          <a:lstStyle/>
          <a:p>
            <a:pPr>
              <a:defRPr sz="800"/>
            </a:pPr>
            <a:endParaRPr lang="es-ES"/>
          </a:p>
        </c:txPr>
        <c:crossAx val="-2022644648"/>
        <c:crosses val="autoZero"/>
        <c:auto val="1"/>
        <c:lblAlgn val="ctr"/>
        <c:lblOffset val="100"/>
        <c:noMultiLvlLbl val="0"/>
      </c:catAx>
      <c:valAx>
        <c:axId val="-2022644648"/>
        <c:scaling>
          <c:orientation val="minMax"/>
        </c:scaling>
        <c:delete val="1"/>
        <c:axPos val="l"/>
        <c:numFmt formatCode="General" sourceLinked="1"/>
        <c:majorTickMark val="none"/>
        <c:minorTickMark val="none"/>
        <c:tickLblPos val="nextTo"/>
        <c:crossAx val="-202264162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b="0"/>
            </a:pPr>
            <a:r>
              <a:rPr lang="es-ES" sz="1200" b="0"/>
              <a:t>Crees que sea importante la actualización de entrenadores por medio de cursos, clinicas, etc.</a:t>
            </a:r>
            <a:r>
              <a:rPr lang="es-ES" sz="1200" b="0" baseline="0"/>
              <a:t> </a:t>
            </a:r>
            <a:endParaRPr lang="es-ES" sz="1200" b="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7"/>
            <c:invertIfNegative val="0"/>
            <c:bubble3D val="0"/>
            <c:spPr>
              <a:solidFill>
                <a:srgbClr val="C0504D"/>
              </a:solidFill>
            </c:spPr>
            <c:extLst xmlns:c16r2="http://schemas.microsoft.com/office/drawing/2015/06/chart">
              <c:ext xmlns:c16="http://schemas.microsoft.com/office/drawing/2014/chart" uri="{C3380CC4-5D6E-409C-BE32-E72D297353CC}">
                <c16:uniqueId val="{00000001-DC97-48EC-B5EB-D708BF16DC86}"/>
              </c:ext>
            </c:extLst>
          </c:dPt>
          <c:cat>
            <c:strRef>
              <c:f>GRAFICAS!$B$110:$B$117</c:f>
              <c:strCache>
                <c:ptCount val="8"/>
                <c:pt idx="0">
                  <c:v>UGTO</c:v>
                </c:pt>
                <c:pt idx="1">
                  <c:v>UASLP</c:v>
                </c:pt>
                <c:pt idx="2">
                  <c:v>ULASALLE BAJIO</c:v>
                </c:pt>
                <c:pt idx="3">
                  <c:v>UNAM</c:v>
                </c:pt>
                <c:pt idx="4">
                  <c:v>UANL</c:v>
                </c:pt>
                <c:pt idx="5">
                  <c:v>ITEMS GDL</c:v>
                </c:pt>
                <c:pt idx="6">
                  <c:v>ESEF MEX</c:v>
                </c:pt>
                <c:pt idx="7">
                  <c:v>UJED</c:v>
                </c:pt>
              </c:strCache>
            </c:strRef>
          </c:cat>
          <c:val>
            <c:numRef>
              <c:f>GRAFICAS!$C$110:$C$117</c:f>
              <c:numCache>
                <c:formatCode>General</c:formatCode>
                <c:ptCount val="8"/>
                <c:pt idx="0">
                  <c:v>4.0</c:v>
                </c:pt>
                <c:pt idx="1">
                  <c:v>3.0</c:v>
                </c:pt>
                <c:pt idx="2">
                  <c:v>3.0</c:v>
                </c:pt>
                <c:pt idx="3">
                  <c:v>4.0</c:v>
                </c:pt>
                <c:pt idx="4">
                  <c:v>3.0</c:v>
                </c:pt>
                <c:pt idx="5">
                  <c:v>3.0</c:v>
                </c:pt>
                <c:pt idx="6">
                  <c:v>4.0</c:v>
                </c:pt>
                <c:pt idx="7">
                  <c:v>4.0</c:v>
                </c:pt>
              </c:numCache>
            </c:numRef>
          </c:val>
          <c:extLst xmlns:c16r2="http://schemas.microsoft.com/office/drawing/2015/06/chart">
            <c:ext xmlns:c16="http://schemas.microsoft.com/office/drawing/2014/chart" uri="{C3380CC4-5D6E-409C-BE32-E72D297353CC}">
              <c16:uniqueId val="{00000002-DC97-48EC-B5EB-D708BF16DC86}"/>
            </c:ext>
          </c:extLst>
        </c:ser>
        <c:dLbls>
          <c:showLegendKey val="0"/>
          <c:showVal val="0"/>
          <c:showCatName val="0"/>
          <c:showSerName val="0"/>
          <c:showPercent val="0"/>
          <c:showBubbleSize val="0"/>
        </c:dLbls>
        <c:gapWidth val="75"/>
        <c:shape val="cylinder"/>
        <c:axId val="-2022672312"/>
        <c:axId val="-2022675304"/>
        <c:axId val="0"/>
      </c:bar3DChart>
      <c:catAx>
        <c:axId val="-2022672312"/>
        <c:scaling>
          <c:orientation val="minMax"/>
        </c:scaling>
        <c:delete val="0"/>
        <c:axPos val="b"/>
        <c:numFmt formatCode="General" sourceLinked="0"/>
        <c:majorTickMark val="none"/>
        <c:minorTickMark val="none"/>
        <c:tickLblPos val="nextTo"/>
        <c:crossAx val="-2022675304"/>
        <c:crosses val="autoZero"/>
        <c:auto val="1"/>
        <c:lblAlgn val="ctr"/>
        <c:lblOffset val="100"/>
        <c:noMultiLvlLbl val="0"/>
      </c:catAx>
      <c:valAx>
        <c:axId val="-2022675304"/>
        <c:scaling>
          <c:orientation val="minMax"/>
        </c:scaling>
        <c:delete val="0"/>
        <c:axPos val="l"/>
        <c:majorGridlines/>
        <c:numFmt formatCode="General" sourceLinked="1"/>
        <c:majorTickMark val="none"/>
        <c:minorTickMark val="none"/>
        <c:tickLblPos val="nextTo"/>
        <c:spPr>
          <a:ln w="9525">
            <a:noFill/>
          </a:ln>
        </c:spPr>
        <c:crossAx val="-202267231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b="0"/>
              <a:t>Resultados Universiada México 2015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21"/>
            <c:invertIfNegative val="0"/>
            <c:bubble3D val="0"/>
            <c:spPr>
              <a:solidFill>
                <a:srgbClr val="C0504D"/>
              </a:solidFill>
            </c:spPr>
            <c:extLst xmlns:c16r2="http://schemas.microsoft.com/office/drawing/2015/06/chart">
              <c:ext xmlns:c16="http://schemas.microsoft.com/office/drawing/2014/chart" uri="{C3380CC4-5D6E-409C-BE32-E72D297353CC}">
                <c16:uniqueId val="{00000001-09FE-4AA2-B200-FB522B190796}"/>
              </c:ext>
            </c:extLst>
          </c:dPt>
          <c:cat>
            <c:strRef>
              <c:f>'GRAFICAS UNIVERSIADA'!$C$4:$C$28</c:f>
              <c:strCache>
                <c:ptCount val="25"/>
                <c:pt idx="0">
                  <c:v>UANL</c:v>
                </c:pt>
                <c:pt idx="1">
                  <c:v>UACH</c:v>
                </c:pt>
                <c:pt idx="2">
                  <c:v>UNAM</c:v>
                </c:pt>
                <c:pt idx="3">
                  <c:v>UG</c:v>
                </c:pt>
                <c:pt idx="4">
                  <c:v>ITESM MTY</c:v>
                </c:pt>
                <c:pt idx="5">
                  <c:v>UACJ</c:v>
                </c:pt>
                <c:pt idx="6">
                  <c:v>UAS</c:v>
                </c:pt>
                <c:pt idx="7">
                  <c:v>UABC</c:v>
                </c:pt>
                <c:pt idx="8">
                  <c:v>ITSON</c:v>
                </c:pt>
                <c:pt idx="9">
                  <c:v>UVERACRUZANA</c:v>
                </c:pt>
                <c:pt idx="10">
                  <c:v>UAN</c:v>
                </c:pt>
                <c:pt idx="11">
                  <c:v>BUAP</c:v>
                </c:pt>
                <c:pt idx="12">
                  <c:v>UMARPUEBLA</c:v>
                </c:pt>
                <c:pt idx="13">
                  <c:v>ANAHUAC MEX NORTE</c:v>
                </c:pt>
                <c:pt idx="14">
                  <c:v>ANAHUAC MAYAB</c:v>
                </c:pt>
                <c:pt idx="15">
                  <c:v>UESON</c:v>
                </c:pt>
                <c:pt idx="16">
                  <c:v>UNISON</c:v>
                </c:pt>
                <c:pt idx="17">
                  <c:v>IPN</c:v>
                </c:pt>
                <c:pt idx="18">
                  <c:v>UAEMEX</c:v>
                </c:pt>
                <c:pt idx="19">
                  <c:v>UPOPAP</c:v>
                </c:pt>
                <c:pt idx="20">
                  <c:v>ITESM PUEBLA</c:v>
                </c:pt>
                <c:pt idx="21">
                  <c:v>UJED</c:v>
                </c:pt>
                <c:pt idx="22">
                  <c:v>ITESM GDL</c:v>
                </c:pt>
                <c:pt idx="23">
                  <c:v>UAY</c:v>
                </c:pt>
                <c:pt idx="24">
                  <c:v>ITESM QRO</c:v>
                </c:pt>
              </c:strCache>
            </c:strRef>
          </c:cat>
          <c:val>
            <c:numRef>
              <c:f>'GRAFICAS UNIVERSIADA'!$D$4:$D$28</c:f>
              <c:numCache>
                <c:formatCode>General</c:formatCode>
                <c:ptCount val="25"/>
                <c:pt idx="0">
                  <c:v>2885.0</c:v>
                </c:pt>
                <c:pt idx="1">
                  <c:v>2105.0</c:v>
                </c:pt>
                <c:pt idx="2">
                  <c:v>1184.0</c:v>
                </c:pt>
                <c:pt idx="3">
                  <c:v>1146.0</c:v>
                </c:pt>
                <c:pt idx="4">
                  <c:v>1108.0</c:v>
                </c:pt>
                <c:pt idx="5">
                  <c:v>1039.0</c:v>
                </c:pt>
                <c:pt idx="6">
                  <c:v>1037.0</c:v>
                </c:pt>
                <c:pt idx="7">
                  <c:v>790.0</c:v>
                </c:pt>
                <c:pt idx="8">
                  <c:v>762.0</c:v>
                </c:pt>
                <c:pt idx="9">
                  <c:v>720.0</c:v>
                </c:pt>
                <c:pt idx="10">
                  <c:v>660.0</c:v>
                </c:pt>
                <c:pt idx="11">
                  <c:v>648.0</c:v>
                </c:pt>
                <c:pt idx="12">
                  <c:v>586.0</c:v>
                </c:pt>
                <c:pt idx="13">
                  <c:v>571.0</c:v>
                </c:pt>
                <c:pt idx="14">
                  <c:v>536.0</c:v>
                </c:pt>
                <c:pt idx="15">
                  <c:v>530.0</c:v>
                </c:pt>
                <c:pt idx="16">
                  <c:v>521.0</c:v>
                </c:pt>
                <c:pt idx="17">
                  <c:v>478.0</c:v>
                </c:pt>
                <c:pt idx="18">
                  <c:v>471.0</c:v>
                </c:pt>
                <c:pt idx="19">
                  <c:v>418.0</c:v>
                </c:pt>
                <c:pt idx="20">
                  <c:v>380.0</c:v>
                </c:pt>
                <c:pt idx="21">
                  <c:v>368.0</c:v>
                </c:pt>
                <c:pt idx="22">
                  <c:v>353.0</c:v>
                </c:pt>
                <c:pt idx="23">
                  <c:v>313.0</c:v>
                </c:pt>
                <c:pt idx="24">
                  <c:v>307.0</c:v>
                </c:pt>
              </c:numCache>
            </c:numRef>
          </c:val>
          <c:extLst xmlns:c16r2="http://schemas.microsoft.com/office/drawing/2015/06/chart">
            <c:ext xmlns:c16="http://schemas.microsoft.com/office/drawing/2014/chart" uri="{C3380CC4-5D6E-409C-BE32-E72D297353CC}">
              <c16:uniqueId val="{00000002-09FE-4AA2-B200-FB522B190796}"/>
            </c:ext>
          </c:extLst>
        </c:ser>
        <c:dLbls>
          <c:showLegendKey val="0"/>
          <c:showVal val="0"/>
          <c:showCatName val="0"/>
          <c:showSerName val="0"/>
          <c:showPercent val="0"/>
          <c:showBubbleSize val="0"/>
        </c:dLbls>
        <c:gapWidth val="150"/>
        <c:shape val="cylinder"/>
        <c:axId val="-1996171288"/>
        <c:axId val="-1996168280"/>
        <c:axId val="0"/>
      </c:bar3DChart>
      <c:catAx>
        <c:axId val="-1996171288"/>
        <c:scaling>
          <c:orientation val="minMax"/>
        </c:scaling>
        <c:delete val="0"/>
        <c:axPos val="b"/>
        <c:numFmt formatCode="General" sourceLinked="0"/>
        <c:majorTickMark val="none"/>
        <c:minorTickMark val="none"/>
        <c:tickLblPos val="nextTo"/>
        <c:txPr>
          <a:bodyPr/>
          <a:lstStyle/>
          <a:p>
            <a:pPr>
              <a:defRPr sz="800"/>
            </a:pPr>
            <a:endParaRPr lang="es-ES"/>
          </a:p>
        </c:txPr>
        <c:crossAx val="-1996168280"/>
        <c:crosses val="autoZero"/>
        <c:auto val="1"/>
        <c:lblAlgn val="ctr"/>
        <c:lblOffset val="100"/>
        <c:noMultiLvlLbl val="0"/>
      </c:catAx>
      <c:valAx>
        <c:axId val="-1996168280"/>
        <c:scaling>
          <c:orientation val="minMax"/>
        </c:scaling>
        <c:delete val="0"/>
        <c:axPos val="l"/>
        <c:majorGridlines/>
        <c:numFmt formatCode="General" sourceLinked="1"/>
        <c:majorTickMark val="none"/>
        <c:minorTickMark val="none"/>
        <c:tickLblPos val="nextTo"/>
        <c:txPr>
          <a:bodyPr/>
          <a:lstStyle/>
          <a:p>
            <a:pPr>
              <a:defRPr sz="800"/>
            </a:pPr>
            <a:endParaRPr lang="es-ES"/>
          </a:p>
        </c:txPr>
        <c:crossAx val="-19961712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Hoja1!$B$38:$C$38</c:f>
              <c:strCache>
                <c:ptCount val="1"/>
                <c:pt idx="0">
                  <c:v>Válidos de acuerdo</c:v>
                </c:pt>
              </c:strCache>
            </c:strRef>
          </c:tx>
          <c:invertIfNegative val="0"/>
          <c:cat>
            <c:strRef>
              <c:f>Hoja1!$D$36:$G$37</c:f>
              <c:strCache>
                <c:ptCount val="4"/>
                <c:pt idx="0">
                  <c:v>Frecuencia</c:v>
                </c:pt>
                <c:pt idx="1">
                  <c:v>Porcentaje</c:v>
                </c:pt>
                <c:pt idx="2">
                  <c:v>Porcentaje válido</c:v>
                </c:pt>
                <c:pt idx="3">
                  <c:v>Porcentaje acumulado</c:v>
                </c:pt>
              </c:strCache>
            </c:strRef>
          </c:cat>
          <c:val>
            <c:numRef>
              <c:f>Hoja1!$D$38:$G$38</c:f>
              <c:numCache>
                <c:formatCode>###0.0</c:formatCode>
                <c:ptCount val="4"/>
                <c:pt idx="0" formatCode="###0">
                  <c:v>7.0</c:v>
                </c:pt>
                <c:pt idx="1">
                  <c:v>17.5</c:v>
                </c:pt>
                <c:pt idx="2">
                  <c:v>17.5</c:v>
                </c:pt>
                <c:pt idx="3">
                  <c:v>17.5</c:v>
                </c:pt>
              </c:numCache>
            </c:numRef>
          </c:val>
          <c:extLst xmlns:c16r2="http://schemas.microsoft.com/office/drawing/2015/06/chart">
            <c:ext xmlns:c16="http://schemas.microsoft.com/office/drawing/2014/chart" uri="{C3380CC4-5D6E-409C-BE32-E72D297353CC}">
              <c16:uniqueId val="{00000000-BC96-46D5-8BD8-39AE9C22B801}"/>
            </c:ext>
          </c:extLst>
        </c:ser>
        <c:ser>
          <c:idx val="1"/>
          <c:order val="1"/>
          <c:tx>
            <c:strRef>
              <c:f>Hoja1!$B$39:$C$39</c:f>
              <c:strCache>
                <c:ptCount val="1"/>
                <c:pt idx="0">
                  <c:v>Válidos muy de acuerdo</c:v>
                </c:pt>
              </c:strCache>
            </c:strRef>
          </c:tx>
          <c:invertIfNegative val="0"/>
          <c:cat>
            <c:strRef>
              <c:f>Hoja1!$D$36:$G$37</c:f>
              <c:strCache>
                <c:ptCount val="4"/>
                <c:pt idx="0">
                  <c:v>Frecuencia</c:v>
                </c:pt>
                <c:pt idx="1">
                  <c:v>Porcentaje</c:v>
                </c:pt>
                <c:pt idx="2">
                  <c:v>Porcentaje válido</c:v>
                </c:pt>
                <c:pt idx="3">
                  <c:v>Porcentaje acumulado</c:v>
                </c:pt>
              </c:strCache>
            </c:strRef>
          </c:cat>
          <c:val>
            <c:numRef>
              <c:f>Hoja1!$D$39:$G$39</c:f>
              <c:numCache>
                <c:formatCode>###0.0</c:formatCode>
                <c:ptCount val="4"/>
                <c:pt idx="0" formatCode="###0">
                  <c:v>5.0</c:v>
                </c:pt>
                <c:pt idx="1">
                  <c:v>12.5</c:v>
                </c:pt>
                <c:pt idx="2">
                  <c:v>12.5</c:v>
                </c:pt>
                <c:pt idx="3">
                  <c:v>30.0</c:v>
                </c:pt>
              </c:numCache>
            </c:numRef>
          </c:val>
          <c:extLst xmlns:c16r2="http://schemas.microsoft.com/office/drawing/2015/06/chart">
            <c:ext xmlns:c16="http://schemas.microsoft.com/office/drawing/2014/chart" uri="{C3380CC4-5D6E-409C-BE32-E72D297353CC}">
              <c16:uniqueId val="{00000001-BC96-46D5-8BD8-39AE9C22B801}"/>
            </c:ext>
          </c:extLst>
        </c:ser>
        <c:ser>
          <c:idx val="2"/>
          <c:order val="2"/>
          <c:tx>
            <c:strRef>
              <c:f>Hoja1!$B$40:$C$40</c:f>
              <c:strCache>
                <c:ptCount val="1"/>
                <c:pt idx="0">
                  <c:v>Válidos totalmente de acuerdo</c:v>
                </c:pt>
              </c:strCache>
            </c:strRef>
          </c:tx>
          <c:invertIfNegative val="0"/>
          <c:cat>
            <c:strRef>
              <c:f>Hoja1!$D$36:$G$37</c:f>
              <c:strCache>
                <c:ptCount val="4"/>
                <c:pt idx="0">
                  <c:v>Frecuencia</c:v>
                </c:pt>
                <c:pt idx="1">
                  <c:v>Porcentaje</c:v>
                </c:pt>
                <c:pt idx="2">
                  <c:v>Porcentaje válido</c:v>
                </c:pt>
                <c:pt idx="3">
                  <c:v>Porcentaje acumulado</c:v>
                </c:pt>
              </c:strCache>
            </c:strRef>
          </c:cat>
          <c:val>
            <c:numRef>
              <c:f>Hoja1!$D$40:$G$40</c:f>
              <c:numCache>
                <c:formatCode>###0.0</c:formatCode>
                <c:ptCount val="4"/>
                <c:pt idx="0" formatCode="###0">
                  <c:v>28.0</c:v>
                </c:pt>
                <c:pt idx="1">
                  <c:v>70.0</c:v>
                </c:pt>
                <c:pt idx="2">
                  <c:v>70.0</c:v>
                </c:pt>
                <c:pt idx="3">
                  <c:v>100.0</c:v>
                </c:pt>
              </c:numCache>
            </c:numRef>
          </c:val>
          <c:extLst xmlns:c16r2="http://schemas.microsoft.com/office/drawing/2015/06/chart">
            <c:ext xmlns:c16="http://schemas.microsoft.com/office/drawing/2014/chart" uri="{C3380CC4-5D6E-409C-BE32-E72D297353CC}">
              <c16:uniqueId val="{00000002-BC96-46D5-8BD8-39AE9C22B801}"/>
            </c:ext>
          </c:extLst>
        </c:ser>
        <c:ser>
          <c:idx val="3"/>
          <c:order val="3"/>
          <c:tx>
            <c:strRef>
              <c:f>Hoja1!$B$41:$C$41</c:f>
              <c:strCache>
                <c:ptCount val="1"/>
                <c:pt idx="0">
                  <c:v>Válidos Total</c:v>
                </c:pt>
              </c:strCache>
            </c:strRef>
          </c:tx>
          <c:invertIfNegative val="0"/>
          <c:cat>
            <c:strRef>
              <c:f>Hoja1!$D$36:$G$37</c:f>
              <c:strCache>
                <c:ptCount val="4"/>
                <c:pt idx="0">
                  <c:v>Frecuencia</c:v>
                </c:pt>
                <c:pt idx="1">
                  <c:v>Porcentaje</c:v>
                </c:pt>
                <c:pt idx="2">
                  <c:v>Porcentaje válido</c:v>
                </c:pt>
                <c:pt idx="3">
                  <c:v>Porcentaje acumulado</c:v>
                </c:pt>
              </c:strCache>
            </c:strRef>
          </c:cat>
          <c:val>
            <c:numRef>
              <c:f>Hoja1!$D$41:$G$41</c:f>
              <c:numCache>
                <c:formatCode>###0.0</c:formatCode>
                <c:ptCount val="4"/>
                <c:pt idx="0" formatCode="###0">
                  <c:v>40.0</c:v>
                </c:pt>
                <c:pt idx="1">
                  <c:v>100.0</c:v>
                </c:pt>
                <c:pt idx="2">
                  <c:v>100.0</c:v>
                </c:pt>
              </c:numCache>
            </c:numRef>
          </c:val>
          <c:extLst xmlns:c16r2="http://schemas.microsoft.com/office/drawing/2015/06/chart">
            <c:ext xmlns:c16="http://schemas.microsoft.com/office/drawing/2014/chart" uri="{C3380CC4-5D6E-409C-BE32-E72D297353CC}">
              <c16:uniqueId val="{00000003-BC96-46D5-8BD8-39AE9C22B801}"/>
            </c:ext>
          </c:extLst>
        </c:ser>
        <c:dLbls>
          <c:showLegendKey val="0"/>
          <c:showVal val="0"/>
          <c:showCatName val="0"/>
          <c:showSerName val="0"/>
          <c:showPercent val="0"/>
          <c:showBubbleSize val="0"/>
        </c:dLbls>
        <c:gapWidth val="150"/>
        <c:shape val="box"/>
        <c:axId val="-2022402168"/>
        <c:axId val="-2022406040"/>
        <c:axId val="0"/>
      </c:bar3DChart>
      <c:catAx>
        <c:axId val="-2022402168"/>
        <c:scaling>
          <c:orientation val="minMax"/>
        </c:scaling>
        <c:delete val="0"/>
        <c:axPos val="b"/>
        <c:numFmt formatCode="General" sourceLinked="0"/>
        <c:majorTickMark val="out"/>
        <c:minorTickMark val="none"/>
        <c:tickLblPos val="nextTo"/>
        <c:txPr>
          <a:bodyPr/>
          <a:lstStyle/>
          <a:p>
            <a:pPr>
              <a:defRPr lang="es-ES"/>
            </a:pPr>
            <a:endParaRPr lang="es-ES"/>
          </a:p>
        </c:txPr>
        <c:crossAx val="-2022406040"/>
        <c:crosses val="autoZero"/>
        <c:auto val="1"/>
        <c:lblAlgn val="ctr"/>
        <c:lblOffset val="100"/>
        <c:noMultiLvlLbl val="0"/>
      </c:catAx>
      <c:valAx>
        <c:axId val="-2022406040"/>
        <c:scaling>
          <c:orientation val="minMax"/>
        </c:scaling>
        <c:delete val="0"/>
        <c:axPos val="l"/>
        <c:majorGridlines/>
        <c:numFmt formatCode="###0" sourceLinked="1"/>
        <c:majorTickMark val="out"/>
        <c:minorTickMark val="none"/>
        <c:tickLblPos val="nextTo"/>
        <c:txPr>
          <a:bodyPr/>
          <a:lstStyle/>
          <a:p>
            <a:pPr>
              <a:defRPr lang="es-ES"/>
            </a:pPr>
            <a:endParaRPr lang="es-ES"/>
          </a:p>
        </c:txPr>
        <c:crossAx val="-2022402168"/>
        <c:crosses val="autoZero"/>
        <c:crossBetween val="between"/>
      </c:valAx>
    </c:plotArea>
    <c:legend>
      <c:legendPos val="r"/>
      <c:overlay val="0"/>
      <c:txPr>
        <a:bodyPr/>
        <a:lstStyle/>
        <a:p>
          <a:pPr>
            <a:defRPr lang="es-ES"/>
          </a:pPr>
          <a:endParaRPr lang="es-E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0"/>
              <a:t>La organizacion deportiva de mi universidad es de calidad</a:t>
            </a:r>
          </a:p>
        </c:rich>
      </c:tx>
      <c:overlay val="0"/>
    </c:title>
    <c:autoTitleDeleted val="0"/>
    <c:plotArea>
      <c:layout/>
      <c:pieChart>
        <c:varyColors val="1"/>
        <c:ser>
          <c:idx val="0"/>
          <c:order val="0"/>
          <c:tx>
            <c:strRef>
              <c:f>Hoja1!$D$54:$D$55</c:f>
              <c:strCache>
                <c:ptCount val="1"/>
                <c:pt idx="0">
                  <c:v>La organizacion deportiva de mi universidad es de calidad Frecuencia</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Hoja1!$B$56:$C$60</c:f>
              <c:strCache>
                <c:ptCount val="5"/>
                <c:pt idx="0">
                  <c:v>desacuerdo</c:v>
                </c:pt>
                <c:pt idx="1">
                  <c:v>de acuerdo</c:v>
                </c:pt>
                <c:pt idx="2">
                  <c:v>muy de acuerdo</c:v>
                </c:pt>
                <c:pt idx="3">
                  <c:v>totalmente de acuerdo</c:v>
                </c:pt>
                <c:pt idx="4">
                  <c:v>Total</c:v>
                </c:pt>
              </c:strCache>
            </c:strRef>
          </c:cat>
          <c:val>
            <c:numRef>
              <c:f>Hoja1!$D$56:$D$60</c:f>
              <c:numCache>
                <c:formatCode>###0</c:formatCode>
                <c:ptCount val="5"/>
                <c:pt idx="0">
                  <c:v>7.0</c:v>
                </c:pt>
                <c:pt idx="1">
                  <c:v>12.0</c:v>
                </c:pt>
                <c:pt idx="2">
                  <c:v>11.0</c:v>
                </c:pt>
                <c:pt idx="3">
                  <c:v>10.0</c:v>
                </c:pt>
                <c:pt idx="4">
                  <c:v>40.0</c:v>
                </c:pt>
              </c:numCache>
            </c:numRef>
          </c:val>
          <c:extLst xmlns:c16r2="http://schemas.microsoft.com/office/drawing/2015/06/chart">
            <c:ext xmlns:c16="http://schemas.microsoft.com/office/drawing/2014/chart" uri="{C3380CC4-5D6E-409C-BE32-E72D297353CC}">
              <c16:uniqueId val="{00000000-8478-43B8-85DF-3AFCA02665DB}"/>
            </c:ext>
          </c:extLst>
        </c:ser>
        <c:ser>
          <c:idx val="1"/>
          <c:order val="1"/>
          <c:tx>
            <c:strRef>
              <c:f>Hoja1!$E$54:$E$55</c:f>
              <c:strCache>
                <c:ptCount val="1"/>
                <c:pt idx="0">
                  <c:v>La organizacion deportiva de mi universidad es de calidad Porcentaje</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Hoja1!$B$56:$C$60</c:f>
              <c:strCache>
                <c:ptCount val="5"/>
                <c:pt idx="0">
                  <c:v>desacuerdo</c:v>
                </c:pt>
                <c:pt idx="1">
                  <c:v>de acuerdo</c:v>
                </c:pt>
                <c:pt idx="2">
                  <c:v>muy de acuerdo</c:v>
                </c:pt>
                <c:pt idx="3">
                  <c:v>totalmente de acuerdo</c:v>
                </c:pt>
                <c:pt idx="4">
                  <c:v>Total</c:v>
                </c:pt>
              </c:strCache>
            </c:strRef>
          </c:cat>
          <c:val>
            <c:numRef>
              <c:f>Hoja1!$E$56:$E$60</c:f>
              <c:numCache>
                <c:formatCode>###0.0</c:formatCode>
                <c:ptCount val="5"/>
                <c:pt idx="0">
                  <c:v>17.5</c:v>
                </c:pt>
                <c:pt idx="1">
                  <c:v>30.0</c:v>
                </c:pt>
                <c:pt idx="2">
                  <c:v>27.5</c:v>
                </c:pt>
                <c:pt idx="3">
                  <c:v>25.0</c:v>
                </c:pt>
                <c:pt idx="4">
                  <c:v>100.0</c:v>
                </c:pt>
              </c:numCache>
            </c:numRef>
          </c:val>
          <c:extLst xmlns:c16r2="http://schemas.microsoft.com/office/drawing/2015/06/chart">
            <c:ext xmlns:c16="http://schemas.microsoft.com/office/drawing/2014/chart" uri="{C3380CC4-5D6E-409C-BE32-E72D297353CC}">
              <c16:uniqueId val="{00000001-8478-43B8-85DF-3AFCA02665DB}"/>
            </c:ext>
          </c:extLst>
        </c:ser>
        <c:ser>
          <c:idx val="2"/>
          <c:order val="2"/>
          <c:tx>
            <c:strRef>
              <c:f>Hoja1!$F$54:$F$55</c:f>
              <c:strCache>
                <c:ptCount val="1"/>
                <c:pt idx="0">
                  <c:v>La organizacion deportiva de mi universidad es de calidad Porcentaje válido</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Hoja1!$B$56:$C$60</c:f>
              <c:strCache>
                <c:ptCount val="5"/>
                <c:pt idx="0">
                  <c:v>desacuerdo</c:v>
                </c:pt>
                <c:pt idx="1">
                  <c:v>de acuerdo</c:v>
                </c:pt>
                <c:pt idx="2">
                  <c:v>muy de acuerdo</c:v>
                </c:pt>
                <c:pt idx="3">
                  <c:v>totalmente de acuerdo</c:v>
                </c:pt>
                <c:pt idx="4">
                  <c:v>Total</c:v>
                </c:pt>
              </c:strCache>
            </c:strRef>
          </c:cat>
          <c:val>
            <c:numRef>
              <c:f>Hoja1!$F$56:$F$60</c:f>
              <c:numCache>
                <c:formatCode>###0.0</c:formatCode>
                <c:ptCount val="5"/>
                <c:pt idx="0">
                  <c:v>17.5</c:v>
                </c:pt>
                <c:pt idx="1">
                  <c:v>30.0</c:v>
                </c:pt>
                <c:pt idx="2">
                  <c:v>27.5</c:v>
                </c:pt>
                <c:pt idx="3">
                  <c:v>25.0</c:v>
                </c:pt>
                <c:pt idx="4">
                  <c:v>100.0</c:v>
                </c:pt>
              </c:numCache>
            </c:numRef>
          </c:val>
          <c:extLst xmlns:c16r2="http://schemas.microsoft.com/office/drawing/2015/06/chart">
            <c:ext xmlns:c16="http://schemas.microsoft.com/office/drawing/2014/chart" uri="{C3380CC4-5D6E-409C-BE32-E72D297353CC}">
              <c16:uniqueId val="{00000002-8478-43B8-85DF-3AFCA02665DB}"/>
            </c:ext>
          </c:extLst>
        </c:ser>
        <c:ser>
          <c:idx val="3"/>
          <c:order val="3"/>
          <c:tx>
            <c:strRef>
              <c:f>Hoja1!$G$54:$G$55</c:f>
              <c:strCache>
                <c:ptCount val="1"/>
                <c:pt idx="0">
                  <c:v>La organizacion deportiva de mi universidad es de calidad Porcentaje acumulado</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Hoja1!$B$56:$C$60</c:f>
              <c:strCache>
                <c:ptCount val="5"/>
                <c:pt idx="0">
                  <c:v>desacuerdo</c:v>
                </c:pt>
                <c:pt idx="1">
                  <c:v>de acuerdo</c:v>
                </c:pt>
                <c:pt idx="2">
                  <c:v>muy de acuerdo</c:v>
                </c:pt>
                <c:pt idx="3">
                  <c:v>totalmente de acuerdo</c:v>
                </c:pt>
                <c:pt idx="4">
                  <c:v>Total</c:v>
                </c:pt>
              </c:strCache>
            </c:strRef>
          </c:cat>
          <c:val>
            <c:numRef>
              <c:f>Hoja1!$G$56:$G$60</c:f>
              <c:numCache>
                <c:formatCode>###0.0</c:formatCode>
                <c:ptCount val="5"/>
                <c:pt idx="0">
                  <c:v>17.5</c:v>
                </c:pt>
                <c:pt idx="1">
                  <c:v>47.5</c:v>
                </c:pt>
                <c:pt idx="2">
                  <c:v>75.0</c:v>
                </c:pt>
                <c:pt idx="3">
                  <c:v>100.0</c:v>
                </c:pt>
              </c:numCache>
            </c:numRef>
          </c:val>
          <c:extLst xmlns:c16r2="http://schemas.microsoft.com/office/drawing/2015/06/chart">
            <c:ext xmlns:c16="http://schemas.microsoft.com/office/drawing/2014/chart" uri="{C3380CC4-5D6E-409C-BE32-E72D297353CC}">
              <c16:uniqueId val="{00000003-8478-43B8-85DF-3AFCA02665DB}"/>
            </c:ext>
          </c:extLst>
        </c:ser>
        <c:dLbls>
          <c:showLegendKey val="0"/>
          <c:showVal val="0"/>
          <c:showCatName val="0"/>
          <c:showSerName val="0"/>
          <c:showPercent val="1"/>
          <c:showBubbleSize val="0"/>
          <c:showLeaderLines val="0"/>
        </c:dLbls>
        <c:firstSliceAng val="0"/>
      </c:pieChart>
    </c:plotArea>
    <c:legend>
      <c:legendPos val="t"/>
      <c:overlay val="0"/>
      <c:txPr>
        <a:bodyPr/>
        <a:lstStyle/>
        <a:p>
          <a:pPr>
            <a:defRPr lang="es-ES"/>
          </a:pPr>
          <a:endParaRPr lang="es-E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s-ES" sz="1200" b="0"/>
              <a:t>La organización deportiva de mi universidad es de calidad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7"/>
            <c:invertIfNegative val="0"/>
            <c:bubble3D val="0"/>
            <c:spPr>
              <a:solidFill>
                <a:srgbClr val="C0504D"/>
              </a:solidFill>
            </c:spPr>
            <c:extLst xmlns:c16r2="http://schemas.microsoft.com/office/drawing/2015/06/chart">
              <c:ext xmlns:c16="http://schemas.microsoft.com/office/drawing/2014/chart" uri="{C3380CC4-5D6E-409C-BE32-E72D297353CC}">
                <c16:uniqueId val="{00000001-7142-41C3-B872-CDD536702FB9}"/>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GRAFICAS!$B$74:$B$81</c:f>
              <c:strCache>
                <c:ptCount val="8"/>
                <c:pt idx="0">
                  <c:v>UGTO</c:v>
                </c:pt>
                <c:pt idx="1">
                  <c:v>UASLP</c:v>
                </c:pt>
                <c:pt idx="2">
                  <c:v>ULASALLE BAJIO</c:v>
                </c:pt>
                <c:pt idx="3">
                  <c:v>UNAM</c:v>
                </c:pt>
                <c:pt idx="4">
                  <c:v>UANL</c:v>
                </c:pt>
                <c:pt idx="5">
                  <c:v>ITEMS GDL</c:v>
                </c:pt>
                <c:pt idx="6">
                  <c:v>ESEF MEX</c:v>
                </c:pt>
                <c:pt idx="7">
                  <c:v>UJED</c:v>
                </c:pt>
              </c:strCache>
            </c:strRef>
          </c:cat>
          <c:val>
            <c:numRef>
              <c:f>GRAFICAS!$C$74:$C$81</c:f>
              <c:numCache>
                <c:formatCode>General</c:formatCode>
                <c:ptCount val="8"/>
                <c:pt idx="0">
                  <c:v>2.0</c:v>
                </c:pt>
                <c:pt idx="1">
                  <c:v>2.0</c:v>
                </c:pt>
                <c:pt idx="2">
                  <c:v>3.0</c:v>
                </c:pt>
                <c:pt idx="3">
                  <c:v>4.0</c:v>
                </c:pt>
                <c:pt idx="4">
                  <c:v>4.0</c:v>
                </c:pt>
                <c:pt idx="5">
                  <c:v>2.0</c:v>
                </c:pt>
                <c:pt idx="6">
                  <c:v>2.0</c:v>
                </c:pt>
                <c:pt idx="7">
                  <c:v>2.0</c:v>
                </c:pt>
              </c:numCache>
            </c:numRef>
          </c:val>
          <c:extLst xmlns:c16r2="http://schemas.microsoft.com/office/drawing/2015/06/chart">
            <c:ext xmlns:c16="http://schemas.microsoft.com/office/drawing/2014/chart" uri="{C3380CC4-5D6E-409C-BE32-E72D297353CC}">
              <c16:uniqueId val="{00000002-7142-41C3-B872-CDD536702FB9}"/>
            </c:ext>
          </c:extLst>
        </c:ser>
        <c:dLbls>
          <c:showLegendKey val="0"/>
          <c:showVal val="1"/>
          <c:showCatName val="0"/>
          <c:showSerName val="0"/>
          <c:showPercent val="0"/>
          <c:showBubbleSize val="0"/>
        </c:dLbls>
        <c:gapWidth val="150"/>
        <c:shape val="cylinder"/>
        <c:axId val="-2022413816"/>
        <c:axId val="-2022422792"/>
        <c:axId val="0"/>
      </c:bar3DChart>
      <c:catAx>
        <c:axId val="-2022413816"/>
        <c:scaling>
          <c:orientation val="minMax"/>
        </c:scaling>
        <c:delete val="0"/>
        <c:axPos val="b"/>
        <c:numFmt formatCode="General" sourceLinked="0"/>
        <c:majorTickMark val="none"/>
        <c:minorTickMark val="none"/>
        <c:tickLblPos val="nextTo"/>
        <c:txPr>
          <a:bodyPr/>
          <a:lstStyle/>
          <a:p>
            <a:pPr>
              <a:defRPr sz="800"/>
            </a:pPr>
            <a:endParaRPr lang="es-ES"/>
          </a:p>
        </c:txPr>
        <c:crossAx val="-2022422792"/>
        <c:crosses val="autoZero"/>
        <c:auto val="1"/>
        <c:lblAlgn val="ctr"/>
        <c:lblOffset val="100"/>
        <c:noMultiLvlLbl val="0"/>
      </c:catAx>
      <c:valAx>
        <c:axId val="-2022422792"/>
        <c:scaling>
          <c:orientation val="minMax"/>
        </c:scaling>
        <c:delete val="1"/>
        <c:axPos val="l"/>
        <c:numFmt formatCode="General" sourceLinked="1"/>
        <c:majorTickMark val="none"/>
        <c:minorTickMark val="none"/>
        <c:tickLblPos val="nextTo"/>
        <c:crossAx val="-20224138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0"/>
              <a:t>Hay apoyo al deporte que practico</a:t>
            </a:r>
          </a:p>
        </c:rich>
      </c:tx>
      <c:overlay val="0"/>
    </c:title>
    <c:autoTitleDeleted val="0"/>
    <c:plotArea>
      <c:layout/>
      <c:pieChart>
        <c:varyColors val="1"/>
        <c:ser>
          <c:idx val="0"/>
          <c:order val="0"/>
          <c:tx>
            <c:strRef>
              <c:f>Hoja1!$E$70:$E$71</c:f>
              <c:strCache>
                <c:ptCount val="1"/>
                <c:pt idx="0">
                  <c:v>Hay apoyo al deporte que practico Frecuencia</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Hoja1!$C$72:$D$76</c:f>
              <c:strCache>
                <c:ptCount val="5"/>
                <c:pt idx="0">
                  <c:v>desacuerdo</c:v>
                </c:pt>
                <c:pt idx="1">
                  <c:v>de acuerdo</c:v>
                </c:pt>
                <c:pt idx="2">
                  <c:v>muy de acuerdo</c:v>
                </c:pt>
                <c:pt idx="3">
                  <c:v>totalmente de acuerdo</c:v>
                </c:pt>
                <c:pt idx="4">
                  <c:v>Total</c:v>
                </c:pt>
              </c:strCache>
            </c:strRef>
          </c:cat>
          <c:val>
            <c:numRef>
              <c:f>Hoja1!$E$72:$E$76</c:f>
              <c:numCache>
                <c:formatCode>###0</c:formatCode>
                <c:ptCount val="5"/>
                <c:pt idx="0">
                  <c:v>9.0</c:v>
                </c:pt>
                <c:pt idx="1">
                  <c:v>11.0</c:v>
                </c:pt>
                <c:pt idx="2">
                  <c:v>11.0</c:v>
                </c:pt>
                <c:pt idx="3">
                  <c:v>9.0</c:v>
                </c:pt>
                <c:pt idx="4">
                  <c:v>40.0</c:v>
                </c:pt>
              </c:numCache>
            </c:numRef>
          </c:val>
          <c:extLst xmlns:c16r2="http://schemas.microsoft.com/office/drawing/2015/06/chart">
            <c:ext xmlns:c16="http://schemas.microsoft.com/office/drawing/2014/chart" uri="{C3380CC4-5D6E-409C-BE32-E72D297353CC}">
              <c16:uniqueId val="{00000000-46FC-481D-AD87-F3143D7687CE}"/>
            </c:ext>
          </c:extLst>
        </c:ser>
        <c:ser>
          <c:idx val="1"/>
          <c:order val="1"/>
          <c:tx>
            <c:strRef>
              <c:f>Hoja1!$F$70:$F$71</c:f>
              <c:strCache>
                <c:ptCount val="1"/>
                <c:pt idx="0">
                  <c:v>Hay apoyo al deporte que practico Porcentaje</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Hoja1!$C$72:$D$76</c:f>
              <c:strCache>
                <c:ptCount val="5"/>
                <c:pt idx="0">
                  <c:v>desacuerdo</c:v>
                </c:pt>
                <c:pt idx="1">
                  <c:v>de acuerdo</c:v>
                </c:pt>
                <c:pt idx="2">
                  <c:v>muy de acuerdo</c:v>
                </c:pt>
                <c:pt idx="3">
                  <c:v>totalmente de acuerdo</c:v>
                </c:pt>
                <c:pt idx="4">
                  <c:v>Total</c:v>
                </c:pt>
              </c:strCache>
            </c:strRef>
          </c:cat>
          <c:val>
            <c:numRef>
              <c:f>Hoja1!$F$72:$F$76</c:f>
              <c:numCache>
                <c:formatCode>###0.0</c:formatCode>
                <c:ptCount val="5"/>
                <c:pt idx="0">
                  <c:v>22.5</c:v>
                </c:pt>
                <c:pt idx="1">
                  <c:v>27.5</c:v>
                </c:pt>
                <c:pt idx="2">
                  <c:v>27.5</c:v>
                </c:pt>
                <c:pt idx="3">
                  <c:v>22.5</c:v>
                </c:pt>
                <c:pt idx="4">
                  <c:v>100.0</c:v>
                </c:pt>
              </c:numCache>
            </c:numRef>
          </c:val>
          <c:extLst xmlns:c16r2="http://schemas.microsoft.com/office/drawing/2015/06/chart">
            <c:ext xmlns:c16="http://schemas.microsoft.com/office/drawing/2014/chart" uri="{C3380CC4-5D6E-409C-BE32-E72D297353CC}">
              <c16:uniqueId val="{00000001-46FC-481D-AD87-F3143D7687CE}"/>
            </c:ext>
          </c:extLst>
        </c:ser>
        <c:ser>
          <c:idx val="2"/>
          <c:order val="2"/>
          <c:tx>
            <c:strRef>
              <c:f>Hoja1!$G$70:$G$71</c:f>
              <c:strCache>
                <c:ptCount val="1"/>
                <c:pt idx="0">
                  <c:v>Hay apoyo al deporte que practico Porcentaje válido</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Hoja1!$C$72:$D$76</c:f>
              <c:strCache>
                <c:ptCount val="5"/>
                <c:pt idx="0">
                  <c:v>desacuerdo</c:v>
                </c:pt>
                <c:pt idx="1">
                  <c:v>de acuerdo</c:v>
                </c:pt>
                <c:pt idx="2">
                  <c:v>muy de acuerdo</c:v>
                </c:pt>
                <c:pt idx="3">
                  <c:v>totalmente de acuerdo</c:v>
                </c:pt>
                <c:pt idx="4">
                  <c:v>Total</c:v>
                </c:pt>
              </c:strCache>
            </c:strRef>
          </c:cat>
          <c:val>
            <c:numRef>
              <c:f>Hoja1!$G$72:$G$76</c:f>
              <c:numCache>
                <c:formatCode>###0.0</c:formatCode>
                <c:ptCount val="5"/>
                <c:pt idx="0">
                  <c:v>22.5</c:v>
                </c:pt>
                <c:pt idx="1">
                  <c:v>27.5</c:v>
                </c:pt>
                <c:pt idx="2">
                  <c:v>27.5</c:v>
                </c:pt>
                <c:pt idx="3">
                  <c:v>22.5</c:v>
                </c:pt>
                <c:pt idx="4">
                  <c:v>100.0</c:v>
                </c:pt>
              </c:numCache>
            </c:numRef>
          </c:val>
          <c:extLst xmlns:c16r2="http://schemas.microsoft.com/office/drawing/2015/06/chart">
            <c:ext xmlns:c16="http://schemas.microsoft.com/office/drawing/2014/chart" uri="{C3380CC4-5D6E-409C-BE32-E72D297353CC}">
              <c16:uniqueId val="{00000002-46FC-481D-AD87-F3143D7687CE}"/>
            </c:ext>
          </c:extLst>
        </c:ser>
        <c:ser>
          <c:idx val="3"/>
          <c:order val="3"/>
          <c:tx>
            <c:strRef>
              <c:f>Hoja1!$H$70:$H$71</c:f>
              <c:strCache>
                <c:ptCount val="1"/>
                <c:pt idx="0">
                  <c:v>Hay apoyo al deporte que practico Porcentaje acumulado</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Hoja1!$C$72:$D$76</c:f>
              <c:strCache>
                <c:ptCount val="5"/>
                <c:pt idx="0">
                  <c:v>desacuerdo</c:v>
                </c:pt>
                <c:pt idx="1">
                  <c:v>de acuerdo</c:v>
                </c:pt>
                <c:pt idx="2">
                  <c:v>muy de acuerdo</c:v>
                </c:pt>
                <c:pt idx="3">
                  <c:v>totalmente de acuerdo</c:v>
                </c:pt>
                <c:pt idx="4">
                  <c:v>Total</c:v>
                </c:pt>
              </c:strCache>
            </c:strRef>
          </c:cat>
          <c:val>
            <c:numRef>
              <c:f>Hoja1!$H$72:$H$76</c:f>
              <c:numCache>
                <c:formatCode>###0.0</c:formatCode>
                <c:ptCount val="5"/>
                <c:pt idx="0">
                  <c:v>22.5</c:v>
                </c:pt>
                <c:pt idx="1">
                  <c:v>50.0</c:v>
                </c:pt>
                <c:pt idx="2">
                  <c:v>77.5</c:v>
                </c:pt>
                <c:pt idx="3">
                  <c:v>100.0</c:v>
                </c:pt>
              </c:numCache>
            </c:numRef>
          </c:val>
          <c:extLst xmlns:c16r2="http://schemas.microsoft.com/office/drawing/2015/06/chart">
            <c:ext xmlns:c16="http://schemas.microsoft.com/office/drawing/2014/chart" uri="{C3380CC4-5D6E-409C-BE32-E72D297353CC}">
              <c16:uniqueId val="{00000003-46FC-481D-AD87-F3143D7687CE}"/>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es-ES"/>
          </a:pPr>
          <a:endParaRPr lang="es-E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b="0"/>
            </a:pPr>
            <a:r>
              <a:rPr lang="es-ES" sz="1200" b="0"/>
              <a:t>Hay apoyo al deporte que practico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7"/>
            <c:invertIfNegative val="0"/>
            <c:bubble3D val="0"/>
            <c:spPr>
              <a:solidFill>
                <a:srgbClr val="C0504D"/>
              </a:solidFill>
            </c:spPr>
            <c:extLst xmlns:c16r2="http://schemas.microsoft.com/office/drawing/2015/06/chart">
              <c:ext xmlns:c16="http://schemas.microsoft.com/office/drawing/2014/chart" uri="{C3380CC4-5D6E-409C-BE32-E72D297353CC}">
                <c16:uniqueId val="{00000001-C812-4F7F-B97D-C0808768D7A1}"/>
              </c:ext>
            </c:extLst>
          </c:dPt>
          <c:cat>
            <c:strRef>
              <c:f>GRAFICAS!$V$95:$V$102</c:f>
              <c:strCache>
                <c:ptCount val="8"/>
                <c:pt idx="0">
                  <c:v>UGTO</c:v>
                </c:pt>
                <c:pt idx="1">
                  <c:v>UASLP</c:v>
                </c:pt>
                <c:pt idx="2">
                  <c:v>ULASALLE BAJIO</c:v>
                </c:pt>
                <c:pt idx="3">
                  <c:v>UNAM</c:v>
                </c:pt>
                <c:pt idx="4">
                  <c:v>UANL</c:v>
                </c:pt>
                <c:pt idx="5">
                  <c:v>ITEMS GDL</c:v>
                </c:pt>
                <c:pt idx="6">
                  <c:v>ESEF MEX</c:v>
                </c:pt>
                <c:pt idx="7">
                  <c:v>UJED</c:v>
                </c:pt>
              </c:strCache>
            </c:strRef>
          </c:cat>
          <c:val>
            <c:numRef>
              <c:f>GRAFICAS!$W$95:$W$102</c:f>
              <c:numCache>
                <c:formatCode>General</c:formatCode>
                <c:ptCount val="8"/>
                <c:pt idx="0">
                  <c:v>2.0</c:v>
                </c:pt>
                <c:pt idx="1">
                  <c:v>3.0</c:v>
                </c:pt>
                <c:pt idx="2">
                  <c:v>3.0</c:v>
                </c:pt>
                <c:pt idx="3">
                  <c:v>2.0</c:v>
                </c:pt>
                <c:pt idx="4">
                  <c:v>4.0</c:v>
                </c:pt>
                <c:pt idx="5">
                  <c:v>2.0</c:v>
                </c:pt>
                <c:pt idx="6">
                  <c:v>2.0</c:v>
                </c:pt>
                <c:pt idx="7">
                  <c:v>1.0</c:v>
                </c:pt>
              </c:numCache>
            </c:numRef>
          </c:val>
          <c:extLst xmlns:c16r2="http://schemas.microsoft.com/office/drawing/2015/06/chart">
            <c:ext xmlns:c16="http://schemas.microsoft.com/office/drawing/2014/chart" uri="{C3380CC4-5D6E-409C-BE32-E72D297353CC}">
              <c16:uniqueId val="{00000002-C812-4F7F-B97D-C0808768D7A1}"/>
            </c:ext>
          </c:extLst>
        </c:ser>
        <c:dLbls>
          <c:showLegendKey val="0"/>
          <c:showVal val="0"/>
          <c:showCatName val="0"/>
          <c:showSerName val="0"/>
          <c:showPercent val="0"/>
          <c:showBubbleSize val="0"/>
        </c:dLbls>
        <c:gapWidth val="150"/>
        <c:shape val="cylinder"/>
        <c:axId val="-2022499480"/>
        <c:axId val="-2022502504"/>
        <c:axId val="0"/>
      </c:bar3DChart>
      <c:catAx>
        <c:axId val="-2022499480"/>
        <c:scaling>
          <c:orientation val="minMax"/>
        </c:scaling>
        <c:delete val="0"/>
        <c:axPos val="b"/>
        <c:numFmt formatCode="General" sourceLinked="0"/>
        <c:majorTickMark val="none"/>
        <c:minorTickMark val="none"/>
        <c:tickLblPos val="nextTo"/>
        <c:txPr>
          <a:bodyPr/>
          <a:lstStyle/>
          <a:p>
            <a:pPr>
              <a:defRPr sz="800"/>
            </a:pPr>
            <a:endParaRPr lang="es-ES"/>
          </a:p>
        </c:txPr>
        <c:crossAx val="-2022502504"/>
        <c:crosses val="autoZero"/>
        <c:auto val="1"/>
        <c:lblAlgn val="ctr"/>
        <c:lblOffset val="100"/>
        <c:noMultiLvlLbl val="0"/>
      </c:catAx>
      <c:valAx>
        <c:axId val="-2022502504"/>
        <c:scaling>
          <c:orientation val="minMax"/>
        </c:scaling>
        <c:delete val="0"/>
        <c:axPos val="l"/>
        <c:majorGridlines/>
        <c:numFmt formatCode="General" sourceLinked="1"/>
        <c:majorTickMark val="none"/>
        <c:minorTickMark val="none"/>
        <c:tickLblPos val="nextTo"/>
        <c:crossAx val="-20224994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ES" b="0">
                <a:latin typeface="Times New Roman"/>
                <a:cs typeface="Times New Roman"/>
              </a:defRPr>
            </a:pPr>
            <a:r>
              <a:rPr lang="es-ES" sz="1200" b="0">
                <a:latin typeface="Times New Roman"/>
                <a:cs typeface="Times New Roman"/>
              </a:rPr>
              <a:t>Afecta positivamente el apoyo de amigos y familiares</a:t>
            </a:r>
          </a:p>
        </c:rich>
      </c:tx>
      <c:layout>
        <c:manualLayout>
          <c:xMode val="edge"/>
          <c:yMode val="edge"/>
          <c:x val="0.149061318036537"/>
          <c:y val="0.036563071297989"/>
        </c:manualLayout>
      </c:layout>
      <c:overlay val="0"/>
    </c:title>
    <c:autoTitleDeleted val="0"/>
    <c:plotArea>
      <c:layout/>
      <c:pieChart>
        <c:varyColors val="1"/>
        <c:ser>
          <c:idx val="0"/>
          <c:order val="0"/>
          <c:tx>
            <c:strRef>
              <c:f>Hoja1!$F$82:$F$83</c:f>
              <c:strCache>
                <c:ptCount val="1"/>
                <c:pt idx="0">
                  <c:v>Afecta positivamente el apoyo de amigos y familiares Frecuencia</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Hoja1!$D$84:$E$88</c:f>
              <c:strCache>
                <c:ptCount val="5"/>
                <c:pt idx="0">
                  <c:v>desacuerdo</c:v>
                </c:pt>
                <c:pt idx="1">
                  <c:v>de acuerdo</c:v>
                </c:pt>
                <c:pt idx="2">
                  <c:v>muy de acuerdo</c:v>
                </c:pt>
                <c:pt idx="3">
                  <c:v>totalmente de acuerdo</c:v>
                </c:pt>
                <c:pt idx="4">
                  <c:v>Total</c:v>
                </c:pt>
              </c:strCache>
            </c:strRef>
          </c:cat>
          <c:val>
            <c:numRef>
              <c:f>Hoja1!$F$84:$F$88</c:f>
              <c:numCache>
                <c:formatCode>###0</c:formatCode>
                <c:ptCount val="5"/>
                <c:pt idx="0">
                  <c:v>1.0</c:v>
                </c:pt>
                <c:pt idx="1">
                  <c:v>2.0</c:v>
                </c:pt>
                <c:pt idx="2">
                  <c:v>13.0</c:v>
                </c:pt>
                <c:pt idx="3">
                  <c:v>24.0</c:v>
                </c:pt>
                <c:pt idx="4">
                  <c:v>40.0</c:v>
                </c:pt>
              </c:numCache>
            </c:numRef>
          </c:val>
          <c:extLst xmlns:c16r2="http://schemas.microsoft.com/office/drawing/2015/06/chart">
            <c:ext xmlns:c16="http://schemas.microsoft.com/office/drawing/2014/chart" uri="{C3380CC4-5D6E-409C-BE32-E72D297353CC}">
              <c16:uniqueId val="{00000000-FA7E-4E75-9AD4-7651FD728039}"/>
            </c:ext>
          </c:extLst>
        </c:ser>
        <c:ser>
          <c:idx val="1"/>
          <c:order val="1"/>
          <c:tx>
            <c:strRef>
              <c:f>Hoja1!$G$82:$G$83</c:f>
              <c:strCache>
                <c:ptCount val="1"/>
                <c:pt idx="0">
                  <c:v>Afecta positivamente el apoyo de amigos y familiares Porcentaje</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Hoja1!$D$84:$E$88</c:f>
              <c:strCache>
                <c:ptCount val="5"/>
                <c:pt idx="0">
                  <c:v>desacuerdo</c:v>
                </c:pt>
                <c:pt idx="1">
                  <c:v>de acuerdo</c:v>
                </c:pt>
                <c:pt idx="2">
                  <c:v>muy de acuerdo</c:v>
                </c:pt>
                <c:pt idx="3">
                  <c:v>totalmente de acuerdo</c:v>
                </c:pt>
                <c:pt idx="4">
                  <c:v>Total</c:v>
                </c:pt>
              </c:strCache>
            </c:strRef>
          </c:cat>
          <c:val>
            <c:numRef>
              <c:f>Hoja1!$G$84:$G$88</c:f>
              <c:numCache>
                <c:formatCode>###0.0</c:formatCode>
                <c:ptCount val="5"/>
                <c:pt idx="0">
                  <c:v>2.5</c:v>
                </c:pt>
                <c:pt idx="1">
                  <c:v>5.0</c:v>
                </c:pt>
                <c:pt idx="2">
                  <c:v>32.5</c:v>
                </c:pt>
                <c:pt idx="3">
                  <c:v>60.0</c:v>
                </c:pt>
                <c:pt idx="4">
                  <c:v>100.0</c:v>
                </c:pt>
              </c:numCache>
            </c:numRef>
          </c:val>
          <c:extLst xmlns:c16r2="http://schemas.microsoft.com/office/drawing/2015/06/chart">
            <c:ext xmlns:c16="http://schemas.microsoft.com/office/drawing/2014/chart" uri="{C3380CC4-5D6E-409C-BE32-E72D297353CC}">
              <c16:uniqueId val="{00000001-FA7E-4E75-9AD4-7651FD728039}"/>
            </c:ext>
          </c:extLst>
        </c:ser>
        <c:ser>
          <c:idx val="2"/>
          <c:order val="2"/>
          <c:tx>
            <c:strRef>
              <c:f>Hoja1!$H$82:$H$83</c:f>
              <c:strCache>
                <c:ptCount val="1"/>
                <c:pt idx="0">
                  <c:v>Afecta positivamente el apoyo de amigos y familiares Porcentaje válido</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Hoja1!$D$84:$E$88</c:f>
              <c:strCache>
                <c:ptCount val="5"/>
                <c:pt idx="0">
                  <c:v>desacuerdo</c:v>
                </c:pt>
                <c:pt idx="1">
                  <c:v>de acuerdo</c:v>
                </c:pt>
                <c:pt idx="2">
                  <c:v>muy de acuerdo</c:v>
                </c:pt>
                <c:pt idx="3">
                  <c:v>totalmente de acuerdo</c:v>
                </c:pt>
                <c:pt idx="4">
                  <c:v>Total</c:v>
                </c:pt>
              </c:strCache>
            </c:strRef>
          </c:cat>
          <c:val>
            <c:numRef>
              <c:f>Hoja1!$H$84:$H$88</c:f>
              <c:numCache>
                <c:formatCode>###0.0</c:formatCode>
                <c:ptCount val="5"/>
                <c:pt idx="0">
                  <c:v>2.5</c:v>
                </c:pt>
                <c:pt idx="1">
                  <c:v>5.0</c:v>
                </c:pt>
                <c:pt idx="2">
                  <c:v>32.5</c:v>
                </c:pt>
                <c:pt idx="3">
                  <c:v>60.0</c:v>
                </c:pt>
                <c:pt idx="4">
                  <c:v>100.0</c:v>
                </c:pt>
              </c:numCache>
            </c:numRef>
          </c:val>
          <c:extLst xmlns:c16r2="http://schemas.microsoft.com/office/drawing/2015/06/chart">
            <c:ext xmlns:c16="http://schemas.microsoft.com/office/drawing/2014/chart" uri="{C3380CC4-5D6E-409C-BE32-E72D297353CC}">
              <c16:uniqueId val="{00000002-FA7E-4E75-9AD4-7651FD728039}"/>
            </c:ext>
          </c:extLst>
        </c:ser>
        <c:ser>
          <c:idx val="3"/>
          <c:order val="3"/>
          <c:tx>
            <c:strRef>
              <c:f>Hoja1!$I$82:$I$83</c:f>
              <c:strCache>
                <c:ptCount val="1"/>
                <c:pt idx="0">
                  <c:v>Afecta positivamente el apoyo de amigos y familiares Porcentaje acumulado</c:v>
                </c:pt>
              </c:strCache>
            </c:strRef>
          </c:tx>
          <c:dLbls>
            <c:spPr>
              <a:noFill/>
              <a:ln>
                <a:noFill/>
              </a:ln>
              <a:effectLst/>
            </c:spPr>
            <c:txPr>
              <a:bodyPr/>
              <a:lstStyle/>
              <a:p>
                <a:pPr>
                  <a:defRPr lang="es-ES"/>
                </a:pPr>
                <a:endParaRPr lang="es-E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Hoja1!$D$84:$E$88</c:f>
              <c:strCache>
                <c:ptCount val="5"/>
                <c:pt idx="0">
                  <c:v>desacuerdo</c:v>
                </c:pt>
                <c:pt idx="1">
                  <c:v>de acuerdo</c:v>
                </c:pt>
                <c:pt idx="2">
                  <c:v>muy de acuerdo</c:v>
                </c:pt>
                <c:pt idx="3">
                  <c:v>totalmente de acuerdo</c:v>
                </c:pt>
                <c:pt idx="4">
                  <c:v>Total</c:v>
                </c:pt>
              </c:strCache>
            </c:strRef>
          </c:cat>
          <c:val>
            <c:numRef>
              <c:f>Hoja1!$I$84:$I$88</c:f>
              <c:numCache>
                <c:formatCode>###0.0</c:formatCode>
                <c:ptCount val="5"/>
                <c:pt idx="0">
                  <c:v>2.5</c:v>
                </c:pt>
                <c:pt idx="1">
                  <c:v>7.5</c:v>
                </c:pt>
                <c:pt idx="2">
                  <c:v>40.0</c:v>
                </c:pt>
                <c:pt idx="3">
                  <c:v>100.0</c:v>
                </c:pt>
              </c:numCache>
            </c:numRef>
          </c:val>
          <c:extLst xmlns:c16r2="http://schemas.microsoft.com/office/drawing/2015/06/chart">
            <c:ext xmlns:c16="http://schemas.microsoft.com/office/drawing/2014/chart" uri="{C3380CC4-5D6E-409C-BE32-E72D297353CC}">
              <c16:uniqueId val="{00000003-FA7E-4E75-9AD4-7651FD728039}"/>
            </c:ext>
          </c:extLst>
        </c:ser>
        <c:dLbls>
          <c:showLegendKey val="0"/>
          <c:showVal val="0"/>
          <c:showCatName val="0"/>
          <c:showSerName val="0"/>
          <c:showPercent val="1"/>
          <c:showBubbleSize val="0"/>
          <c:showLeaderLines val="0"/>
        </c:dLbls>
        <c:firstSliceAng val="0"/>
      </c:pieChart>
    </c:plotArea>
    <c:legend>
      <c:legendPos val="t"/>
      <c:overlay val="0"/>
      <c:txPr>
        <a:bodyPr/>
        <a:lstStyle/>
        <a:p>
          <a:pPr>
            <a:defRPr lang="es-ES"/>
          </a:pPr>
          <a:endParaRPr lang="es-ES"/>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s-ES" sz="1200" b="0"/>
              <a:t>Me siento mas seguro con el apoyo universitario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7"/>
            <c:invertIfNegative val="0"/>
            <c:bubble3D val="0"/>
            <c:spPr>
              <a:solidFill>
                <a:srgbClr val="C0504D"/>
              </a:solidFill>
            </c:spPr>
            <c:extLst xmlns:c16r2="http://schemas.microsoft.com/office/drawing/2015/06/chart">
              <c:ext xmlns:c16="http://schemas.microsoft.com/office/drawing/2014/chart" uri="{C3380CC4-5D6E-409C-BE32-E72D297353CC}">
                <c16:uniqueId val="{00000001-7449-40FC-9EB5-2C5E213DC270}"/>
              </c:ext>
            </c:extLst>
          </c:dPt>
          <c:cat>
            <c:strRef>
              <c:f>GRAFICAS!$T$17:$T$24</c:f>
              <c:strCache>
                <c:ptCount val="8"/>
                <c:pt idx="0">
                  <c:v>UGTO</c:v>
                </c:pt>
                <c:pt idx="1">
                  <c:v>UASLP</c:v>
                </c:pt>
                <c:pt idx="2">
                  <c:v>ULASALLE BAJIO</c:v>
                </c:pt>
                <c:pt idx="3">
                  <c:v>UNAM</c:v>
                </c:pt>
                <c:pt idx="4">
                  <c:v>UANL</c:v>
                </c:pt>
                <c:pt idx="5">
                  <c:v>ITEMS GDL</c:v>
                </c:pt>
                <c:pt idx="6">
                  <c:v>ESEF MEX</c:v>
                </c:pt>
                <c:pt idx="7">
                  <c:v>UJED</c:v>
                </c:pt>
              </c:strCache>
            </c:strRef>
          </c:cat>
          <c:val>
            <c:numRef>
              <c:f>GRAFICAS!$U$17:$U$24</c:f>
              <c:numCache>
                <c:formatCode>General</c:formatCode>
                <c:ptCount val="8"/>
                <c:pt idx="0">
                  <c:v>2.0</c:v>
                </c:pt>
                <c:pt idx="1">
                  <c:v>3.0</c:v>
                </c:pt>
                <c:pt idx="2">
                  <c:v>4.0</c:v>
                </c:pt>
                <c:pt idx="3">
                  <c:v>4.0</c:v>
                </c:pt>
                <c:pt idx="4">
                  <c:v>4.0</c:v>
                </c:pt>
                <c:pt idx="5">
                  <c:v>3.0</c:v>
                </c:pt>
                <c:pt idx="6">
                  <c:v>2.0</c:v>
                </c:pt>
                <c:pt idx="7">
                  <c:v>2.0</c:v>
                </c:pt>
              </c:numCache>
            </c:numRef>
          </c:val>
          <c:extLst xmlns:c16r2="http://schemas.microsoft.com/office/drawing/2015/06/chart">
            <c:ext xmlns:c16="http://schemas.microsoft.com/office/drawing/2014/chart" uri="{C3380CC4-5D6E-409C-BE32-E72D297353CC}">
              <c16:uniqueId val="{00000002-7449-40FC-9EB5-2C5E213DC270}"/>
            </c:ext>
          </c:extLst>
        </c:ser>
        <c:dLbls>
          <c:showLegendKey val="0"/>
          <c:showVal val="0"/>
          <c:showCatName val="0"/>
          <c:showSerName val="0"/>
          <c:showPercent val="0"/>
          <c:showBubbleSize val="0"/>
        </c:dLbls>
        <c:gapWidth val="150"/>
        <c:shape val="cylinder"/>
        <c:axId val="-2022579080"/>
        <c:axId val="-2022582104"/>
        <c:axId val="0"/>
      </c:bar3DChart>
      <c:catAx>
        <c:axId val="-2022579080"/>
        <c:scaling>
          <c:orientation val="minMax"/>
        </c:scaling>
        <c:delete val="0"/>
        <c:axPos val="b"/>
        <c:numFmt formatCode="General" sourceLinked="0"/>
        <c:majorTickMark val="none"/>
        <c:minorTickMark val="none"/>
        <c:tickLblPos val="nextTo"/>
        <c:txPr>
          <a:bodyPr/>
          <a:lstStyle/>
          <a:p>
            <a:pPr>
              <a:defRPr sz="800"/>
            </a:pPr>
            <a:endParaRPr lang="es-ES"/>
          </a:p>
        </c:txPr>
        <c:crossAx val="-2022582104"/>
        <c:crosses val="autoZero"/>
        <c:auto val="1"/>
        <c:lblAlgn val="ctr"/>
        <c:lblOffset val="100"/>
        <c:noMultiLvlLbl val="0"/>
      </c:catAx>
      <c:valAx>
        <c:axId val="-2022582104"/>
        <c:scaling>
          <c:orientation val="minMax"/>
        </c:scaling>
        <c:delete val="0"/>
        <c:axPos val="l"/>
        <c:majorGridlines/>
        <c:numFmt formatCode="General" sourceLinked="1"/>
        <c:majorTickMark val="none"/>
        <c:minorTickMark val="none"/>
        <c:tickLblPos val="nextTo"/>
        <c:crossAx val="-202257908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s-ES" sz="1200" b="0"/>
              <a:t>Siento placer al competir representando</a:t>
            </a:r>
            <a:r>
              <a:rPr lang="es-ES" sz="1200" b="0" baseline="0"/>
              <a:t> a mi Universidad</a:t>
            </a:r>
            <a:endParaRPr lang="es-ES" sz="1200" b="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7"/>
            <c:invertIfNegative val="0"/>
            <c:bubble3D val="0"/>
            <c:spPr>
              <a:solidFill>
                <a:srgbClr val="C0504D"/>
              </a:solidFill>
            </c:spPr>
            <c:extLst xmlns:c16r2="http://schemas.microsoft.com/office/drawing/2015/06/chart">
              <c:ext xmlns:c16="http://schemas.microsoft.com/office/drawing/2014/chart" uri="{C3380CC4-5D6E-409C-BE32-E72D297353CC}">
                <c16:uniqueId val="{00000001-3722-4FD6-95F8-45959FAB13A9}"/>
              </c:ext>
            </c:extLst>
          </c:dPt>
          <c:cat>
            <c:strRef>
              <c:f>GRAFICAS!$T$37:$T$44</c:f>
              <c:strCache>
                <c:ptCount val="8"/>
                <c:pt idx="0">
                  <c:v>UGTO</c:v>
                </c:pt>
                <c:pt idx="1">
                  <c:v>UASLP</c:v>
                </c:pt>
                <c:pt idx="2">
                  <c:v>ULASALLE BAJIO</c:v>
                </c:pt>
                <c:pt idx="3">
                  <c:v>UNAM</c:v>
                </c:pt>
                <c:pt idx="4">
                  <c:v>UANL</c:v>
                </c:pt>
                <c:pt idx="5">
                  <c:v>ITEMS GDL</c:v>
                </c:pt>
                <c:pt idx="6">
                  <c:v>ESEF MEX</c:v>
                </c:pt>
                <c:pt idx="7">
                  <c:v>UJED</c:v>
                </c:pt>
              </c:strCache>
            </c:strRef>
          </c:cat>
          <c:val>
            <c:numRef>
              <c:f>GRAFICAS!$U$37:$U$44</c:f>
              <c:numCache>
                <c:formatCode>General</c:formatCode>
                <c:ptCount val="8"/>
                <c:pt idx="0">
                  <c:v>3.0</c:v>
                </c:pt>
                <c:pt idx="1">
                  <c:v>4.0</c:v>
                </c:pt>
                <c:pt idx="2">
                  <c:v>4.0</c:v>
                </c:pt>
                <c:pt idx="3">
                  <c:v>4.0</c:v>
                </c:pt>
                <c:pt idx="4">
                  <c:v>4.0</c:v>
                </c:pt>
                <c:pt idx="5">
                  <c:v>4.0</c:v>
                </c:pt>
                <c:pt idx="6">
                  <c:v>4.0</c:v>
                </c:pt>
                <c:pt idx="7">
                  <c:v>2.0</c:v>
                </c:pt>
              </c:numCache>
            </c:numRef>
          </c:val>
          <c:extLst xmlns:c16r2="http://schemas.microsoft.com/office/drawing/2015/06/chart">
            <c:ext xmlns:c16="http://schemas.microsoft.com/office/drawing/2014/chart" uri="{C3380CC4-5D6E-409C-BE32-E72D297353CC}">
              <c16:uniqueId val="{00000002-3722-4FD6-95F8-45959FAB13A9}"/>
            </c:ext>
          </c:extLst>
        </c:ser>
        <c:dLbls>
          <c:showLegendKey val="0"/>
          <c:showVal val="0"/>
          <c:showCatName val="0"/>
          <c:showSerName val="0"/>
          <c:showPercent val="0"/>
          <c:showBubbleSize val="0"/>
        </c:dLbls>
        <c:gapWidth val="75"/>
        <c:shape val="cylinder"/>
        <c:axId val="-2022610088"/>
        <c:axId val="-2022613112"/>
        <c:axId val="0"/>
      </c:bar3DChart>
      <c:catAx>
        <c:axId val="-2022610088"/>
        <c:scaling>
          <c:orientation val="minMax"/>
        </c:scaling>
        <c:delete val="0"/>
        <c:axPos val="b"/>
        <c:numFmt formatCode="General" sourceLinked="0"/>
        <c:majorTickMark val="none"/>
        <c:minorTickMark val="none"/>
        <c:tickLblPos val="nextTo"/>
        <c:txPr>
          <a:bodyPr/>
          <a:lstStyle/>
          <a:p>
            <a:pPr>
              <a:defRPr sz="800"/>
            </a:pPr>
            <a:endParaRPr lang="es-ES"/>
          </a:p>
        </c:txPr>
        <c:crossAx val="-2022613112"/>
        <c:crosses val="autoZero"/>
        <c:auto val="1"/>
        <c:lblAlgn val="ctr"/>
        <c:lblOffset val="100"/>
        <c:noMultiLvlLbl val="0"/>
      </c:catAx>
      <c:valAx>
        <c:axId val="-2022613112"/>
        <c:scaling>
          <c:orientation val="minMax"/>
        </c:scaling>
        <c:delete val="0"/>
        <c:axPos val="l"/>
        <c:majorGridlines/>
        <c:numFmt formatCode="General" sourceLinked="1"/>
        <c:majorTickMark val="none"/>
        <c:minorTickMark val="none"/>
        <c:tickLblPos val="nextTo"/>
        <c:spPr>
          <a:ln w="9525">
            <a:noFill/>
          </a:ln>
        </c:spPr>
        <c:crossAx val="-20226100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Hol16</b:Tag>
    <b:SourceType>InternetSite</b:SourceType>
    <b:Guid>{435B5806-73AA-4FCE-8752-418BCE5B56C5}</b:Guid>
    <b:Author>
      <b:Author>
        <b:NameList>
          <b:Person>
            <b:Last>Holtz</b:Last>
            <b:First>Dieter</b:First>
          </b:Person>
        </b:NameList>
      </b:Author>
    </b:Author>
    <b:Title>se necesita un sistema deportivo en la educacion superior de mexico: Milenio.com</b:Title>
    <b:InternetSiteTitle>Milenio.com</b:InternetSiteTitle>
    <b:Year>2016</b:Year>
    <b:Month>Agosto</b:Month>
    <b:Day>19</b:Day>
    <b:YearAccessed>2017</b:YearAccessed>
    <b:MonthAccessed>Marxo</b:MonthAccessed>
    <b:DayAccessed>31</b:DayAccessed>
    <b:URL>http://www.milenio.com/firmas/dieter_holtz/Es_necesario_trabajar_en_una_planeacion_del_sistema_nacional_de_competencias_18_795700469.html</b:URL>
    <b:RefOrder>1</b:RefOrder>
  </b:Source>
  <b:Source>
    <b:Tag>GAR14</b:Tag>
    <b:SourceType>JournalArticle</b:SourceType>
    <b:Guid>{60DC394E-4A64-4D18-8E01-F9779EFB3EBE}</b:Guid>
    <b:LCID>es-MX</b:LCID>
    <b:Author>
      <b:Author>
        <b:NameList>
          <b:Person>
            <b:Last>GARDUÑO RAMIREZ</b:Last>
            <b:First>EVELYN</b:First>
          </b:Person>
          <b:Person>
            <b:Last>PERDOMO MANJARREZ</b:Last>
            <b:First>ILIAN</b:First>
            <b:Middle>DE MARIA</b:Middle>
          </b:Person>
        </b:NameList>
      </b:Author>
    </b:Author>
    <b:Title>DESCRIPCIÓN DE LOS FACTORES DEL COMPROMISO DEPORTIVO EN LOS DEPORTISTAS CLASIFICADOS A UNIVERSIADA 2013 DE LA UAEMex”</b:Title>
    <b:Year>2014</b:Year>
    <b:Pages>15</b:Pages>
    <b:RefOrder>2</b:RefOrder>
  </b:Source>
  <b:Source>
    <b:Tag>Gar061</b:Tag>
    <b:SourceType>JournalArticle</b:SourceType>
    <b:Guid>{B41861B2-1235-4890-A318-3DE16076EF81}</b:Guid>
    <b:Author>
      <b:Author>
        <b:NameList>
          <b:Person>
            <b:Last>Garita Azofeifa</b:Last>
            <b:First>Elmer</b:First>
          </b:Person>
        </b:NameList>
      </b:Author>
    </b:Author>
    <b:Title>Motivos de participacion y satisfaccion en la actividad fisica, el ejercicio fisico y deporte.</b:Title>
    <b:JournalName>MH Salud@</b:JournalName>
    <b:Year>2006</b:Year>
    <b:RefOrder>3</b:RefOrder>
  </b:Source>
  <b:Source>
    <b:Tag>Mol09</b:Tag>
    <b:SourceType>JournalArticle</b:SourceType>
    <b:Guid>{1B45B0F9-A839-4C43-B408-362EDF1B6F30}</b:Guid>
    <b:Author>
      <b:Author>
        <b:NameList>
          <b:Person>
            <b:Last>Molina Garcia</b:Last>
            <b:First>Javier</b:First>
          </b:Person>
          <b:Person>
            <b:Last>Castillo Fernandez</b:Last>
            <b:First>Isabel</b:First>
          </b:Person>
        </b:NameList>
      </b:Author>
    </b:Author>
    <b:Title>Pensamiento sobre la gestion deportiva publica:un estudio cualitativo con universitarios valencianos.</b:Title>
    <b:JournalName>Actividd fisica y deporte: ciencia y profesion</b:JournalName>
    <b:Year>2009</b:Year>
    <b:Pages>12-24</b:Pages>
    <b:RefOrder>4</b:RefOrder>
  </b:Source>
  <b:Source>
    <b:Tag>Alv12</b:Tag>
    <b:SourceType>JournalArticle</b:SourceType>
    <b:Guid>{24A4B8D9-3641-4BC8-9A28-3C6415E39F96}</b:Guid>
    <b:Title>Armonización entre proceso de aprendizaje y práctica deportiva en universitarios deportistas de alto nivel</b:Title>
    <b:JournalName>Cultura, ciencia y deporte: revista de ciencias de la actividad física y del deporte de la Universidad Católica de San Antonio</b:JournalName>
    <b:Year>2012</b:Year>
    <b:Pages>201.212</b:Pages>
    <b:Author>
      <b:Author>
        <b:NameList>
          <b:Person>
            <b:Last>Alvarez Perez</b:Last>
            <b:Middle>Ricardo</b:Middle>
            <b:First>Pedro </b:First>
          </b:Person>
          <b:Person>
            <b:Last>Lopez Agilar </b:Last>
            <b:First>David</b:First>
          </b:Person>
        </b:NameList>
      </b:Author>
    </b:Author>
    <b:RefOrder>5</b:RefOrder>
  </b:Source>
  <b:Source>
    <b:Tag>Mur13</b:Tag>
    <b:SourceType>JournalArticle</b:SourceType>
    <b:Guid>{F9DC99BF-BB2F-4D16-B2D9-4C9706BD43FC}</b:Guid>
    <b:Title>Satisfaccion de docentes responsables de la gestion deportiva en centros escolares andaluces</b:Title>
    <b:JournalName> Nuevas tendencias en Educación Física, Deporte y Recreación</b:JournalName>
    <b:Year>2013</b:Year>
    <b:Pages>85</b:Pages>
    <b:Author>
      <b:Author>
        <b:NameList>
          <b:Person>
            <b:Last>Murillo Fuentes </b:Last>
            <b:First>Alfonso</b:First>
          </b:Person>
          <b:Person>
            <b:Last>Ramirez Macias </b:Last>
            <b:First>Gonzalo </b:First>
          </b:Person>
          <b:Person>
            <b:Last>Sanchis Ramirez</b:Last>
            <b:Middle>Pascual</b:Middle>
            <b:First>Jose </b:First>
          </b:Person>
          <b:Person>
            <b:Last>Palacios Rodriguez</b:Last>
            <b:First>Fatima</b:First>
          </b:Person>
        </b:NameList>
      </b:Author>
    </b:Author>
    <b:RefOrder>8</b:RefOrder>
  </b:Source>
  <b:Source>
    <b:Tag>Mor10</b:Tag>
    <b:SourceType>JournalArticle</b:SourceType>
    <b:Guid>{56985CF6-239E-4921-83F3-771EE4883B7F}</b:Guid>
    <b:Title>Aproximacion al deporte universitarion español, desde sus inicios hasta su organizacion actual.</b:Title>
    <b:Year>2010</b:Year>
    <b:Author>
      <b:Author>
        <b:NameList>
          <b:Person>
            <b:Last>Morales Cevidanes </b:Last>
            <b:Middle>Angel</b:Middle>
            <b:First>Miguel </b:First>
          </b:Person>
        </b:NameList>
      </b:Author>
    </b:Author>
    <b:JournalName>Materiales  para la historia del deporte VIII</b:JournalName>
    <b:Pages>83</b:Pages>
    <b:RefOrder>6</b:RefOrder>
  </b:Source>
  <b:Source>
    <b:Tag>Bar021</b:Tag>
    <b:SourceType>JournalArticle</b:SourceType>
    <b:Guid>{6F1304A0-8A41-49BC-8654-EA29333615E4}</b:Guid>
    <b:Author>
      <b:Author>
        <b:NameList>
          <b:Person>
            <b:Last>Barrios Duarte</b:Last>
            <b:First>R</b:First>
          </b:Person>
          <b:Person>
            <b:Last>Cardoza Perez</b:Last>
            <b:First>L</b:First>
          </b:Person>
        </b:NameList>
      </b:Author>
    </b:Author>
    <b:Title>Motivacion para competir</b:Title>
    <b:JournalName>efdeportes.com</b:JournalName>
    <b:Year>2002</b:Year>
    <b:RefOrder>7</b:RefOrder>
  </b:Source>
  <b:Source>
    <b:Tag>Rob01</b:Tag>
    <b:SourceType>JournalArticle</b:SourceType>
    <b:Guid>{349F423D-766E-4F45-9E3D-6A8CC83F7F78}</b:Guid>
    <b:Author>
      <b:Author>
        <b:NameList>
          <b:Person>
            <b:First>Roberts</b:First>
          </b:Person>
        </b:NameList>
      </b:Author>
    </b:Author>
    <b:Title>Analisis de los motivos de retirada de la practica deportiva y sus relacion con la orientacion motivacional en deportistas universitarios</b:Title>
    <b:JournalName>Cuadernos de psicologia del deporte</b:JournalName>
    <b:Year>2001</b:Year>
    <b:RefOrder>9</b:RefOrder>
  </b:Source>
  <b:Source>
    <b:Tag>Rui12</b:Tag>
    <b:SourceType>JournalArticle</b:SourceType>
    <b:Guid>{9AA96732-C72B-415A-B555-AC64636556CD}</b:Guid>
    <b:Title>Modelo de gestion deinformacion para la organizacion deportiva de alto rendimiento ESFAAR "cerro pelado"</b:Title>
    <b:JournalName>Educacion fisica y deporte </b:JournalName>
    <b:Year>2012</b:Year>
    <b:Author>
      <b:Author>
        <b:NameList>
          <b:Person>
            <b:Last>Ruiz Aguilera </b:Last>
            <b:First>Ariel</b:First>
          </b:Person>
          <b:Person>
            <b:Last>Sanabria Navarro</b:Last>
            <b:Middle>Ramon</b:Middle>
            <b:First>Jose </b:First>
          </b:Person>
        </b:NameList>
      </b:Author>
    </b:Author>
    <b:RefOrder>10</b:RefOrder>
  </b:Source>
  <b:Source>
    <b:Tag>Cle</b:Tag>
    <b:SourceType>JournalArticle</b:SourceType>
    <b:Guid>{EACCB6B1-E61E-42E5-8912-67E4355787F7}</b:Guid>
    <b:Title>La gestión deportiva y la calidad de vida en Venezuela </b:Title>
    <b:JournalName>CESID/UNESR </b:JournalName>
    <b:Author>
      <b:Author>
        <b:NameList>
          <b:Person>
            <b:Last>Cleto </b:Last>
            <b:First>T.</b:First>
          </b:Person>
          <b:Person>
            <b:Last>Bello </b:Last>
            <b:First>L.</b:First>
          </b:Person>
        </b:NameList>
      </b:Author>
    </b:Author>
    <b:RefOrder>11</b:RefOrder>
  </b:Source>
  <b:Source>
    <b:Tag>Uni10</b:Tag>
    <b:SourceType>JournalArticle</b:SourceType>
    <b:Guid>{6B68B424-2AF9-42A3-B069-EACECEFE3893}</b:Guid>
    <b:Author>
      <b:Author>
        <b:Corporate>Universidad de Granada</b:Corporate>
      </b:Author>
    </b:Author>
    <b:Title>Proyecto para el fomento y desarrollo del deporte de alto nivel en la Universidad de Granada.</b:Title>
    <b:JournalName>Boletín Oficial de la Universidad de Granada</b:JournalName>
    <b:Year>2010</b:Year>
    <b:Pages>2</b:Pages>
    <b:RefOrder>12</b:RefOrder>
  </b:Source>
  <b:Source>
    <b:Tag>Alv141</b:Tag>
    <b:SourceType>JournalArticle</b:SourceType>
    <b:Guid>{BFF98569-F757-4DFB-A667-66F6855C070F}</b:Guid>
    <b:Title>Análisis de la compleja relación entre los estudios universitarios y la práctica deportiva de alto rendimiento</b:Title>
    <b:JournalName>Revista de la educacion superior</b:JournalName>
    <b:Year>2014</b:Year>
    <b:Pages>71 - 90</b:Pages>
    <b:Author>
      <b:Author>
        <b:NameList>
          <b:Person>
            <b:Last>Alvarez Perez </b:Last>
            <b:First>Pedro</b:First>
          </b:Person>
          <b:Person>
            <b:Last>Hernandes Alvarado</b:Last>
            <b:First>Adelto</b:First>
          </b:Person>
          <b:Person>
            <b:Last>Lopez Aguilar </b:Last>
            <b:First>David</b:First>
          </b:Person>
        </b:NameList>
      </b:Author>
    </b:Author>
    <b:RefOrder>13</b:RefOrder>
  </b:Source>
  <b:Source>
    <b:Tag>Car09</b:Tag>
    <b:SourceType>JournalArticle</b:SourceType>
    <b:Guid>{F28E80C0-51D9-4F06-A80E-0AB1F9DE80EB}</b:Guid>
    <b:Title>ANÁLISIS DE LOS MOTIVOS DE RETIRADA DE LA PRACTICA DEPORTIVA Y SU RELACION CON LA ORIENTACION MOTIVACIONAL EN DEPORTISTAS UNIVERSITARIOS.</b:Title>
    <b:Year>2009</b:Year>
    <b:JournalName>Cuadernos de psicologia del deporte</b:JournalName>
    <b:Author>
      <b:Author>
        <b:NameList>
          <b:Person>
            <b:Last>Carlin </b:Last>
            <b:First>Maicon</b:First>
          </b:Person>
          <b:Person>
            <b:Last>Salguero</b:Last>
            <b:First>Alfonso</b:First>
          </b:Person>
          <b:Person>
            <b:Last>Marquez Rosa </b:Last>
            <b:First>Sara</b:First>
          </b:Person>
          <b:Person>
            <b:Last>Garces de los Fayos Ruiz</b:Last>
            <b:First>Enrique</b:First>
          </b:Person>
        </b:NameList>
      </b:Author>
    </b:Author>
    <b:RefOrder>14</b:RefOrder>
  </b:Source>
</b:Sources>
</file>

<file path=customXml/itemProps1.xml><?xml version="1.0" encoding="utf-8"?>
<ds:datastoreItem xmlns:ds="http://schemas.openxmlformats.org/officeDocument/2006/customXml" ds:itemID="{3198A19E-E074-A841-8D7A-6A181CF3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3684</Words>
  <Characters>20268</Characters>
  <Application>Microsoft Macintosh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Díaz</dc:creator>
  <cp:keywords/>
  <dc:description/>
  <cp:lastModifiedBy>Sofía Díaz</cp:lastModifiedBy>
  <cp:revision>2</cp:revision>
  <dcterms:created xsi:type="dcterms:W3CDTF">2017-10-25T05:00:00Z</dcterms:created>
  <dcterms:modified xsi:type="dcterms:W3CDTF">2017-10-25T05:00:00Z</dcterms:modified>
</cp:coreProperties>
</file>